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F7" w:rsidRPr="00246EBF" w:rsidRDefault="007259F7" w:rsidP="00734935">
      <w:pPr>
        <w:pStyle w:val="ConsPlusNormal"/>
        <w:jc w:val="both"/>
        <w:outlineLvl w:val="0"/>
        <w:rPr>
          <w:rFonts w:ascii="Times New Roman" w:hAnsi="Times New Roman" w:cs="Times New Roman"/>
          <w:sz w:val="28"/>
          <w:szCs w:val="28"/>
        </w:rPr>
      </w:pPr>
      <w:bookmarkStart w:id="0" w:name="_GoBack"/>
    </w:p>
    <w:p w:rsidR="007259F7" w:rsidRPr="00246EBF" w:rsidRDefault="007259F7" w:rsidP="00734935">
      <w:pPr>
        <w:pStyle w:val="ConsPlusTitle"/>
        <w:jc w:val="center"/>
        <w:outlineLvl w:val="0"/>
        <w:rPr>
          <w:rFonts w:ascii="Times New Roman" w:hAnsi="Times New Roman" w:cs="Times New Roman"/>
          <w:sz w:val="28"/>
          <w:szCs w:val="28"/>
        </w:rPr>
      </w:pPr>
      <w:r w:rsidRPr="00246EBF">
        <w:rPr>
          <w:rFonts w:ascii="Times New Roman" w:hAnsi="Times New Roman" w:cs="Times New Roman"/>
          <w:sz w:val="28"/>
          <w:szCs w:val="28"/>
        </w:rPr>
        <w:t>АДМИНИСТРАЦИЯ ГОРОДА КУРСКА</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КУРСКОЙ ОБЛАСТИ</w:t>
      </w:r>
    </w:p>
    <w:p w:rsidR="007259F7" w:rsidRPr="00246EBF" w:rsidRDefault="007259F7" w:rsidP="00734935">
      <w:pPr>
        <w:pStyle w:val="ConsPlusTitle"/>
        <w:jc w:val="center"/>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ПОСТАНОВЛЕНИЕ</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от 15 октября 2018 г. N 2390</w:t>
      </w:r>
    </w:p>
    <w:p w:rsidR="007259F7" w:rsidRPr="00246EBF" w:rsidRDefault="007259F7" w:rsidP="00734935">
      <w:pPr>
        <w:pStyle w:val="ConsPlusTitle"/>
        <w:jc w:val="center"/>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ОБ УТВЕРЖДЕНИИ МУНИЦИПАЛЬНОЙ ПРОГРАММЫ</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 ДЕЯТЕЛЬНОСТЬ</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В ГОРОДЕ КУРСКЕ НА 2019 - 2024 ГОДЫ"</w:t>
      </w:r>
    </w:p>
    <w:p w:rsidR="007259F7" w:rsidRPr="00246EBF" w:rsidRDefault="007259F7" w:rsidP="0073493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6EBF" w:rsidRPr="00246EBF">
        <w:tc>
          <w:tcPr>
            <w:tcW w:w="60" w:type="dxa"/>
            <w:tcBorders>
              <w:top w:val="nil"/>
              <w:left w:val="nil"/>
              <w:bottom w:val="nil"/>
              <w:right w:val="nil"/>
            </w:tcBorders>
            <w:shd w:val="clear" w:color="auto" w:fill="CED3F1"/>
            <w:tcMar>
              <w:top w:w="0" w:type="dxa"/>
              <w:left w:w="0" w:type="dxa"/>
              <w:bottom w:w="0" w:type="dxa"/>
              <w:right w:w="0" w:type="dxa"/>
            </w:tcMar>
          </w:tcPr>
          <w:p w:rsidR="007259F7" w:rsidRPr="00246EBF" w:rsidRDefault="007259F7" w:rsidP="0073493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7" w:rsidRPr="00246EBF" w:rsidRDefault="007259F7" w:rsidP="0073493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Список изменяющих документов</w:t>
            </w: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(в ред. постановлений Администрации г. Курска</w:t>
            </w: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 xml:space="preserve">от 21.02.2019 </w:t>
            </w:r>
            <w:hyperlink r:id="rId5" w:history="1">
              <w:r w:rsidRPr="00246EBF">
                <w:rPr>
                  <w:rFonts w:ascii="Times New Roman" w:hAnsi="Times New Roman" w:cs="Times New Roman"/>
                  <w:sz w:val="28"/>
                  <w:szCs w:val="28"/>
                </w:rPr>
                <w:t>N 343</w:t>
              </w:r>
            </w:hyperlink>
            <w:r w:rsidRPr="00246EBF">
              <w:rPr>
                <w:rFonts w:ascii="Times New Roman" w:hAnsi="Times New Roman" w:cs="Times New Roman"/>
                <w:sz w:val="28"/>
                <w:szCs w:val="28"/>
              </w:rPr>
              <w:t xml:space="preserve">, от 22.07.2019 </w:t>
            </w:r>
            <w:hyperlink r:id="rId6" w:history="1">
              <w:r w:rsidRPr="00246EBF">
                <w:rPr>
                  <w:rFonts w:ascii="Times New Roman" w:hAnsi="Times New Roman" w:cs="Times New Roman"/>
                  <w:sz w:val="28"/>
                  <w:szCs w:val="28"/>
                </w:rPr>
                <w:t>N 1295</w:t>
              </w:r>
            </w:hyperlink>
            <w:r w:rsidRPr="00246EBF">
              <w:rPr>
                <w:rFonts w:ascii="Times New Roman" w:hAnsi="Times New Roman" w:cs="Times New Roman"/>
                <w:sz w:val="28"/>
                <w:szCs w:val="28"/>
              </w:rPr>
              <w:t xml:space="preserve">, от 12.02.2020 </w:t>
            </w:r>
            <w:hyperlink r:id="rId7" w:history="1">
              <w:r w:rsidRPr="00246EBF">
                <w:rPr>
                  <w:rFonts w:ascii="Times New Roman" w:hAnsi="Times New Roman" w:cs="Times New Roman"/>
                  <w:sz w:val="28"/>
                  <w:szCs w:val="28"/>
                </w:rPr>
                <w:t>N 261</w:t>
              </w:r>
            </w:hyperlink>
            <w:r w:rsidRPr="00246EBF">
              <w:rPr>
                <w:rFonts w:ascii="Times New Roman" w:hAnsi="Times New Roman" w:cs="Times New Roman"/>
                <w:sz w:val="28"/>
                <w:szCs w:val="28"/>
              </w:rPr>
              <w:t>,</w:t>
            </w: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 xml:space="preserve">от 29.05.2020 </w:t>
            </w:r>
            <w:hyperlink r:id="rId8" w:history="1">
              <w:r w:rsidRPr="00246EBF">
                <w:rPr>
                  <w:rFonts w:ascii="Times New Roman" w:hAnsi="Times New Roman" w:cs="Times New Roman"/>
                  <w:sz w:val="28"/>
                  <w:szCs w:val="28"/>
                </w:rPr>
                <w:t>N 996</w:t>
              </w:r>
            </w:hyperlink>
            <w:r w:rsidRPr="00246EBF">
              <w:rPr>
                <w:rFonts w:ascii="Times New Roman" w:hAnsi="Times New Roman" w:cs="Times New Roman"/>
                <w:sz w:val="28"/>
                <w:szCs w:val="28"/>
              </w:rPr>
              <w:t xml:space="preserve">, от 20.10.2020 </w:t>
            </w:r>
            <w:hyperlink r:id="rId9" w:history="1">
              <w:r w:rsidRPr="00246EBF">
                <w:rPr>
                  <w:rFonts w:ascii="Times New Roman" w:hAnsi="Times New Roman" w:cs="Times New Roman"/>
                  <w:sz w:val="28"/>
                  <w:szCs w:val="28"/>
                </w:rPr>
                <w:t>N 1919</w:t>
              </w:r>
            </w:hyperlink>
            <w:r w:rsidRPr="00246EBF">
              <w:rPr>
                <w:rFonts w:ascii="Times New Roman" w:hAnsi="Times New Roman" w:cs="Times New Roman"/>
                <w:sz w:val="28"/>
                <w:szCs w:val="28"/>
              </w:rPr>
              <w:t xml:space="preserve">, от 27.01.2021 </w:t>
            </w:r>
            <w:hyperlink r:id="rId10" w:history="1">
              <w:r w:rsidRPr="00246EBF">
                <w:rPr>
                  <w:rFonts w:ascii="Times New Roman" w:hAnsi="Times New Roman" w:cs="Times New Roman"/>
                  <w:sz w:val="28"/>
                  <w:szCs w:val="28"/>
                </w:rPr>
                <w:t>N 31</w:t>
              </w:r>
            </w:hyperlink>
            <w:r w:rsidRPr="00246EBF">
              <w:rPr>
                <w:rFonts w:ascii="Times New Roman" w:hAnsi="Times New Roman" w:cs="Times New Roman"/>
                <w:sz w:val="28"/>
                <w:szCs w:val="28"/>
              </w:rPr>
              <w:t>,</w:t>
            </w: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 xml:space="preserve">от 30.04.2021 </w:t>
            </w:r>
            <w:hyperlink r:id="rId11" w:history="1">
              <w:r w:rsidRPr="00246EBF">
                <w:rPr>
                  <w:rFonts w:ascii="Times New Roman" w:hAnsi="Times New Roman" w:cs="Times New Roman"/>
                  <w:sz w:val="28"/>
                  <w:szCs w:val="28"/>
                </w:rPr>
                <w:t>N 278</w:t>
              </w:r>
            </w:hyperlink>
            <w:r w:rsidRPr="00246EBF">
              <w:rPr>
                <w:rFonts w:ascii="Times New Roman" w:hAnsi="Times New Roman" w:cs="Times New Roman"/>
                <w:sz w:val="28"/>
                <w:szCs w:val="28"/>
              </w:rPr>
              <w:t xml:space="preserve">, от 28.12.2021 </w:t>
            </w:r>
            <w:hyperlink r:id="rId12" w:history="1">
              <w:r w:rsidRPr="00246EBF">
                <w:rPr>
                  <w:rFonts w:ascii="Times New Roman" w:hAnsi="Times New Roman" w:cs="Times New Roman"/>
                  <w:sz w:val="28"/>
                  <w:szCs w:val="28"/>
                </w:rPr>
                <w:t>N 817</w:t>
              </w:r>
            </w:hyperlink>
            <w:r w:rsidRPr="00246EBF">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9F7" w:rsidRPr="00246EBF" w:rsidRDefault="007259F7" w:rsidP="00734935">
            <w:pPr>
              <w:spacing w:after="0" w:line="240" w:lineRule="auto"/>
              <w:rPr>
                <w:rFonts w:ascii="Times New Roman" w:hAnsi="Times New Roman" w:cs="Times New Roman"/>
                <w:sz w:val="28"/>
                <w:szCs w:val="28"/>
              </w:rPr>
            </w:pPr>
          </w:p>
        </w:tc>
      </w:tr>
    </w:tbl>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соответствии со </w:t>
      </w:r>
      <w:hyperlink r:id="rId13" w:history="1">
        <w:r w:rsidRPr="00246EBF">
          <w:rPr>
            <w:rFonts w:ascii="Times New Roman" w:hAnsi="Times New Roman" w:cs="Times New Roman"/>
            <w:sz w:val="28"/>
            <w:szCs w:val="28"/>
          </w:rPr>
          <w:t>статьей 179</w:t>
        </w:r>
      </w:hyperlink>
      <w:r w:rsidRPr="00246EBF">
        <w:rPr>
          <w:rFonts w:ascii="Times New Roman" w:hAnsi="Times New Roman" w:cs="Times New Roman"/>
          <w:sz w:val="28"/>
          <w:szCs w:val="28"/>
        </w:rPr>
        <w:t xml:space="preserve"> Бюджетного кодекса Российской Федерации, Федеральным </w:t>
      </w:r>
      <w:hyperlink r:id="rId14" w:history="1">
        <w:r w:rsidRPr="00246EBF">
          <w:rPr>
            <w:rFonts w:ascii="Times New Roman" w:hAnsi="Times New Roman" w:cs="Times New Roman"/>
            <w:sz w:val="28"/>
            <w:szCs w:val="28"/>
          </w:rPr>
          <w:t>законом</w:t>
        </w:r>
      </w:hyperlink>
      <w:r w:rsidRPr="00246EB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5" w:history="1">
        <w:r w:rsidRPr="00246EBF">
          <w:rPr>
            <w:rFonts w:ascii="Times New Roman" w:hAnsi="Times New Roman" w:cs="Times New Roman"/>
            <w:sz w:val="28"/>
            <w:szCs w:val="28"/>
          </w:rPr>
          <w:t>постановлением</w:t>
        </w:r>
      </w:hyperlink>
      <w:r w:rsidRPr="00246EBF">
        <w:rPr>
          <w:rFonts w:ascii="Times New Roman" w:hAnsi="Times New Roman" w:cs="Times New Roman"/>
          <w:sz w:val="28"/>
          <w:szCs w:val="28"/>
        </w:rPr>
        <w:t xml:space="preserve"> Администрации города Курска от 17.09.2013 N 3202 "Об утверждении порядка принятия решений о разработке, формировании и реализации муниципальных программ города Курска", </w:t>
      </w:r>
      <w:hyperlink r:id="rId16" w:history="1">
        <w:r w:rsidRPr="00246EBF">
          <w:rPr>
            <w:rFonts w:ascii="Times New Roman" w:hAnsi="Times New Roman" w:cs="Times New Roman"/>
            <w:sz w:val="28"/>
            <w:szCs w:val="28"/>
          </w:rPr>
          <w:t>Уставом</w:t>
        </w:r>
      </w:hyperlink>
      <w:r w:rsidRPr="00246EBF">
        <w:rPr>
          <w:rFonts w:ascii="Times New Roman" w:hAnsi="Times New Roman" w:cs="Times New Roman"/>
          <w:sz w:val="28"/>
          <w:szCs w:val="28"/>
        </w:rPr>
        <w:t xml:space="preserve"> города Курска постановляю:</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1. Утвердить прилагаемую муниципальную </w:t>
      </w:r>
      <w:hyperlink w:anchor="P36" w:history="1">
        <w:r w:rsidRPr="00246EBF">
          <w:rPr>
            <w:rFonts w:ascii="Times New Roman" w:hAnsi="Times New Roman" w:cs="Times New Roman"/>
            <w:sz w:val="28"/>
            <w:szCs w:val="28"/>
          </w:rPr>
          <w:t>программу</w:t>
        </w:r>
      </w:hyperlink>
      <w:r w:rsidRPr="00246EBF">
        <w:rPr>
          <w:rFonts w:ascii="Times New Roman" w:hAnsi="Times New Roman" w:cs="Times New Roman"/>
          <w:sz w:val="28"/>
          <w:szCs w:val="28"/>
        </w:rPr>
        <w:t xml:space="preserve"> "Градостроительство и инвестиционная деятельность в городе Курске на 2019 - 2024 годы" (далее - Программа).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2. Установить, что с учетом выделяемых на реализацию </w:t>
      </w:r>
      <w:hyperlink w:anchor="P36"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финансовых средств ежегодно могут уточняться отдельные мероприятия, сроки исполнения, состав исполнителей, затраты, целевые показатели.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3. Комитету финансов города Курска (Кишкина Н.В.) обеспечить финансирование </w:t>
      </w:r>
      <w:hyperlink w:anchor="P36"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в пределах утвержденных ассигнований за счет бюджета города Курска на соответствующие годы.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4. Управлению информации и печати Администрации города Курска (Комкова Т.В.) обеспечить опубликование настоящего постановления в газете "Городские известия" и размещение на официальном сайте Администрации города Курска в сети "Интернет".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города Курска Малахова С.Н.</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6. Постановление вступает в силу с 01.01.2019.</w:t>
      </w: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Глава города Курска</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Н.И.ОВЧАРОВ</w:t>
      </w: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right"/>
        <w:outlineLvl w:val="0"/>
        <w:rPr>
          <w:rFonts w:ascii="Times New Roman" w:hAnsi="Times New Roman" w:cs="Times New Roman"/>
          <w:sz w:val="28"/>
          <w:szCs w:val="28"/>
        </w:rPr>
      </w:pPr>
      <w:r w:rsidRPr="00246EBF">
        <w:rPr>
          <w:rFonts w:ascii="Times New Roman" w:hAnsi="Times New Roman" w:cs="Times New Roman"/>
          <w:sz w:val="28"/>
          <w:szCs w:val="28"/>
        </w:rPr>
        <w:t>Приложение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к постановлению</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Администрации города Курска</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от 15 октября 2018 г. N 2390</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bookmarkStart w:id="1" w:name="P36"/>
      <w:bookmarkEnd w:id="1"/>
      <w:r w:rsidRPr="00246EBF">
        <w:rPr>
          <w:rFonts w:ascii="Times New Roman" w:hAnsi="Times New Roman" w:cs="Times New Roman"/>
          <w:sz w:val="28"/>
          <w:szCs w:val="28"/>
        </w:rPr>
        <w:t>МУНИЦИПАЛЬНАЯ ПРОГРАММА</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 ДЕЯТЕЛЬНОСТЬ</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В ГОРОДЕ КУРСКЕ НА 2019 - 2024 ГОДЫ"</w:t>
      </w:r>
    </w:p>
    <w:p w:rsidR="007259F7" w:rsidRPr="00246EBF" w:rsidRDefault="007259F7" w:rsidP="00734935">
      <w:pPr>
        <w:spacing w:after="0" w:line="240" w:lineRule="auto"/>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ПАСПОРТ</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муниципальной программы</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 деятельность</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в городе Курске на 2019 - 2024 годы"</w:t>
      </w:r>
    </w:p>
    <w:p w:rsidR="007259F7" w:rsidRPr="00246EBF" w:rsidRDefault="007259F7" w:rsidP="0073493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246EBF" w:rsidRPr="00246EBF">
        <w:tc>
          <w:tcPr>
            <w:tcW w:w="2835" w:type="dxa"/>
            <w:tcBorders>
              <w:bottom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Заказчик программы</w:t>
            </w:r>
          </w:p>
        </w:tc>
        <w:tc>
          <w:tcPr>
            <w:tcW w:w="6123" w:type="dxa"/>
            <w:tcBorders>
              <w:bottom w:val="nil"/>
            </w:tcBorders>
            <w:vAlign w:val="center"/>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w:t>
            </w:r>
          </w:p>
        </w:tc>
      </w:tr>
      <w:tr w:rsidR="00246EBF" w:rsidRPr="00246EBF">
        <w:tc>
          <w:tcPr>
            <w:tcW w:w="2835" w:type="dxa"/>
            <w:tcBorders>
              <w:bottom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Основные разработчики программы</w:t>
            </w:r>
          </w:p>
        </w:tc>
        <w:tc>
          <w:tcPr>
            <w:tcW w:w="6123" w:type="dxa"/>
            <w:tcBorders>
              <w:bottom w:val="nil"/>
            </w:tcBorders>
            <w:vAlign w:val="center"/>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 комитет архитектуры и градостроительства города Курска</w:t>
            </w:r>
          </w:p>
        </w:tc>
      </w:tr>
      <w:tr w:rsidR="00246EBF" w:rsidRPr="00246EBF">
        <w:tblPrEx>
          <w:tblBorders>
            <w:insideH w:val="single" w:sz="4" w:space="0" w:color="auto"/>
          </w:tblBorders>
        </w:tblPrEx>
        <w:tc>
          <w:tcPr>
            <w:tcW w:w="2835"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Цель программы</w:t>
            </w:r>
          </w:p>
        </w:tc>
        <w:tc>
          <w:tcPr>
            <w:tcW w:w="6123"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Содействие обеспечению устойчивого развития территории, повышение инвестиционной привлекательности города, стимулирование программ развития жилищного строительства</w:t>
            </w:r>
          </w:p>
        </w:tc>
      </w:tr>
      <w:tr w:rsidR="00246EBF" w:rsidRPr="00246EBF">
        <w:tblPrEx>
          <w:tblBorders>
            <w:insideH w:val="single" w:sz="4" w:space="0" w:color="auto"/>
          </w:tblBorders>
        </w:tblPrEx>
        <w:tc>
          <w:tcPr>
            <w:tcW w:w="2835"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Задачи программы</w:t>
            </w:r>
          </w:p>
        </w:tc>
        <w:tc>
          <w:tcPr>
            <w:tcW w:w="6123" w:type="dxa"/>
            <w:vAlign w:val="center"/>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Создание проектной документации планировочно-пространственной организации территории муниципального образования "Город Курск" с учетом социально-экономического развития города во взаимосвязи с природными условиями, интересами населения и субъектов предпринимательства;</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совершенствование рекламного пространства города Курска;</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содействие развитию инвестиционной деятельности развитие жилищного строительства, в том числе в рамках реализации проектов по комплексному развитию территорий;</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 xml:space="preserve">проектирование, строительство и реконструкция </w:t>
            </w:r>
            <w:r w:rsidRPr="00246EBF">
              <w:rPr>
                <w:rFonts w:ascii="Times New Roman" w:hAnsi="Times New Roman" w:cs="Times New Roman"/>
                <w:sz w:val="28"/>
                <w:szCs w:val="28"/>
              </w:rPr>
              <w:lastRenderedPageBreak/>
              <w:t>объектов социально-культурного назначения, в т.ч. инвесторами;</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проектирование, строительство и реконструкция объектов коммунального назначения и прочих объектов, в т.ч. инвесторами;</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 xml:space="preserve">реализация функций в области градостроительной деятельности в соответствии с Федеральным </w:t>
            </w:r>
            <w:hyperlink r:id="rId17" w:history="1">
              <w:r w:rsidRPr="00246EBF">
                <w:rPr>
                  <w:rFonts w:ascii="Times New Roman" w:hAnsi="Times New Roman" w:cs="Times New Roman"/>
                  <w:sz w:val="28"/>
                  <w:szCs w:val="28"/>
                </w:rPr>
                <w:t>законом</w:t>
              </w:r>
            </w:hyperlink>
            <w:r w:rsidRPr="00246EB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tc>
      </w:tr>
      <w:tr w:rsidR="00246EBF" w:rsidRPr="00246EBF">
        <w:tblPrEx>
          <w:tblBorders>
            <w:insideH w:val="single" w:sz="4" w:space="0" w:color="auto"/>
          </w:tblBorders>
        </w:tblPrEx>
        <w:tc>
          <w:tcPr>
            <w:tcW w:w="2835"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lastRenderedPageBreak/>
              <w:t>Сроки и этапы реализации программы</w:t>
            </w:r>
          </w:p>
        </w:tc>
        <w:tc>
          <w:tcPr>
            <w:tcW w:w="6123" w:type="dxa"/>
            <w:vAlign w:val="center"/>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2019 - 2024 годы</w:t>
            </w:r>
          </w:p>
        </w:tc>
      </w:tr>
      <w:tr w:rsidR="00246EBF" w:rsidRPr="00246EBF">
        <w:tc>
          <w:tcPr>
            <w:tcW w:w="2835" w:type="dxa"/>
            <w:tcBorders>
              <w:bottom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Объемы бюджетных ассигнований программы за счет средств бюджета города Курска, а также прогнозируемый объем средств, привлекаемых из других источников</w:t>
            </w:r>
          </w:p>
        </w:tc>
        <w:tc>
          <w:tcPr>
            <w:tcW w:w="6123" w:type="dxa"/>
            <w:tcBorders>
              <w:bottom w:val="nil"/>
            </w:tcBorders>
            <w:vAlign w:val="center"/>
          </w:tcPr>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Общий объем финансирования по программе составляет всего - 98195618,2 тыс. руб., в том числе: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бюджета города Курска - 2980774,4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- 106672,1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- 145820,4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- 234701,1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- 116675,9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- 1793375,1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- 583529,8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областного бюджета - 714293,4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- 140122,0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- 311813,7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- 91796,2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- 74678,0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- 53417,5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- 42466,0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федерального бюджета - 2674256,2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- 403756,9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- 838984,7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- 627884,4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- 138647,8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- 380787,0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- 284195,4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за счет предполагаемых средств бюджета города Курска, областного, федерального бюджетов - 5967938,5 тыс. руб., в том числе по </w:t>
            </w:r>
            <w:r w:rsidRPr="00246EBF">
              <w:rPr>
                <w:rFonts w:ascii="Times New Roman" w:hAnsi="Times New Roman" w:cs="Times New Roman"/>
                <w:sz w:val="28"/>
                <w:szCs w:val="28"/>
              </w:rPr>
              <w:lastRenderedPageBreak/>
              <w:t>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- 236,1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- 1048346,4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- 1338891,2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- 3580464,8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внебюджетных источников - 85858355,7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- 13217245,0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- 11321308,0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- 13618966,3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- 15911365,0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- 15506332,0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- 16283139,4 тыс. руб.</w:t>
            </w:r>
          </w:p>
        </w:tc>
      </w:tr>
      <w:tr w:rsidR="00246EBF" w:rsidRPr="00246EBF">
        <w:tc>
          <w:tcPr>
            <w:tcW w:w="2835" w:type="dxa"/>
            <w:tcBorders>
              <w:bottom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lastRenderedPageBreak/>
              <w:t>Ожидаемые результаты реализации программы</w:t>
            </w:r>
          </w:p>
        </w:tc>
        <w:tc>
          <w:tcPr>
            <w:tcW w:w="6123" w:type="dxa"/>
            <w:tcBorders>
              <w:bottom w:val="nil"/>
            </w:tcBorders>
            <w:vAlign w:val="center"/>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По итогам программы будут достигнуты следующие целевые показатели:</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наличие откорректированного Генерального плана города Курска площадью 19,116 тыс. га;</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наличие закоординированных территориальных зон муниципального образования "Город Курск" в количестве - 22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наличие актуализированных правил - 6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наличие откорректированных местных нормативов градостроительного проектирования МО "Город Курск" - 1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демонтированных рекламных конструкций, установленных и (или) эксплуатируемых на территории города Курска без разрешений, срок действия которых не истек, а также удаление размещенной на рекламных конструкциях информации - 501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абонентов системы автоинформирования о незаконном размещении мелкоформатной продукции посредством телефонной связи - 1416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дизайн-проектов праздничного, тематического оформления территорий города Курска - 140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изготовленных печатных материалов различных форматов праздничного, тематического оформления города Курска - 2785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 xml:space="preserve">количество размещенных готовых печатных материалов различных форматов праздничного, </w:t>
            </w:r>
            <w:r w:rsidRPr="00246EBF">
              <w:rPr>
                <w:rFonts w:ascii="Times New Roman" w:hAnsi="Times New Roman" w:cs="Times New Roman"/>
                <w:sz w:val="28"/>
                <w:szCs w:val="28"/>
              </w:rPr>
              <w:lastRenderedPageBreak/>
              <w:t>тематического оформления города Курска - 1929 шт.;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рекомендаций по сокращению сроков и оптимизации административных процедур - 2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выставленных экспозиций о городе Курске и его инвестиционном потенциале - 5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градостроительной документации в ИСОГД - 9100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актуализированной нормативной правовой базы, регулирующей инвестиционную деятельность на территории города Курска, - 6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проектов правовых актов по совершенствованию "дорожной карты" по обеспечению благоприятного инвестиционного климата в городе Курске - 5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ввод жилья в эксплуатацию - 1705,815 тыс. кв. м, в том числе индивидуальных жилых домов - 682,325 тыс. кв. м;</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детских дошкольных учреждениях - 420 мест;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общеобразовательных учреждениях - 5150 мест;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дополнительно созданных мест во введенных в эксплуатацию пристройках общеобразовательных учреждений - 890 мест;</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пристроек для улучшения образовательного процесса - 5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спортивных объектов - 11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объектов культуры и досуга - 3 ед.;</w:t>
            </w:r>
          </w:p>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количество объектов коммунального назначения, введенных в эксплуатацию, - 20 ед.</w:t>
            </w:r>
          </w:p>
        </w:tc>
      </w:tr>
      <w:tr w:rsidR="007259F7" w:rsidRPr="00246EBF">
        <w:tc>
          <w:tcPr>
            <w:tcW w:w="8958" w:type="dxa"/>
            <w:gridSpan w:val="2"/>
            <w:tcBorders>
              <w:top w:val="nil"/>
            </w:tcBorders>
          </w:tcPr>
          <w:p w:rsidR="007259F7" w:rsidRPr="00246EBF" w:rsidRDefault="007259F7" w:rsidP="00734935">
            <w:pPr>
              <w:pStyle w:val="ConsPlusNormal"/>
              <w:jc w:val="both"/>
              <w:rPr>
                <w:rFonts w:ascii="Times New Roman" w:hAnsi="Times New Roman" w:cs="Times New Roman"/>
                <w:sz w:val="28"/>
                <w:szCs w:val="28"/>
              </w:rPr>
            </w:pPr>
          </w:p>
        </w:tc>
      </w:tr>
    </w:tbl>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I. Характеристика текущего состояния градостроительной сферы</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Градостроительство является одной из основных отраслей, развитие которой неотделимо связано с экономической и социально-политической жизнью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настоящее время все большую актуальность приобретает ряд </w:t>
      </w:r>
      <w:r w:rsidRPr="00246EBF">
        <w:rPr>
          <w:rFonts w:ascii="Times New Roman" w:hAnsi="Times New Roman" w:cs="Times New Roman"/>
          <w:sz w:val="28"/>
          <w:szCs w:val="28"/>
        </w:rPr>
        <w:lastRenderedPageBreak/>
        <w:t>вопросов, связанных с комплексным развитием новых и ранее застроенных территорий, обеспеченностью муниципальных образований градостроительной документацией, массовым строительством жилья, отвечающего требованиям энергоэффективности, экологичности и обеспечением территорий жилищной застройки объектами социальной инфраструктуры в соответствии с нормативами.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Согласно </w:t>
      </w:r>
      <w:hyperlink r:id="rId18" w:history="1">
        <w:r w:rsidRPr="00246EBF">
          <w:rPr>
            <w:rFonts w:ascii="Times New Roman" w:hAnsi="Times New Roman" w:cs="Times New Roman"/>
            <w:sz w:val="28"/>
            <w:szCs w:val="28"/>
          </w:rPr>
          <w:t>пунктам 26</w:t>
        </w:r>
      </w:hyperlink>
      <w:r w:rsidRPr="00246EBF">
        <w:rPr>
          <w:rFonts w:ascii="Times New Roman" w:hAnsi="Times New Roman" w:cs="Times New Roman"/>
          <w:sz w:val="28"/>
          <w:szCs w:val="28"/>
        </w:rPr>
        <w:t xml:space="preserve"> и </w:t>
      </w:r>
      <w:hyperlink r:id="rId19" w:history="1">
        <w:r w:rsidRPr="00246EBF">
          <w:rPr>
            <w:rFonts w:ascii="Times New Roman" w:hAnsi="Times New Roman" w:cs="Times New Roman"/>
            <w:sz w:val="28"/>
            <w:szCs w:val="28"/>
          </w:rPr>
          <w:t>26.1 части 1 статьи 16</w:t>
        </w:r>
      </w:hyperlink>
      <w:r w:rsidRPr="00246EB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в частности отнесены: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утверждение подготовленной на основе генеральных планов городского округа документации по планировке территории;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ведение информационной системы обеспечения градостроительной деятельности, осуществляемой на территории городского округа;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выдача разрешений на установку и эксплуатацию рекламных конструкций на территории городского округа, аннулирование таких разрешений;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выдача предписаний о демонтаже самовольно установленных вновь рекламных конструкций на территории городского округа, осуществляемая в соответствии с Федеральным </w:t>
      </w:r>
      <w:hyperlink r:id="rId20" w:history="1">
        <w:r w:rsidRPr="00246EBF">
          <w:rPr>
            <w:rFonts w:ascii="Times New Roman" w:hAnsi="Times New Roman" w:cs="Times New Roman"/>
            <w:sz w:val="28"/>
            <w:szCs w:val="28"/>
          </w:rPr>
          <w:t>законом</w:t>
        </w:r>
      </w:hyperlink>
      <w:r w:rsidRPr="00246EBF">
        <w:rPr>
          <w:rFonts w:ascii="Times New Roman" w:hAnsi="Times New Roman" w:cs="Times New Roman"/>
          <w:sz w:val="28"/>
          <w:szCs w:val="28"/>
        </w:rPr>
        <w:t xml:space="preserve"> от 13.03.2006 N 38-ФЗ "О рекламе".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Генеральный план города в комплексе с другой градостроительной документацией обеспечивает целостный подход к управлению территорией города. В соответствии с Градостроительным </w:t>
      </w:r>
      <w:hyperlink r:id="rId21" w:history="1">
        <w:r w:rsidRPr="00246EBF">
          <w:rPr>
            <w:rFonts w:ascii="Times New Roman" w:hAnsi="Times New Roman" w:cs="Times New Roman"/>
            <w:sz w:val="28"/>
            <w:szCs w:val="28"/>
          </w:rPr>
          <w:t>кодексом</w:t>
        </w:r>
      </w:hyperlink>
      <w:r w:rsidRPr="00246EBF">
        <w:rPr>
          <w:rFonts w:ascii="Times New Roman" w:hAnsi="Times New Roman" w:cs="Times New Roman"/>
          <w:sz w:val="28"/>
          <w:szCs w:val="28"/>
        </w:rPr>
        <w:t xml:space="preserve"> Российской Федерации после утверждения корректуры Генерального плана города Курска с 2008 года велась его реализация путем внесения изменений в Правила землепользования и застройки, подготовки проектной документации по планировке отдельных жилых районов и комплексов (проектов планировки), проектов красных линий, работ по развитию городской транспортной системы, инженерному обустройству и инженерной защите территорий. За счет средств бюджета города проводились мероприятия по созданию и последующему ведению информационной системы обеспечения градостроительной деятельности.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Решением Курского городского Собрания от 22.12.16 N 326-5-ОС утверждена </w:t>
      </w:r>
      <w:hyperlink r:id="rId22" w:history="1">
        <w:r w:rsidRPr="00246EBF">
          <w:rPr>
            <w:rFonts w:ascii="Times New Roman" w:hAnsi="Times New Roman" w:cs="Times New Roman"/>
            <w:sz w:val="28"/>
            <w:szCs w:val="28"/>
          </w:rPr>
          <w:t>корректура</w:t>
        </w:r>
      </w:hyperlink>
      <w:r w:rsidRPr="00246EBF">
        <w:rPr>
          <w:rFonts w:ascii="Times New Roman" w:hAnsi="Times New Roman" w:cs="Times New Roman"/>
          <w:sz w:val="28"/>
          <w:szCs w:val="28"/>
        </w:rPr>
        <w:t xml:space="preserve"> Генерального плана города Курска на период до 2035 года. В целях развития территории муниципального образования "Город Курск", привлечения инвестиций продолжена работа по актуализации </w:t>
      </w:r>
      <w:hyperlink r:id="rId23" w:history="1">
        <w:r w:rsidRPr="00246EBF">
          <w:rPr>
            <w:rFonts w:ascii="Times New Roman" w:hAnsi="Times New Roman" w:cs="Times New Roman"/>
            <w:sz w:val="28"/>
            <w:szCs w:val="28"/>
          </w:rPr>
          <w:t>Правил</w:t>
        </w:r>
      </w:hyperlink>
      <w:r w:rsidRPr="00246EBF">
        <w:rPr>
          <w:rFonts w:ascii="Times New Roman" w:hAnsi="Times New Roman" w:cs="Times New Roman"/>
          <w:sz w:val="28"/>
          <w:szCs w:val="28"/>
        </w:rPr>
        <w:t xml:space="preserve"> землепользования и застройки муниципального образования "Город Курск", утвержденных решением Курского городского Собрания от 23.10.2007 N 388-3-РС.</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соответствии с Градостроительным </w:t>
      </w:r>
      <w:hyperlink r:id="rId24" w:history="1">
        <w:r w:rsidRPr="00246EBF">
          <w:rPr>
            <w:rFonts w:ascii="Times New Roman" w:hAnsi="Times New Roman" w:cs="Times New Roman"/>
            <w:sz w:val="28"/>
            <w:szCs w:val="28"/>
          </w:rPr>
          <w:t>кодексом</w:t>
        </w:r>
      </w:hyperlink>
      <w:r w:rsidRPr="00246EBF">
        <w:rPr>
          <w:rFonts w:ascii="Times New Roman" w:hAnsi="Times New Roman" w:cs="Times New Roman"/>
          <w:sz w:val="28"/>
          <w:szCs w:val="28"/>
        </w:rPr>
        <w:t xml:space="preserve"> Российской Федерации, утвержденным Генеральным планом города Курска, а также в целях устойчивого развития территории муниципального образования "Город Курск",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 </w:t>
      </w:r>
      <w:r w:rsidRPr="00246EBF">
        <w:rPr>
          <w:rFonts w:ascii="Times New Roman" w:hAnsi="Times New Roman" w:cs="Times New Roman"/>
          <w:sz w:val="28"/>
          <w:szCs w:val="28"/>
        </w:rPr>
        <w:lastRenderedPageBreak/>
        <w:t>привлечения инвестиций осуществляется подготовка документации по планировке территории.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Так, в соответствии с утвержденной ведомственной целевой программой "Осуществление градостроительной деятельности в виде территориального планирования развития муниципального образования "Город Курск" в 2012 году", в целях содействия обеспечению устойчивого развития территории и повышению инвестиционной привлекательности осуществлена разработка проекта планировки центральной части города Курска. Проект утвержден </w:t>
      </w:r>
      <w:hyperlink r:id="rId25" w:history="1">
        <w:r w:rsidRPr="00246EBF">
          <w:rPr>
            <w:rFonts w:ascii="Times New Roman" w:hAnsi="Times New Roman" w:cs="Times New Roman"/>
            <w:sz w:val="28"/>
            <w:szCs w:val="28"/>
          </w:rPr>
          <w:t>постановлением</w:t>
        </w:r>
      </w:hyperlink>
      <w:r w:rsidRPr="00246EBF">
        <w:rPr>
          <w:rFonts w:ascii="Times New Roman" w:hAnsi="Times New Roman" w:cs="Times New Roman"/>
          <w:sz w:val="28"/>
          <w:szCs w:val="28"/>
        </w:rPr>
        <w:t xml:space="preserve"> Администрации города Курска от 18.10.2013 N 3628. Площадь территории центральной части города Курска, охваченная разрабатываемой документацией по планировке территории, составляет 1350 га. Объем финансирования данного мероприятия составил 8,35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соответствии с проектом планировки Привокзальной части города Курска, утвержденным </w:t>
      </w:r>
      <w:hyperlink r:id="rId26" w:history="1">
        <w:r w:rsidRPr="00246EBF">
          <w:rPr>
            <w:rFonts w:ascii="Times New Roman" w:hAnsi="Times New Roman" w:cs="Times New Roman"/>
            <w:sz w:val="28"/>
            <w:szCs w:val="28"/>
          </w:rPr>
          <w:t>постановлением</w:t>
        </w:r>
      </w:hyperlink>
      <w:r w:rsidRPr="00246EBF">
        <w:rPr>
          <w:rFonts w:ascii="Times New Roman" w:hAnsi="Times New Roman" w:cs="Times New Roman"/>
          <w:sz w:val="28"/>
          <w:szCs w:val="28"/>
        </w:rPr>
        <w:t xml:space="preserve"> Администрации города Курска от 07.05.2014 N 1594, планируется жилищное строительство с созданием кварталов общественно-жилой смешанной застройки в общей стратегии развития города. Предусматривается комплексная организация застройки - формирование полноценной жилой среды, обеспеченной всеми видами современного культурно-бытового обслуживания (включая транспортное), отвечающего санитарно-гигиеническим, социально-функциональным и архитектурно-эстетическим требованиям.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Площадь территории Привокзальной части города Курска, охваченной разработанной документацией по планировке территории, составляет 600 га. Объем финансирования данного мероприятия составил 3,1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последние годы в целях выделения элементов планировочной структуры (кварталов, микрорайонов), определения границ земельных участков, предназначенных для строительства, утверждены проекты планировок комплексной многоэтажной застройки: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микрорайонов Юго-Западного жилого района - II;</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ул. Бойцов 9-й Дивизии;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пр. Клыкова;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ул. Звездной;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под индивидуальное жилищное строительство:</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районе улиц Ягодной - Рябиновой;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районе ул. Смородиновой;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поселка "Русская деревня";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районе поворота на д. Дряблово;</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ул. Просторной;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ул. 5-й Кислинской;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районе урочища Крутой Лог;</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районе объездной дороги и поселка Косиново.</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Актуальным вопросом является возможность развития города Курска в соответствии с корректурой Генерального Плана, проектами планировки в рамках развития застроенных территорий.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Решением Курского городского Собрания от 08.04.2014 N 123-5-ОС </w:t>
      </w:r>
      <w:r w:rsidRPr="00246EBF">
        <w:rPr>
          <w:rFonts w:ascii="Times New Roman" w:hAnsi="Times New Roman" w:cs="Times New Roman"/>
          <w:sz w:val="28"/>
          <w:szCs w:val="28"/>
        </w:rPr>
        <w:lastRenderedPageBreak/>
        <w:t xml:space="preserve">утверждена муниципальная адресная </w:t>
      </w:r>
      <w:hyperlink r:id="rId27" w:history="1">
        <w:r w:rsidRPr="00246EBF">
          <w:rPr>
            <w:rFonts w:ascii="Times New Roman" w:hAnsi="Times New Roman" w:cs="Times New Roman"/>
            <w:sz w:val="28"/>
            <w:szCs w:val="28"/>
          </w:rPr>
          <w:t>программа</w:t>
        </w:r>
      </w:hyperlink>
      <w:r w:rsidRPr="00246EBF">
        <w:rPr>
          <w:rFonts w:ascii="Times New Roman" w:hAnsi="Times New Roman" w:cs="Times New Roman"/>
          <w:sz w:val="28"/>
          <w:szCs w:val="28"/>
        </w:rPr>
        <w:t xml:space="preserve"> "Развитие застроенных территорий в городе Курске". В адресный перечень входит 14 площадок перспективного строительства ориентировочной площадью 122928 м кв.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отношении еще 3 территорий (по ул. Гайдара, ул. Володарского и в районе ул. Менделеева - Промышленного переулка) приняты решения о развитии застроенной территории, в отношении остальных ведутся подготовительные работы по сбору исходных материалов.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целях улучшения архитектурного и художественно-эстетического облика города Курска ведется работа по установке памятных знаков, объектов городской скульптуры, созданию сети качественно новых по дизайну и техническому решению универсальных установок-носителей праздничного оформления города, информации и рекламы.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2016 г. на территории средней общеобразовательной школы N 59 города Курска открыт памятник "Героям Чернобыля", на территории парка им. Дзержинского установлен памятник "Пограничникам".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2020 году на территории перед мемориалом памяти павших в годы Великой Отечественной войны 1941 - 1945 гг. по ул. К. Маркса планируется установка городской скульптуры "Ветерану ВОВ".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Наружная реклама - одна из составляющих пополнения доходной части бюджета города. В последние годы большое внимание уделяется информированию населения о социальных, экономических, политических и других мероприятиях, проводимых органами власти, в том числе с использованием объектов наружной рекламы.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Благодаря строительству и реконструкции, в последние годы продолжает осуществляться развитие и укрепление материально-технической базы объектов сферы образования, культуры, дорожной сети, физической культуры и спорта, коммунальной инфраструктуры.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Потребность в финансировании строительства и реконструкции объектов для муниципальных нужд во много раз превышает возможности бюджета города. Строительство объектов для нужд города ведется за счет средств бюджетов всех уровней.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Улучшение демографической ситуации, увеличение миграционного притока населения, а также высокие темпы строительства жилья привели к острой потребности в новых дошкольных и общеобразовательных учреждениях, реконструкции действующих.</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целях решения проблемы проведена реконструкция зданий детских садов: N 116 по пр. Дружбы, N 107 по Хуторскому переулку, N 87 по ул. Дейнеки, N 24 по ул. Каширцева, N 79 по ул. Запольной, осуществлен капитальный ремонт детского сада N 2 по ул. Овечкина.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2015 году закончено строительство первого из трех детских садов на 140 мест по пр. Клыкова.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Завершено строительство средней общеобразовательной школы с бассейном по проспекту Победы, начатое в конце 2013 года за счет средств бюджета города Курска. 4-этажное здание школы рассчитано на 33 класса по 24 учащихся в каждом. Цена муниципального контракта с подрядной </w:t>
      </w:r>
      <w:r w:rsidRPr="00246EBF">
        <w:rPr>
          <w:rFonts w:ascii="Times New Roman" w:hAnsi="Times New Roman" w:cs="Times New Roman"/>
          <w:sz w:val="28"/>
          <w:szCs w:val="28"/>
        </w:rPr>
        <w:lastRenderedPageBreak/>
        <w:t>организацией ООО "Курсктехнострой" составила 608,4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2016 году для окончания строительства школы привлечена субсидия из федерального бюджета в размере около 306 млн. рублей, из которых 80 млн. рублей - для дооснащения школы средствами обучения и воспитания, которые необходимы для реализации общеобразовательных программ. Из областного бюджета на эти цели выделена субсидия в размере 96,8 млн. рублей, из городского бюджета доведено 106,2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том же году начато строительство средней общеобразовательной школы по проспекту Вячеслава Клыкова, 65 г. Курска на 1000 ученических мест. Ввод объекта планируется осуществить в 2020 году при условии получения средств софинансирования из федерального бюджета.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2017 году инвестором - АО "Курский завод КПД им. А.Ф. Дериглазова" завершено строительство средней общеобразовательной школы на 1000 мест по проспекту А. Дериглазова г. Курска, которая начала свою работу в 2018 году.</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2019 году выделены средства из бюджета города Курска для разработки проекта по строительству школы на 550 ученических мест по ул. Полевая.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Администрацией города постоянно осуществляются меры, направленные на создание условий для развития массового спорта, формирование у горожан потребности в активном и здоровом образе жизни, вовлечение в занятия спортом людей разного возраста. Значительно укрепилась материально-техническая база для развития физической культуры и спорта в областном центре.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последние пять лет введены в эксплуатацию такие современные спортивные объекты, как футбольное поле с искусственным покрытием МБОУ ДОД "ДЮСШ-4" в парке 50-летия ВЛКСМ и детский спортивный центр ДЮСШ "Картинг" по ул. К. Маркса, завершено строительство межшкольного спортивного стадиона в Сеймском округе города Курска, расположенного по адресу: ул. Серегина 41, СОШ N 30, и физкультурно-оздоровительного комплекса в Северо-Западном микрорайоне города Курска по адресу: ул. Косухина, 25. Для строительства физкультурно-оздоровительного комплекса в Северо-Западном микрорайоне в 2017 - 2018 годах привлечены средства областного бюджета в сумме 28,6 млн. рублей и федерального бюджета в сумме более 29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2019 году разработана проектно-сметная документация по объектам: "Межшкольный стадион на территории гимназии МБОУ "Гимназия N 25", расположенной по адресу: г. Курск, ул. Чернышевского, 7А" и "Физкультурно-оздоровительный комплекс в Сеймском округе города Курска по адресу: ул. Крюкова, 2". Направлена на экспертизу проектно-сметная документация по межшкольному стадиону на территории МБОУ "Средняя школа N 29 им. И.Н. Зикеева".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Высокая степень изношенности сетей водоснабжения и водоотведения города требует значительного объема средств и работ по приведению в нормативное состояние объектов коммунальной инфраструктуры.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lastRenderedPageBreak/>
        <w:t>В 2015 году было завершено строительство объектов Шумаковского водозабора, при этом освоено свыше 77 млн. рублей средств из бюджетов всех уровней и более 22 млн. рублей средств МУП "Курскводоканал".</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2019 году начата реконструкция водопроводной насосной станции N 9, которая позволит увеличить ее производительность до 3680 куб. м/ч. На эти цели в рамках федерального проекта "Чистая вода", государственной </w:t>
      </w:r>
      <w:hyperlink r:id="rId28"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Курской области "Воспроизводство и использование природных ресурсов, охрана окружающей среды в Курской области" были выделены средства из бюджетов всех уровней в размере 21 млн. рублей. Завершить реконструкцию планируется в 2020 году.</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Кроме того, реализуются мероприятия по обеспечению бесперебойного и безаварийного движения транспорта в условиях города с исторически сложившейся застройкой. В этих целях разработан ряд проектов по повышению пропускной способности автомобильных дорог в областном центре.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2015 году проведена реконструкция дороги по ул. К. Маркса от УГИБДД МВД по Курской области до поворота на пос. Искра. В этих целях привлечены средства федерального бюджета в сумме 81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2016 году выполнена реконструкция дороги по ул. Ягодной в г. Курске с привлечением средств областного бюджета в сумме 10,7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бюджета города Курска разработан проект реконструкции магистрали по проспекту Клыкова. В 2017 году с привлечением средств областного бюджета в сумме 93,7 млн. рублей проведена реконструкция дорожного полотна по проспекту Вячеслава Клыкова с расширением до 3 полос движения в каждом направлении.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С 2018 года мероприятия по развитию дорожной сети реализуются в рамках муниципальной </w:t>
      </w:r>
      <w:hyperlink r:id="rId29"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"Развитие транспортной системы, обеспечение перевозки пассажиров в городе Курске и безопасности дорожного движения в 2016 - 2024 годах".</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Для привлечения частного капитала в социально-экономическое развитие города Курска Администрацией города заключаются Соглашения о сотрудничестве с предпринимателями, коммерческими организациями.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АО "Курский завод КПД им. А.Ф. Дериглазова" построены 4 детских сада по 280 мест каждый в поселке "Северный".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Инвестором - ООО "Группа Компаний "Промресурс" разработана проектно-сметная документация и в 2015 году завершена реконструкция здания по пр. Ленинского Комсомола для размещения детского сада на 120 мест с плавательным бассейном. Этой организацией выполнено строительство подземного пешеходного перехода в районе Северного рынка и расширение дороги по ул. Павлова, в 2016 году - осуществлено строительство фонтана на Московской площади, в 2017 году проведено благоустройство транспортно-пешеходной зоны по ул. К. Маркса от Московской площади до площади Перекальского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ЗАО "Корпорация "ГРИНН" разработана проектно-сметная документация по реконструкции дороги по ул. К. Маркса от Московской </w:t>
      </w:r>
      <w:r w:rsidRPr="00246EBF">
        <w:rPr>
          <w:rFonts w:ascii="Times New Roman" w:hAnsi="Times New Roman" w:cs="Times New Roman"/>
          <w:sz w:val="28"/>
          <w:szCs w:val="28"/>
        </w:rPr>
        <w:lastRenderedPageBreak/>
        <w:t>площади до пр. Победы. Реконструированы два участка этой дороги с устройством пешеходного перехода в районе комплекса "МегаГРИНН". В 2017 году организацией завершено строительство многофункционального торгово-развлекательного, семейно-досугового, спортивно-оздоровительного комплекса "МегаГРИНН" по ул. К. Маркса.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целях реализации государственной </w:t>
      </w:r>
      <w:hyperlink r:id="rId30"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Курской области "Обеспечение доступным и комфортным жильем и коммунальными услугами граждан в Курской области" в областном центре достигнуты высокие объемы жилищного строительства. Ввод жилья по городу Курску за 2016 - 2018 годы организациями всех форм собственности и индивидуальными застройщиками составил 927,1 тыс. м кв., что превышает показатели, установленные Правительством Курской области. Ведется также и малоэтажное индивидуальное жилищное строительство.</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Несмотря на достигнутые в сфере строительства и инвестиционной деятельности показатели, остаются нерешенные проблемы, которые станут приоритетными для дальнейшего развития города в среднесрочной перспективе.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Отставание сроков строительства объектов социально-культурного назначения от темпов строительства жилья в новых районах города: Северном и Юго-Западном вызывает дефицит мест в детских дошкольных и общеобразовательных учреждениях. Есть потребность в увеличении количества мест в детских садах в Железнодорожном округе города.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Основной проблемой коммунальной инфраструктуры остается ее значительный износ. Требуется замена свыше 35% водопроводных сетей. Высокая степень износа и у объектов водоотведения. Существующие сети не рассчитаны на подключение новых потребителей.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Сложилась острая потребность в развитии системы водоочистки. Необходимо проведение реконструкции системы биологической очистки на городских очистных сооружениях. В целях начала реконструкции в 2019 году привлечены средства из областного и федерального бюджетов в сумме 387,9 млн. рублей.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Реализация настоящей программы позволит обеспечить адресность проводимых мероприятий и контроль эффективности финансовых вложений.</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II. Цель и задачи муниципальной программы,</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сроки ее реализации</w:t>
      </w: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Основной целью программы является содействие обеспечению устойчивого развития территории, повышение инвестиционной привлекательности города, стимулирование программ развития жилищного строительства.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Для достижения поставленной цели необходимо решить следующие задачи: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создание проектной документации планировочно-пространственной организации территории муниципального образования "Город Курск" с </w:t>
      </w:r>
      <w:r w:rsidRPr="00246EBF">
        <w:rPr>
          <w:rFonts w:ascii="Times New Roman" w:hAnsi="Times New Roman" w:cs="Times New Roman"/>
          <w:sz w:val="28"/>
          <w:szCs w:val="28"/>
        </w:rPr>
        <w:lastRenderedPageBreak/>
        <w:t>учетом социально-экономического развития города во взаимосвязи с природными условиями, интересами населения и субъектов предпринимательства;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совершенствование рекламного пространства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содействие развитию инвестиционной деятельности;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развитие жилищного строительства, в том числе в рамках реализации проектов по комплексному развитию территорий;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проектирование, строительство и реконструкция объектов социально-культурного назначения, в т.ч. инвесторами;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проектирование, строительство и реконструкция объектов коммунального назначения и прочих объектов, в т.ч. инвесторами;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реализация функций в области градостроительной деятельности в соответствии с Федеральным </w:t>
      </w:r>
      <w:hyperlink r:id="rId31" w:history="1">
        <w:r w:rsidRPr="00246EBF">
          <w:rPr>
            <w:rFonts w:ascii="Times New Roman" w:hAnsi="Times New Roman" w:cs="Times New Roman"/>
            <w:sz w:val="28"/>
            <w:szCs w:val="28"/>
          </w:rPr>
          <w:t>законом</w:t>
        </w:r>
      </w:hyperlink>
      <w:r w:rsidRPr="00246EB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Намеченные задачи соответствуют </w:t>
      </w:r>
      <w:hyperlink r:id="rId32" w:history="1">
        <w:r w:rsidRPr="00246EBF">
          <w:rPr>
            <w:rFonts w:ascii="Times New Roman" w:hAnsi="Times New Roman" w:cs="Times New Roman"/>
            <w:sz w:val="28"/>
            <w:szCs w:val="28"/>
          </w:rPr>
          <w:t>Указу</w:t>
        </w:r>
      </w:hyperlink>
      <w:r w:rsidRPr="00246EBF">
        <w:rPr>
          <w:rFonts w:ascii="Times New Roman" w:hAnsi="Times New Roman" w:cs="Times New Roman"/>
          <w:sz w:val="28"/>
          <w:szCs w:val="28"/>
        </w:rPr>
        <w:t xml:space="preserve"> Президента Российской Федерации от 09.05.2017 N 203 "О Стратегии развития информационного общества в Российской Федерации на 2017 - 2030 годы", полномочиям органов местного самоуправления города Курска, определенным Федеральным </w:t>
      </w:r>
      <w:hyperlink r:id="rId33" w:history="1">
        <w:r w:rsidRPr="00246EBF">
          <w:rPr>
            <w:rFonts w:ascii="Times New Roman" w:hAnsi="Times New Roman" w:cs="Times New Roman"/>
            <w:sz w:val="28"/>
            <w:szCs w:val="28"/>
          </w:rPr>
          <w:t>законом</w:t>
        </w:r>
      </w:hyperlink>
      <w:r w:rsidRPr="00246EB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34" w:history="1">
        <w:r w:rsidRPr="00246EBF">
          <w:rPr>
            <w:rFonts w:ascii="Times New Roman" w:hAnsi="Times New Roman" w:cs="Times New Roman"/>
            <w:sz w:val="28"/>
            <w:szCs w:val="28"/>
          </w:rPr>
          <w:t>Уставом</w:t>
        </w:r>
      </w:hyperlink>
      <w:r w:rsidRPr="00246EBF">
        <w:rPr>
          <w:rFonts w:ascii="Times New Roman" w:hAnsi="Times New Roman" w:cs="Times New Roman"/>
          <w:sz w:val="28"/>
          <w:szCs w:val="28"/>
        </w:rPr>
        <w:t xml:space="preserve">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Последовательная реализация комплекса взаимоувязанных мероприятий программы рассчитана на 6-летний период (2019 - 2024 гг.).</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III. Мероприятия муниципальной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Основные мероприятия программы соответствуют </w:t>
      </w:r>
      <w:hyperlink r:id="rId35" w:history="1">
        <w:r w:rsidRPr="00246EBF">
          <w:rPr>
            <w:rFonts w:ascii="Times New Roman" w:hAnsi="Times New Roman" w:cs="Times New Roman"/>
            <w:sz w:val="28"/>
            <w:szCs w:val="28"/>
          </w:rPr>
          <w:t>программе</w:t>
        </w:r>
      </w:hyperlink>
      <w:r w:rsidRPr="00246EBF">
        <w:rPr>
          <w:rFonts w:ascii="Times New Roman" w:hAnsi="Times New Roman" w:cs="Times New Roman"/>
          <w:sz w:val="28"/>
          <w:szCs w:val="28"/>
        </w:rPr>
        <w:t xml:space="preserve"> комплексного развития социальной инфраструктуры муниципального образования "Город Курск" на 2016 - 2035 годы, утвержденной решением Курского городского Собрания от 21 марта 2017 года N 349-5-ОС.</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Решить задачи позволит реализация следующих мероприятий: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организация разработки проекта внесения изменений в корректуру Генерального плана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организация работ по подготовке материалов по координированию границ территориальных зон Правил землепользования и застройки муниципального образования "Город Курск" для внесения их в государственный кадастр недвижимости;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внесение изменений в Правила землепользования и застройки муниципального образования "Город Курск";</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разработка проекта внесения изменений в местные нормативы градостроительного проектирования МО "Город Курск";</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организация демонтажа рекламных конструкций, установленных и (или) эксплуатируемых на территории города Курска без разрешений, срок действия которых не истек, а также удаление размещенной на рекламных конструкциях информации;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организация работы системы автоинформирования о незаконном </w:t>
      </w:r>
      <w:r w:rsidRPr="00246EBF">
        <w:rPr>
          <w:rFonts w:ascii="Times New Roman" w:hAnsi="Times New Roman" w:cs="Times New Roman"/>
          <w:sz w:val="28"/>
          <w:szCs w:val="28"/>
        </w:rPr>
        <w:lastRenderedPageBreak/>
        <w:t>размещении мелкоформатной продукции посредством телефонной связи;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размещение, монтаж, демонтаж готовой продукции различных форматов на объектах наружной рекламы;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разработка дизайн-проектов праздничного, тематического оформления территорий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изготовление печатных материалов различных форматов праздничного, тематического оформления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содержание и обслуживание муниципальных рекламных конструкций;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анализ сроков предоставления инвесторам муниципальных услуг по выдаче разрешений на строительство объектов, технологическое присоединение к сетям, ввод объектов в эксплуатацию, подготовка рекомендаций по сокращению сроков и оптимизации административных процедур;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разработка эскизного проекта, изготовление экспозиционного оборудования, монтаж, демонтаж экспозиционного оборудования в рамках проведения ежегодной оптово-розничной ярмарки "Курская Коренская ярмарка";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развитие ИСОГД (увеличение наполняемости модуля "Базовая версия ИСОГД" градостроительной документацией);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совершенствование нормативной правовой базы в сфере регулирования инвестиционной деятельности;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совершенствование Дорожной карты по обеспечению благоприятного инвестиционного климата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реализация инвестиционных проектов многоэтажного строительства, в т.ч.:</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группа многоэтажных жилых домов в южной части микрорайона Юго-Западного жилого района - II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развитие жилищного строительства по проспекту им. А.Ф. Дериглазова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реализация инвестиционных проектов индивидуального (коттеджного) строительства;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средней общеобразовательной школы по проспекту Вячеслава Клыкова, 65 г. Курска, в том числе оснащение;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средней общеобразовательной школы по проспекту Вячеслава Клыкова;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пристройки к зданию СОШ N 41;</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школы на 550 ученических мест по ул. Полевая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пристройка к зданию СОШ N 45;</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средней общеобразовательной школы по проспекту А. Дериглазова;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пристройки к зданию СОШ N 19;</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детского сада в районе улиц Куйбышева - 1-я Вишневая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3 детских садов в районе пр. Клыкова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пристройки к зданию МБОУ "Средняя общеобразовательная школа N 7 им. А.С. Пушкина" по ул. Дзержинского, 95;</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lastRenderedPageBreak/>
        <w:t>реконструкция пристройки к зданию МБОУ "Детский сад комбинированного вида N 72" по 1-му Ольховскому пер., 7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МБОУ "СОШ N 11" по ул. Антокольского, 1 в городе Курске (реконструкция);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детского сада на 140 мест по проспекту Вячеслава Клыкова г.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межшкольный стадион на территории гимназии МБОУ "Гимназия N 25", расположенной по адресу: г. Курск, ул. Чернышевского, 7А;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бассейна МБОУ ДОД "ДЮСШ-1" по ул. Веспремская, 1а;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физкультурно-оздоровительного и культурного центра по пр. Клыкова;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межшкольного стадиона школы N 15 по ул. Краснознаменной;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футбольного поля с искусственным покрытием МБОУ ДОД ДЮСШ-6 по проспекту Ленинского Комсомола, 75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физкультурно-оздоровительного комплекса КГУ с плавательным бассейном по ул. Коммунистической;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открытого ледового поля по адресу: г. Курск, ул. Союзная - ул. Куйбышева;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физкультурно-оздоровительного комплекса в Сеймском округе города Курска по адресу: ул. Крюкова, 2;</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легкоатлетического манежа по ул. Орловской;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межшкольный стадион на территории МБОУ "Средняя школа N 29 им. И.Н. Зикеева"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футбольный манеж по ул. Энгельса;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МБОУ ДОД ДШИ N 2 им. И.П. Гринева, ул. Станционная, 12;</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филиала детской школы искусств N 7 в микрорайоне "Родники";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культурного центра с киноконцертным залом в поселке Северный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системы биологической очистки на городских очистных сооружениях г.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водозаборных узлов в районе ул. Кислинских;</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водопроводной сети по ул. Светлой;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канализационного напорного коллектора от КНС N 1 по ул. Прогонной до самотечного коллектора по ул. Заводской (2-й, 3-й участки);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сети наружного освещения на участке по ул. Чайковского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насосных станций водопровода. Водопроводная насосная станция N 9;</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водозабор "НВА". Реконструкция. Насосная станция 2-го подъема;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благоустройство на территории города Курска зоны кратковременного отдыха (пляжа) по ул. 1-я Гуторовская в городе Курске (восстановление береговой линии, участок 1);</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lastRenderedPageBreak/>
        <w:t>сети наружного освещения по ул. Н. Рябиновая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сети наружного освещения по ул. Хуторская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подключение жилых домов NN 1 - 4 по Центральному переулку к центральной канализации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проектно-изыскательские работы по объекту "Строительство зоны отдыха "Озеро Ермошкино"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насосная станция канализации ЮЗЖР;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система водоотведения ЮЗЖР. Реконструкция. Коллектор самотечный по ул. Парк Солянка;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канализационный коллектор от мкр. N 5 ЮЗЖР до насосной станции канализации ЮЗЖР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ливневая канализация с очистными сооружениями для территории микрорайона N 2 комплексной застройки жилого района "Северный" г. Курска. Корректировка;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внесение изменений в правила благоустройства территории города Курска по оснащению наиболее значимых зданий и сооружений архитектурной энергоэффективной подсветкой, в том числе исторических и туристических достопримечательностей;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средняя общеобразовательная школа на пр. Н. Плевицкой;</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выполнение кадастровых работ по объекту: "Благоустройство пешеходной зоны прилегающей к фонтану на Театральной площади по ул. Ленина в городе Курске" (сети электроснабжения);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подключение (технологическое присоединение) к централизованной системе холодного водоснабжения объекта "Водопроводная сеть на ул. Фестивальная";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сеть канализации от ул. 1-я Степная до проспекта Ленинского Комсомола в г. Курске. Реконструкция;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капитальный ремонт пешеходного моста "Боева Дача через реку Тускарь по адресу: ул. Дачная в городе Курске"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50 лет Октября от ул. Гремяченская до кафе "Абхазия";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сеть электроосвещения ул. 2-я Ольховская до пересечения с ПЛК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улице Парк Солянка 18 в городе Курске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Дубровинского на участке дороги от дома N 129 до дома N 142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от дома N 92 до дома N 54 по просп. Вячеслава Клыкова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Литовская от дома N 2А до дома N 14А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Островского на участке дороги от дома N 1А по ул. Дубровинского до дома N 8 по ул. Островского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строительство сетей наружного освещения по проспекту Победы от дома </w:t>
      </w:r>
      <w:r w:rsidRPr="00246EBF">
        <w:rPr>
          <w:rFonts w:ascii="Times New Roman" w:hAnsi="Times New Roman" w:cs="Times New Roman"/>
          <w:sz w:val="28"/>
          <w:szCs w:val="28"/>
        </w:rPr>
        <w:lastRenderedPageBreak/>
        <w:t>N 9/2 до дома N 83 по ул. Карла Маркса (ПИР);</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Черняховского на участке дороги от дома N 87 до дома N 140А;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от жилого дома N 14 по пр. Победы до перекрестка с проезжей частью пр. Победы;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реконструкция сетей наружного освещения по ул. Пионеров;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сетей наружного освещения по "ул. Верхняя Луговая, д. N 440 - д. N 450"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строительство распределительных сетей водопровода в г.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исключить мероприятие "строительство футбольного поля с искусственным покрытием МБОУ ДОД ДЮСШ-6 по проспекту Ленинского Комсомола, 75 в городе Курске.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Перечень программных мероприятий и информация о сроках их реализации, объемах финансирования и ожидаемых результатах реализации представлены в приложении 1 к настоящей программе.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ходе реализации Программы отдельные мероприятия, выделенные ассигнования и источники их поступления могут уточняться.</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IV. Финансовое обеспечение муниципальной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Финансирование Программы осуществляется за счет средств бюджета города Курска через главных распорядителей средств бюджета города Курска, ответственных за реализацию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Главным условием реализации Программы является привлечение достаточных финансовых ресурсов.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Общий объем финансирования по программе составляет всего - 98195618,2 тыс. руб., в том числе: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бюджета города Курска - 2980774,4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- 106672,1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- 145820,4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- 234701,1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- 116675,9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- 1793375,1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- 583529,8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областного бюджета - 714293,4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- 140122,0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- 311813,7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- 91796,2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- 74678,0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- 53417,5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- 42466,0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федерального бюджета - 2674256,2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- 403756,9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lastRenderedPageBreak/>
        <w:t>2020 год - 838984,7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- 627884,4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- 138647,8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- 380787,0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- 284195,4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предполагаемых средств бюджета города Курска, областного, федерального бюджетов - 5967938,5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- 236,1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- 1048346,4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- 1338891,2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- 3580464,8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 счет средств внебюджетных источников - 85858355,7 тыс. руб., в том числе по годам: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2019 год - 13217245,0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2020 год - 11321308,0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2021 год - 13618966,3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2022 год - 15911365,0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2023 год - 15506332,0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2024 год - 16283139,4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рамках государственной </w:t>
      </w:r>
      <w:hyperlink r:id="rId36"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утвержденной постановлением Администрации Курской области от 05.10.2017 N 769-па (в ред. от 06.03.2020) (далее - Государственная программа Курской области), в 2020 году привлечены средства федерального и областного бюджетов в сумме 535726,2 тыс. руб. на завершение строительства и оснащение средней общеобразовательной школы по проспекту Вячеслава Клыкова, 65.</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2021 - 2024 годах в рамках Государственной программы Курской области планируется привлечение средств федерального и областного бюджетов на строительство средних общеобразовательных школ и пристроек к школам в соответствии с прогнозируемой потребностью и современными условиями обучения.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В рамках федерального проекта "Чистая вода", государственной </w:t>
      </w:r>
      <w:hyperlink r:id="rId37" w:history="1">
        <w:r w:rsidRPr="00246EBF">
          <w:rPr>
            <w:rFonts w:ascii="Times New Roman" w:hAnsi="Times New Roman" w:cs="Times New Roman"/>
            <w:sz w:val="28"/>
            <w:szCs w:val="28"/>
          </w:rPr>
          <w:t>программы</w:t>
        </w:r>
      </w:hyperlink>
      <w:r w:rsidRPr="00246EBF">
        <w:rPr>
          <w:rFonts w:ascii="Times New Roman" w:hAnsi="Times New Roman" w:cs="Times New Roman"/>
          <w:sz w:val="28"/>
          <w:szCs w:val="28"/>
        </w:rPr>
        <w:t xml:space="preserve"> Курской области "Воспроизводство и использование природных ресурсов, охрана окружающей среды в Курской области" привлечены средства федерального и областного бюджетов в 2019 году в сумме 19936,6 тыс. руб. и в 2020 году в сумме 44345,6 тыс. руб.</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Также в 2020 - 2021 годах планируется привлечение средств федерального и областного бюджетов на продолжение реконструкции системы биологической очистки на городских сооружениях г.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Более подробная информация о ресурсном обеспечении программных мероприятий в разрезе главных распорядителей бюджетных средств представлена в приложении 2 к настоящей Программе.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Ежегодные объемы бюджетных ассигнований, в том числе </w:t>
      </w:r>
      <w:r w:rsidRPr="00246EBF">
        <w:rPr>
          <w:rFonts w:ascii="Times New Roman" w:hAnsi="Times New Roman" w:cs="Times New Roman"/>
          <w:sz w:val="28"/>
          <w:szCs w:val="28"/>
        </w:rPr>
        <w:lastRenderedPageBreak/>
        <w:t>предполагаемые средства бюджета города Курска, областного, федерального бюджетов на реализацию программы, указанные в Программе (приложение 1), уточняются в соответствии с бюджетом города Курска на очередной финансовый год и плановый период, выделенными субсидиями из областного и федерального бюджетов и внебюджетными источниками финансирования.</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V. Механизм реализации муниципальной программы,</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мониторинг и контроль за ходом ее реализации</w:t>
      </w: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Исполнителями мероприятий программы являются комитет городского хозяйства города Курска, комитет архитектуры и градостроительства города Курска, комитет образования города Курска, управление культуры города Курска, управление молодежной политики, физической культуры и спорта города Курска, комитет жилищно-коммунального хозяйства города Курска, комитет по управлению муниципальным имуществом города Курска, администрация Центрального округа города Курска, администрация Сеймского округа города Курска, администрация Железнодорожного округа города Курска, МКУ "Управление капитального строительства города Курска", МУП "Курскводоканал", МБУ "Центр архитектуры и градостроительства г. Курска", МКУ "Управление по делам ГО и ЧС при Администрации города Курска", комитет экономического развития Администрации города Курска.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Исполнители программы несут ответственность за нецелевое использование финансовых средств.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Реализация программных мероприятий за счет средств бюджета города Курска осуществляется на основании муниципальных контрактов, заключаемых в соответствии с нормами, установленными Гражданским </w:t>
      </w:r>
      <w:hyperlink r:id="rId38" w:history="1">
        <w:r w:rsidRPr="00246EBF">
          <w:rPr>
            <w:rFonts w:ascii="Times New Roman" w:hAnsi="Times New Roman" w:cs="Times New Roman"/>
            <w:sz w:val="28"/>
            <w:szCs w:val="28"/>
          </w:rPr>
          <w:t>кодексом</w:t>
        </w:r>
      </w:hyperlink>
      <w:r w:rsidRPr="00246EBF">
        <w:rPr>
          <w:rFonts w:ascii="Times New Roman" w:hAnsi="Times New Roman" w:cs="Times New Roman"/>
          <w:sz w:val="28"/>
          <w:szCs w:val="28"/>
        </w:rPr>
        <w:t xml:space="preserve"> Российской Федерации, действующим законодательством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Подготовка заявок на проведение закупок для муниципальных нужд и заключение муниципальных контрактов (договоров) на проектирование, строительство, реконструкцию и капитальный ремонт объектов, иные виды работ осуществляется в рамках Федерального </w:t>
      </w:r>
      <w:hyperlink r:id="rId39" w:history="1">
        <w:r w:rsidRPr="00246EBF">
          <w:rPr>
            <w:rFonts w:ascii="Times New Roman" w:hAnsi="Times New Roman" w:cs="Times New Roman"/>
            <w:sz w:val="28"/>
            <w:szCs w:val="28"/>
          </w:rPr>
          <w:t>закона</w:t>
        </w:r>
      </w:hyperlink>
      <w:r w:rsidRPr="00246EBF">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Заказчик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организует реализацию муниципальной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координирует деятельность исполнителей мероприятий программы по привлечению средств из бюджетов других уровней, а также внебюджетных источников;</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осуществляет мониторинг реализации программы: ежеквартальный, по итогам отчетного года и после завершения реализации программы с </w:t>
      </w:r>
      <w:r w:rsidRPr="00246EBF">
        <w:rPr>
          <w:rFonts w:ascii="Times New Roman" w:hAnsi="Times New Roman" w:cs="Times New Roman"/>
          <w:sz w:val="28"/>
          <w:szCs w:val="28"/>
        </w:rPr>
        <w:lastRenderedPageBreak/>
        <w:t>подготовкой отчетов о ходе реализации программы за первые три квартала года нарастающим итогом и предоставлением их курирующему заместителю главы Администрации города Курска до 20-го числа месяца, следующего за отчетным периодом;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запрашивает у исполнителей мероприятий информацию, необходимую для проведения ежеквартального мониторинга и ежегодной оценки эффективности реализации программы. Ежеквартальные отчеты предоставляются исполнителями заказчику программы в срок до 7-го числа месяца, следующего за отчетным кварталом, отчеты по результатам года - в срок до 10 февраля года, следующего за отчетным;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проводит оценку эффективности реализации муниципальной программы за отчетный год и за весь период реализации;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разрабатывает и согласовывает в установленном порядке проекты правовых актов, необходимых для выполнения муниципальной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несет ответственность за несвоевременную и некачественную реализацию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направляет годовые отчеты о реализации программы и результаты оценки эффективности реализации программы по итогам реализации программы за отчетный год (весь период реализации), согласованные курирующим заместителем главы Администрации города Курска, в комитет экономического развития Администрации города Курска в срок до 1 апреля года, следующего за отчетным;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обеспечивает государственную регистрацию утвержденных муниципальных программ и внесение отчетных данных о реализации программ в ГАС "Управление";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Основные разработчики программы утверждают правовыми актами соответствующих отраслевых органов Администрации города Курска методики расчета целевых показателей по реализации муниципальной программы.</w:t>
      </w:r>
    </w:p>
    <w:p w:rsidR="00734935" w:rsidRPr="00246EBF" w:rsidRDefault="00734935" w:rsidP="00734935">
      <w:pPr>
        <w:pStyle w:val="ConsPlusTitle"/>
        <w:jc w:val="center"/>
        <w:outlineLvl w:val="1"/>
        <w:rPr>
          <w:rFonts w:ascii="Times New Roman" w:hAnsi="Times New Roman" w:cs="Times New Roman"/>
          <w:sz w:val="28"/>
          <w:szCs w:val="28"/>
        </w:rPr>
      </w:pPr>
    </w:p>
    <w:p w:rsidR="007259F7" w:rsidRPr="00246EBF" w:rsidRDefault="007259F7" w:rsidP="00734935">
      <w:pPr>
        <w:pStyle w:val="ConsPlusTitle"/>
        <w:jc w:val="center"/>
        <w:outlineLvl w:val="1"/>
        <w:rPr>
          <w:rFonts w:ascii="Times New Roman" w:hAnsi="Times New Roman" w:cs="Times New Roman"/>
          <w:sz w:val="28"/>
          <w:szCs w:val="28"/>
        </w:rPr>
      </w:pPr>
      <w:r w:rsidRPr="00246EBF">
        <w:rPr>
          <w:rFonts w:ascii="Times New Roman" w:hAnsi="Times New Roman" w:cs="Times New Roman"/>
          <w:sz w:val="28"/>
          <w:szCs w:val="28"/>
        </w:rPr>
        <w:t>VI. Ожидаемые результаты реализации муниципальной программы</w:t>
      </w: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По итогам программы будут достигнуты следующие целевые показатели: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наличие откорректированного Генерального плана города Курска площадью 19,116 тыс. га;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наличие закоординированных территориальных зон муниципального образования "Город Курск" в количестве - 22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наличие актуализированных правил - 6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наличие откорректированных местных нормативов градостроительного проектирования МО "Город Курск" - 1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демонтированных рекламных конструкций, установленных и (или) эксплуатируемых на территории города Курска без разрешений, срок действия которых не истек, а также удаление размещенной на рекламных конструкциях информации - 501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lastRenderedPageBreak/>
        <w:t>количество абонентов системы автоинформирования о незаконном размещении мелкоформатной продукции посредством телефонной связи - 1416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дизайн-проектов праздничного, тематического оформления территорий города Курска - 140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изготовленных печатных материалов различных форматов праздничного, тематического оформления города Курска - 2785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размещенных готовых печатных материалов различных форматов праздничного, тематического оформления города Курска - 1929 шт.;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рекомендаций по сокращению сроков и оптимизации административных процедур - 2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выставленных экспозиций о городе Курске и его инвестиционном потенциале - 5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градостроительной документации в ИСОГД - 9100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актуализированной нормативной правовой базы, регулирующей инвестиционную деятельность на территории города Курска, - 6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проектов правовых актов по совершенствованию "дорожной карты" по обеспечению благоприятного инвестиционного климата в городе Курске - 5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ввод жилья в эксплуатацию - 1705,815 тыс. кв. м, в том числе индивидуальных жилых домов - 682,325 тыс. кв. 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детских дошкольных учреждениях - 560 мест;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общеобразовательных учреждениях - 5150 мест;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дополнительно созданных мест во введенных в эксплуатацию пристройках общеобразовательных учреждений - 890 мест;</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пристроек для улучшения общеобразовательного процесса - 5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спортивных объектов - 11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объектов культуры и досуга - 3 ед.;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количество объектов коммунального назначения, введенных в эксплуатацию, - 20 ед.</w:t>
      </w:r>
    </w:p>
    <w:p w:rsidR="007259F7" w:rsidRPr="00246EBF" w:rsidRDefault="00246EBF" w:rsidP="00734935">
      <w:pPr>
        <w:pStyle w:val="ConsPlusNormal"/>
        <w:ind w:firstLine="540"/>
        <w:jc w:val="both"/>
        <w:rPr>
          <w:rFonts w:ascii="Times New Roman" w:hAnsi="Times New Roman" w:cs="Times New Roman"/>
          <w:sz w:val="28"/>
          <w:szCs w:val="28"/>
        </w:rPr>
      </w:pPr>
      <w:hyperlink w:anchor="P4683" w:history="1">
        <w:r w:rsidR="007259F7" w:rsidRPr="00246EBF">
          <w:rPr>
            <w:rFonts w:ascii="Times New Roman" w:hAnsi="Times New Roman" w:cs="Times New Roman"/>
            <w:sz w:val="28"/>
            <w:szCs w:val="28"/>
          </w:rPr>
          <w:t>Перечень</w:t>
        </w:r>
      </w:hyperlink>
      <w:r w:rsidR="007259F7" w:rsidRPr="00246EBF">
        <w:rPr>
          <w:rFonts w:ascii="Times New Roman" w:hAnsi="Times New Roman" w:cs="Times New Roman"/>
          <w:sz w:val="28"/>
          <w:szCs w:val="28"/>
        </w:rPr>
        <w:t xml:space="preserve"> показателей для проведения оценки эффективности реализации программы приведен в приложении 3 к настоящей программе.</w:t>
      </w:r>
    </w:p>
    <w:p w:rsidR="007259F7" w:rsidRPr="00246EBF" w:rsidRDefault="00246EBF" w:rsidP="00734935">
      <w:pPr>
        <w:pStyle w:val="ConsPlusNormal"/>
        <w:ind w:firstLine="540"/>
        <w:jc w:val="both"/>
        <w:rPr>
          <w:rFonts w:ascii="Times New Roman" w:hAnsi="Times New Roman" w:cs="Times New Roman"/>
          <w:sz w:val="28"/>
          <w:szCs w:val="28"/>
        </w:rPr>
      </w:pPr>
      <w:hyperlink w:anchor="P5007" w:history="1">
        <w:r w:rsidR="007259F7" w:rsidRPr="00246EBF">
          <w:rPr>
            <w:rFonts w:ascii="Times New Roman" w:hAnsi="Times New Roman" w:cs="Times New Roman"/>
            <w:sz w:val="28"/>
            <w:szCs w:val="28"/>
          </w:rPr>
          <w:t>Методика</w:t>
        </w:r>
      </w:hyperlink>
      <w:r w:rsidR="007259F7" w:rsidRPr="00246EBF">
        <w:rPr>
          <w:rFonts w:ascii="Times New Roman" w:hAnsi="Times New Roman" w:cs="Times New Roman"/>
          <w:sz w:val="28"/>
          <w:szCs w:val="28"/>
        </w:rPr>
        <w:t xml:space="preserve"> оценки эффективности реализации программы приведена в приложении 4 к настоящей программе.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 xml:space="preserve">По итогам реализации программы за отчетный год (весь период реализации) заказчик направляет отчет о реализации программы и результаты оценки эффективности ее реализации, согласованные курирующим заместителем главы Администрации города Курска, в комитет экономического развития Администрации города Курска в срок до 1 апреля </w:t>
      </w:r>
      <w:r w:rsidRPr="00246EBF">
        <w:rPr>
          <w:rFonts w:ascii="Times New Roman" w:hAnsi="Times New Roman" w:cs="Times New Roman"/>
          <w:sz w:val="28"/>
          <w:szCs w:val="28"/>
        </w:rPr>
        <w:lastRenderedPageBreak/>
        <w:t>года, следующего за отчетным.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случае признания уровня эффективности реализации программы средним или низким заместитель главы Администрации города Курска, курирующий вопросы, предлагаемые к решению программой, подготавливает предложения о принятии мер, направленных на повышение эффективности реализации программы, либо о досрочном прекращении ее реализации. Предложения направляются главе Администрации города Курска в установленном порядке.</w:t>
      </w: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outlineLvl w:val="1"/>
        <w:rPr>
          <w:rFonts w:ascii="Times New Roman" w:hAnsi="Times New Roman" w:cs="Times New Roman"/>
          <w:sz w:val="28"/>
          <w:szCs w:val="28"/>
        </w:rPr>
      </w:pPr>
      <w:r w:rsidRPr="00246EBF">
        <w:rPr>
          <w:rFonts w:ascii="Times New Roman" w:hAnsi="Times New Roman" w:cs="Times New Roman"/>
          <w:sz w:val="28"/>
          <w:szCs w:val="28"/>
        </w:rPr>
        <w:t>Приложение 1</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к муниципальной программе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на 2019 - 2024 годы"</w:t>
      </w: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ПЕРЕЧЕНЬ</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МЕРОПРИЯТИЙ МУНИЦИПАЛЬНОЙ ПРОГРАММЫ "ГРАДОСТРОИТЕЛЬСТВО</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И ИНВЕСТИЦИОННАЯ ДЕЯТЕЛЬНОСТЬ В ГОРОДЕ КУРСКЕ</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НА 2019 - 2024 ГОДЫ"</w:t>
      </w:r>
    </w:p>
    <w:p w:rsidR="007259F7" w:rsidRPr="00246EBF" w:rsidRDefault="007259F7" w:rsidP="00734935">
      <w:pPr>
        <w:spacing w:after="0" w:line="240" w:lineRule="auto"/>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spacing w:after="0" w:line="240" w:lineRule="auto"/>
        <w:rPr>
          <w:rFonts w:ascii="Times New Roman" w:hAnsi="Times New Roman" w:cs="Times New Roman"/>
          <w:sz w:val="28"/>
          <w:szCs w:val="28"/>
        </w:rPr>
        <w:sectPr w:rsidR="007259F7" w:rsidRPr="00246EBF" w:rsidSect="00D931EA">
          <w:pgSz w:w="11906" w:h="16838"/>
          <w:pgMar w:top="1134" w:right="850" w:bottom="1134" w:left="1701" w:header="708" w:footer="708" w:gutter="0"/>
          <w:cols w:space="708"/>
          <w:docGrid w:linePitch="36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2139"/>
        <w:gridCol w:w="992"/>
        <w:gridCol w:w="1276"/>
        <w:gridCol w:w="284"/>
        <w:gridCol w:w="992"/>
        <w:gridCol w:w="851"/>
        <w:gridCol w:w="992"/>
        <w:gridCol w:w="851"/>
        <w:gridCol w:w="709"/>
        <w:gridCol w:w="991"/>
        <w:gridCol w:w="851"/>
        <w:gridCol w:w="1417"/>
        <w:gridCol w:w="2268"/>
      </w:tblGrid>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N п/п</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Наименование мероприятий</w:t>
            </w: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Источники финансирования</w:t>
            </w:r>
          </w:p>
        </w:tc>
        <w:tc>
          <w:tcPr>
            <w:tcW w:w="1560" w:type="dxa"/>
            <w:gridSpan w:val="2"/>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Сумма расходов, всего, тыс. руб.</w:t>
            </w:r>
          </w:p>
        </w:tc>
        <w:tc>
          <w:tcPr>
            <w:tcW w:w="5386" w:type="dxa"/>
            <w:gridSpan w:val="6"/>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в том числе по годам</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Срок реализации, годы</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Ответственные за реализацию мероприятий</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Ожидаемый результат (значения показателей за весь период реализации, в том числе по годам)</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560" w:type="dxa"/>
            <w:gridSpan w:val="2"/>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г.</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г.</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г.</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w:t>
            </w:r>
          </w:p>
        </w:tc>
        <w:tc>
          <w:tcPr>
            <w:tcW w:w="213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w:t>
            </w:r>
          </w:p>
        </w:tc>
        <w:tc>
          <w:tcPr>
            <w:tcW w:w="1560" w:type="dxa"/>
            <w:gridSpan w:val="2"/>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w:t>
            </w:r>
          </w:p>
        </w:tc>
        <w:tc>
          <w:tcPr>
            <w:tcW w:w="2268"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w:t>
            </w:r>
          </w:p>
        </w:tc>
      </w:tr>
      <w:tr w:rsidR="00246EBF" w:rsidRPr="00246EBF" w:rsidTr="00734935">
        <w:tc>
          <w:tcPr>
            <w:tcW w:w="15513" w:type="dxa"/>
            <w:gridSpan w:val="14"/>
          </w:tcPr>
          <w:p w:rsidR="007259F7" w:rsidRPr="00246EBF" w:rsidRDefault="007259F7" w:rsidP="00734935">
            <w:pPr>
              <w:pStyle w:val="ConsPlusNormal"/>
              <w:jc w:val="center"/>
              <w:outlineLvl w:val="2"/>
              <w:rPr>
                <w:rFonts w:ascii="Times New Roman" w:hAnsi="Times New Roman" w:cs="Times New Roman"/>
                <w:sz w:val="20"/>
              </w:rPr>
            </w:pPr>
            <w:r w:rsidRPr="00246EBF">
              <w:rPr>
                <w:rFonts w:ascii="Times New Roman" w:hAnsi="Times New Roman" w:cs="Times New Roman"/>
                <w:sz w:val="20"/>
              </w:rPr>
              <w:t>Цель. Содействие обеспечению устойчивого развития территории, повышение инвестиционной привлекательности города, стимулирование программ развития жилищного строительства</w:t>
            </w: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1. Создание проектной документации планировочно-пространственной организации территории муниципального образования "Город Курск" с учетом социально-экономического развития города во взаимосвязи с природными условиями, интересами населения и субъектов предпринимательства</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разработки проекта Генерального плана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8700,0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2610,0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6090,0</w:t>
            </w:r>
          </w:p>
        </w:tc>
        <w:tc>
          <w:tcPr>
            <w:tcW w:w="851" w:type="dxa"/>
          </w:tcPr>
          <w:p w:rsidR="007259F7" w:rsidRPr="00246EBF" w:rsidRDefault="007259F7" w:rsidP="00734935">
            <w:pPr>
              <w:pStyle w:val="ConsPlusNormal"/>
              <w:ind w:left="-204" w:firstLine="204"/>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2020 - 2021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откорректированного Генерального плана города Курска</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работ по подготовке материалов по координированию границ территориальных зон Правил землепользования и застройки муниципального образования "Город Курск" для внесения их в государственный кадастр недвижимости</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8648,7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2648,7</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 МБУ "Центр архитектуры и градостроительства г.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закоординированных территориальных зон муниципального образования "Город Курск" 2022 г. в количестве 22 шт.</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Внесение изменений в правила землепользования и застройки муниципального образования "Город Курск"</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523,7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423,7</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архитектуры и градостроительства города Курска, МБУ "Центр архитектуры и </w:t>
            </w:r>
            <w:r w:rsidRPr="00246EBF">
              <w:rPr>
                <w:rFonts w:ascii="Times New Roman" w:hAnsi="Times New Roman" w:cs="Times New Roman"/>
                <w:sz w:val="20"/>
              </w:rPr>
              <w:lastRenderedPageBreak/>
              <w:t>градостроительства г.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Наличие актуализированных правил - 6 шт.</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1.4.</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проекта внесения изменений в местные нормативы градостроительного проектирования МО "Город Курск"</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откорректированных местных нормативов градостроительного проектирования МО "Город Курск"</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Ограничение реализации проектов, связанных с расширением существующей дорожной сети за счет зеленых насаждений и тротуаров, строительством в жилых районах многоуровневых эстакад, подземных и надземных пешеходных переходов</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Внесение изменений в корректуру Генерального плана города Курска, проекты планировок территорий</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пешеходных улиц в каждом из районов Курска, соединение пешеходными улицами центров городской активности</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 комитет дорожного хозяйства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Формирование "новой мобильности", в соответствии с которой приоритетом является пешеход</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Ограничение расширения автомобильных дорог </w:t>
            </w:r>
            <w:r w:rsidRPr="00246EBF">
              <w:rPr>
                <w:rFonts w:ascii="Times New Roman" w:hAnsi="Times New Roman" w:cs="Times New Roman"/>
                <w:sz w:val="20"/>
              </w:rPr>
              <w:lastRenderedPageBreak/>
              <w:t>за счет сужения пешеходных тротуаров, зеленых насаждений. Ограничение стихийных парковок на наиболее загруженных дорогах города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Не требует финансир</w:t>
            </w:r>
            <w:r w:rsidRPr="00246EBF">
              <w:rPr>
                <w:rFonts w:ascii="Times New Roman" w:hAnsi="Times New Roman" w:cs="Times New Roman"/>
                <w:sz w:val="20"/>
              </w:rPr>
              <w:lastRenderedPageBreak/>
              <w:t>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w:t>
            </w:r>
            <w:r w:rsidRPr="00246EBF">
              <w:rPr>
                <w:rFonts w:ascii="Times New Roman" w:hAnsi="Times New Roman" w:cs="Times New Roman"/>
                <w:sz w:val="20"/>
              </w:rPr>
              <w:lastRenderedPageBreak/>
              <w:t>ьства города Курска, Комитет городского хозяйства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Формирование новых подходов к проектированию дорог в </w:t>
            </w:r>
            <w:r w:rsidRPr="00246EBF">
              <w:rPr>
                <w:rFonts w:ascii="Times New Roman" w:hAnsi="Times New Roman" w:cs="Times New Roman"/>
                <w:sz w:val="20"/>
              </w:rPr>
              <w:lastRenderedPageBreak/>
              <w:t>городской среде</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1.8.</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подъезда, пожарных проездов и зон кратковременной стоянки и погрузки с внешней стороны домов за периметром дворовой территории за счет организации в рамках строительных работ сквозных входных групп</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границ между общегородской и дворовой территорией</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Приоритетное размещение во дворах социально-бытовых объектов (магазины шаговой доступности, спортплощадки, парикмахерские, спортивные залы)</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Доступность социально-бытовых объектов для населения</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Постепенный отказ от строительства подземных и наземных многоуровневых парковок в границах квартала, вынос парковок за границы кварталов</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Внесение изменений в корректуру Генерального плана города Курска, проекты планировок территорий</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1.11.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отделения велодорожек от существующих транспортных потоков и тротуаров (по возможности, за счет организации полос зеленых насаждений, выполняющих защитную и рекреационную функцию);</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проработка вопроса о возможности организации велосипедных маршрутов в городских парках и лесах</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Департамент пассажирского транспорта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дорожного хозяйства города Курска, комитет городского хозяйства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велосипедной инфраструктуры</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пилотных проектов реновации и рекультивации промышленных зон</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Приведение территорий к экономически, экологически и социально эффективному режиму использования</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Сохранение исторической преемственности архитектурного стиля</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 Управление культуры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Внесение изменений в Правила землепользования и застройки МО "Город Курск". Сохранение и восстановление архитектурно-градостроительного наследия</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1.14.</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Разработка проектов </w:t>
            </w:r>
            <w:r w:rsidRPr="00246EBF">
              <w:rPr>
                <w:rFonts w:ascii="Times New Roman" w:hAnsi="Times New Roman" w:cs="Times New Roman"/>
                <w:sz w:val="20"/>
              </w:rPr>
              <w:lastRenderedPageBreak/>
              <w:t>по созданию многофункциональных территорий, совмещающих жилье и рабочие места, в пешеходной доступности от остановок и транспортно-пересадочных узлов общественного транспорта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Не </w:t>
            </w:r>
            <w:r w:rsidRPr="00246EBF">
              <w:rPr>
                <w:rFonts w:ascii="Times New Roman" w:hAnsi="Times New Roman" w:cs="Times New Roman"/>
                <w:sz w:val="20"/>
              </w:rPr>
              <w:lastRenderedPageBreak/>
              <w:t>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2022 - </w:t>
            </w:r>
            <w:r w:rsidRPr="00246EBF">
              <w:rPr>
                <w:rFonts w:ascii="Times New Roman" w:hAnsi="Times New Roman" w:cs="Times New Roman"/>
                <w:sz w:val="20"/>
              </w:rPr>
              <w:lastRenderedPageBreak/>
              <w:t>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 xml:space="preserve">Комитет </w:t>
            </w:r>
            <w:r w:rsidRPr="00246EBF">
              <w:rPr>
                <w:rFonts w:ascii="Times New Roman" w:hAnsi="Times New Roman" w:cs="Times New Roman"/>
                <w:sz w:val="20"/>
              </w:rPr>
              <w:lastRenderedPageBreak/>
              <w:t>архитектуры и градостроительства города Курска, комитет дорожного хозяйства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Наличие </w:t>
            </w:r>
            <w:r w:rsidRPr="00246EBF">
              <w:rPr>
                <w:rFonts w:ascii="Times New Roman" w:hAnsi="Times New Roman" w:cs="Times New Roman"/>
                <w:sz w:val="20"/>
              </w:rPr>
              <w:lastRenderedPageBreak/>
              <w:t>многофункциональных территорий. Создание проектов многофункциональной территории</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1.15.</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Стимулирование применения современных дизайнерских и архитектурных решений, реализация проектов, связанных с формированием архитектурных доминант и акцентов в каждом из районов города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Принятие Дизайн-кода и его отражение в правилах благоустройства города Курска. Формирование узнаваемых городских панорам</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мер по повышению транспортной и пешеходной связности отдельных районов города при реализации проектов комплексной застройки</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 Департамент пассажирского транспорта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документации по планировке территории с учетом данного требования. Создание условий для комфортного и безопасного движения по городу</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1.17.</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Обеспечение пешеходной доступности </w:t>
            </w:r>
            <w:r w:rsidRPr="00246EBF">
              <w:rPr>
                <w:rFonts w:ascii="Times New Roman" w:hAnsi="Times New Roman" w:cs="Times New Roman"/>
                <w:sz w:val="20"/>
              </w:rPr>
              <w:lastRenderedPageBreak/>
              <w:t>социальной инфраструктуры</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Не требует финансир</w:t>
            </w:r>
            <w:r w:rsidRPr="00246EBF">
              <w:rPr>
                <w:rFonts w:ascii="Times New Roman" w:hAnsi="Times New Roman" w:cs="Times New Roman"/>
                <w:sz w:val="20"/>
              </w:rPr>
              <w:lastRenderedPageBreak/>
              <w:t>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w:t>
            </w:r>
            <w:r w:rsidRPr="00246EBF">
              <w:rPr>
                <w:rFonts w:ascii="Times New Roman" w:hAnsi="Times New Roman" w:cs="Times New Roman"/>
                <w:sz w:val="20"/>
              </w:rPr>
              <w:lastRenderedPageBreak/>
              <w:t>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Приведение территорий к социально эффективному режиму </w:t>
            </w:r>
            <w:r w:rsidRPr="00246EBF">
              <w:rPr>
                <w:rFonts w:ascii="Times New Roman" w:hAnsi="Times New Roman" w:cs="Times New Roman"/>
                <w:sz w:val="20"/>
              </w:rPr>
              <w:lastRenderedPageBreak/>
              <w:t>использования. Обеспечение пешеходной доступности объектов социальной инфраструктуры</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1.18.</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Установка новых арт-объектов, подходящих городу по тематике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Формирование комфортной пространственной среды. Установка арт-объектов 2020 г. - 1 шт., 2024 г. - 1 шт.</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Премии победителям архитектурно-художественных конкурсов</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Выплата премий победителям архитектурно-художественных конкурсов</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Выполнение инженерных изысканий для подготовки документации по планировке территорий в городе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2023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инженерных изысканий в 2021 г. - 1 шт., 2023 г. - 1 шт.</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Организация работ по разработке документации по планировке территории (проекта планировки и проекта межевания территории) линейного объекта "Сеть велотранспортных </w:t>
            </w:r>
            <w:r w:rsidRPr="00246EBF">
              <w:rPr>
                <w:rFonts w:ascii="Times New Roman" w:hAnsi="Times New Roman" w:cs="Times New Roman"/>
                <w:sz w:val="20"/>
              </w:rPr>
              <w:lastRenderedPageBreak/>
              <w:t>маршрутов "Серебряное кольцо ("Малое серебряное кольцо" и "Большое серебряное кольцо")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7291,3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2850,0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4441,3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2021 - 2022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Наличие документации по планировке территории (проекта планировки и проекта межевания территории) линейного объекта "Сеть велотранспортных маршрутов "Серебряное кольцо ("Малое серебряное кольцо" и </w:t>
            </w:r>
            <w:r w:rsidRPr="00246EBF">
              <w:rPr>
                <w:rFonts w:ascii="Times New Roman" w:hAnsi="Times New Roman" w:cs="Times New Roman"/>
                <w:sz w:val="20"/>
              </w:rPr>
              <w:lastRenderedPageBreak/>
              <w:t>"Большое серебряное кольцо")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1.22.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Организационно-техническое обеспечение проведения публичных слушаний и других мероприятий по вопросам градостроительной деятельности в городе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Проведение публичных слушаний и других мероприятий по вопросам градостроительной деятельности в городе Курске</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Внесение изменений в правила благоустройства территории города Курска по оснащению наиболее значимых зданий и сооружений архитектурной энергоэффективной подсветкой, в том числе исторических и туристических достопримечательностей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в правилах благоустройства территории города Курска требования по архитектурной подсветке зданий и сооружений</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1</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28413,7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2610,0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10840,0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7090,0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1423,7</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6450,0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2. Совершенствование рекламного пространства города Курска</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Организация </w:t>
            </w:r>
            <w:r w:rsidRPr="00246EBF">
              <w:rPr>
                <w:rFonts w:ascii="Times New Roman" w:hAnsi="Times New Roman" w:cs="Times New Roman"/>
                <w:sz w:val="20"/>
              </w:rPr>
              <w:lastRenderedPageBreak/>
              <w:t>демонтажа рекламных конструкций, установленных и (или) эксплуатируемых на территории города Курска без разрешений, срок действия которых не истек, а также удаление размещенной на рекламных конструкциях информации</w:t>
            </w:r>
          </w:p>
        </w:tc>
        <w:tc>
          <w:tcPr>
            <w:tcW w:w="992"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бюджет </w:t>
            </w:r>
            <w:r w:rsidRPr="00246EBF">
              <w:rPr>
                <w:rFonts w:ascii="Times New Roman" w:hAnsi="Times New Roman" w:cs="Times New Roman"/>
                <w:sz w:val="20"/>
              </w:rPr>
              <w:lastRenderedPageBreak/>
              <w:t>города Курска</w:t>
            </w:r>
          </w:p>
        </w:tc>
        <w:tc>
          <w:tcPr>
            <w:tcW w:w="1276"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1726,5</w:t>
            </w:r>
          </w:p>
        </w:tc>
        <w:tc>
          <w:tcPr>
            <w:tcW w:w="284" w:type="dxa"/>
            <w:vMerge w:val="restart"/>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98,2</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1123,3</w:t>
            </w: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w:t>
            </w:r>
          </w:p>
        </w:tc>
        <w:tc>
          <w:tcPr>
            <w:tcW w:w="70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w:t>
            </w:r>
          </w:p>
        </w:tc>
        <w:tc>
          <w:tcPr>
            <w:tcW w:w="99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275,0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2019 - </w:t>
            </w:r>
            <w:r w:rsidRPr="00246EBF">
              <w:rPr>
                <w:rFonts w:ascii="Times New Roman" w:hAnsi="Times New Roman" w:cs="Times New Roman"/>
                <w:sz w:val="20"/>
              </w:rPr>
              <w:lastRenderedPageBreak/>
              <w:t>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 xml:space="preserve">Комитет </w:t>
            </w:r>
            <w:r w:rsidRPr="00246EBF">
              <w:rPr>
                <w:rFonts w:ascii="Times New Roman" w:hAnsi="Times New Roman" w:cs="Times New Roman"/>
                <w:sz w:val="20"/>
              </w:rPr>
              <w:lastRenderedPageBreak/>
              <w:t>архитектуры и градостроительства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Демонтаж 501 шт. </w:t>
            </w:r>
            <w:r w:rsidRPr="00246EBF">
              <w:rPr>
                <w:rFonts w:ascii="Times New Roman" w:hAnsi="Times New Roman" w:cs="Times New Roman"/>
                <w:sz w:val="20"/>
              </w:rPr>
              <w:lastRenderedPageBreak/>
              <w:t>рекламных конструкций, в том числе в 2019 году - 25 шт., в 2020 году - 76 шт., в 2021-2024 годах по 100 шт. ежегодно</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vMerge/>
          </w:tcPr>
          <w:p w:rsidR="007259F7" w:rsidRPr="00246EBF" w:rsidRDefault="007259F7" w:rsidP="00734935">
            <w:pPr>
              <w:spacing w:after="0" w:line="240" w:lineRule="auto"/>
              <w:rPr>
                <w:rFonts w:ascii="Times New Roman" w:hAnsi="Times New Roman" w:cs="Times New Roman"/>
                <w:sz w:val="20"/>
                <w:szCs w:val="20"/>
              </w:rPr>
            </w:pPr>
          </w:p>
        </w:tc>
        <w:tc>
          <w:tcPr>
            <w:tcW w:w="284"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709" w:type="dxa"/>
            <w:vMerge/>
          </w:tcPr>
          <w:p w:rsidR="007259F7" w:rsidRPr="00246EBF" w:rsidRDefault="007259F7" w:rsidP="00734935">
            <w:pPr>
              <w:spacing w:after="0" w:line="240" w:lineRule="auto"/>
              <w:rPr>
                <w:rFonts w:ascii="Times New Roman" w:hAnsi="Times New Roman" w:cs="Times New Roman"/>
                <w:sz w:val="20"/>
                <w:szCs w:val="20"/>
              </w:rPr>
            </w:pPr>
          </w:p>
        </w:tc>
        <w:tc>
          <w:tcPr>
            <w:tcW w:w="991"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"Управление по делам ГО и ЧС при Администрации города Курска"</w:t>
            </w: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работы системы автоинформирования о незаконном размещении мелкоформатной продукции посредством телефонной связи</w:t>
            </w: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vMerge w:val="restart"/>
          </w:tcPr>
          <w:p w:rsidR="007259F7" w:rsidRPr="00246EBF" w:rsidRDefault="007259F7" w:rsidP="00734935">
            <w:pPr>
              <w:pStyle w:val="ConsPlusNormal"/>
              <w:jc w:val="center"/>
              <w:rPr>
                <w:rFonts w:ascii="Times New Roman" w:hAnsi="Times New Roman" w:cs="Times New Roman"/>
                <w:sz w:val="20"/>
              </w:rPr>
            </w:pPr>
          </w:p>
        </w:tc>
        <w:tc>
          <w:tcPr>
            <w:tcW w:w="284" w:type="dxa"/>
            <w:vMerge w:val="restart"/>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709" w:type="dxa"/>
            <w:vMerge w:val="restart"/>
          </w:tcPr>
          <w:p w:rsidR="007259F7" w:rsidRPr="00246EBF" w:rsidRDefault="007259F7" w:rsidP="00734935">
            <w:pPr>
              <w:pStyle w:val="ConsPlusNormal"/>
              <w:jc w:val="center"/>
              <w:rPr>
                <w:rFonts w:ascii="Times New Roman" w:hAnsi="Times New Roman" w:cs="Times New Roman"/>
                <w:sz w:val="20"/>
              </w:rPr>
            </w:pPr>
          </w:p>
        </w:tc>
        <w:tc>
          <w:tcPr>
            <w:tcW w:w="991" w:type="dxa"/>
            <w:vMerge w:val="restart"/>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"Управление по делам ГО и ЧС при Администрации города Курска"</w:t>
            </w:r>
          </w:p>
        </w:tc>
        <w:tc>
          <w:tcPr>
            <w:tcW w:w="2268"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Количество абонентов, подключенных к системе автоинформирования 1416 ед., в том числе 2020 - 336 ед., в 2021-2024 годах по 270 ед. ежегодно</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vMerge/>
          </w:tcPr>
          <w:p w:rsidR="007259F7" w:rsidRPr="00246EBF" w:rsidRDefault="007259F7" w:rsidP="00734935">
            <w:pPr>
              <w:spacing w:after="0" w:line="240" w:lineRule="auto"/>
              <w:rPr>
                <w:rFonts w:ascii="Times New Roman" w:hAnsi="Times New Roman" w:cs="Times New Roman"/>
                <w:sz w:val="20"/>
                <w:szCs w:val="20"/>
              </w:rPr>
            </w:pPr>
          </w:p>
        </w:tc>
        <w:tc>
          <w:tcPr>
            <w:tcW w:w="284"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709" w:type="dxa"/>
            <w:vMerge/>
          </w:tcPr>
          <w:p w:rsidR="007259F7" w:rsidRPr="00246EBF" w:rsidRDefault="007259F7" w:rsidP="00734935">
            <w:pPr>
              <w:spacing w:after="0" w:line="240" w:lineRule="auto"/>
              <w:rPr>
                <w:rFonts w:ascii="Times New Roman" w:hAnsi="Times New Roman" w:cs="Times New Roman"/>
                <w:sz w:val="20"/>
                <w:szCs w:val="20"/>
              </w:rPr>
            </w:pPr>
          </w:p>
        </w:tc>
        <w:tc>
          <w:tcPr>
            <w:tcW w:w="991"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Размещение, монтаж, демонтаж готовой продукции различных форматов на объектах наружной рекламы</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1276,5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169,6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Информирование населения о деятельности федеральных, областных и муниципальных организаций по освещению социально значимых городских программ, мероприятий общественно-политической, </w:t>
            </w:r>
            <w:r w:rsidRPr="00246EBF">
              <w:rPr>
                <w:rFonts w:ascii="Times New Roman" w:hAnsi="Times New Roman" w:cs="Times New Roman"/>
                <w:sz w:val="20"/>
              </w:rPr>
              <w:lastRenderedPageBreak/>
              <w:t>экономической, культурной, спортивной жизни города Курска. Размещение готовой продукции 1929 ед., в том числе в 2019-233 ед., в 2020 - 316 ед., 2021 - 2024 годах по 345 ед.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2.4.</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дизайн-проектов праздничного, тематического оформления территорий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192,0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дизайн-проектов праздничного тематического оформления территорий города Курска 140 шт., в том числе в 2019 г. - 13 шт., в 2020 г. - 15 шт., в 2021 - 2024 гг. по 28 шт.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Изготовление печатных материалов различных форматов праздничного, тематического оформления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2162,7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328,9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297,5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384,0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352,3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Изготовление печатных материалов различных форматов 2 785 шт., в том числе в 2019 г. - 352 шт., в 2020 г. - 453 шт., 2021-2024 годах по 495 шт.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Содержание и обслуживание муниципальных рекламных конструкций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429,4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99,4</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105,0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105,0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2022 - 2023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Содержание конструкций: 18 лайт-постеров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Организация оценочных работ по определению стоимости рекламных мест для проведения </w:t>
            </w:r>
            <w:r w:rsidRPr="00246EBF">
              <w:rPr>
                <w:rFonts w:ascii="Times New Roman" w:hAnsi="Times New Roman" w:cs="Times New Roman"/>
                <w:sz w:val="20"/>
              </w:rPr>
              <w:lastRenderedPageBreak/>
              <w:t>торгов</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Оценка 15 мест на размещение рекламных конструкций, подготовка проектов</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2.8.</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дизайн-кода города Курска, в том числе мероприятия по организации и проведению публичных слушаний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архитектурно-художественной концепции улиц и общественных территорий города. Наличие дизайн-кода города Курска</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и внедрение единого стиля оформления фасадов, наружной рекламы, информационных табло, вывесок, указаний улиц</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Утверждение концепции единого оформления фасадов и вывесок, размещения рекламы. Разработка дизайн-кода города Курска</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2</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5937,0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777,9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1762,2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681,6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889,0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819,0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1007,3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3. Содействие развитию инвестиционной деятельности</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Анализ сроков предоставления инвесторам муниципальных услуг по выдаче разрешений на строительство объектов, технологическое присоединение к сетям, ввод объектов в эксплуатацию, подготовка рекомендаций по сокращению сроков и оптимизации </w:t>
            </w:r>
            <w:r w:rsidRPr="00246EBF">
              <w:rPr>
                <w:rFonts w:ascii="Times New Roman" w:hAnsi="Times New Roman" w:cs="Times New Roman"/>
                <w:sz w:val="20"/>
              </w:rPr>
              <w:lastRenderedPageBreak/>
              <w:t>административных процедур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2023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Сокращение сроков выдачи разрешительной документации, повышение инвестиционной привлекательности. Количество подготовленных рекомендаций по сокращению сроков и оптимизации административных процедур - в 2020 г. - 1 ед., в 2023 г. 1 ед.</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3.2.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выставочной экспозиции в рамках проведения ежегодной оптово-розничной ярмарки "Курская Коренская ярмарка" (в т.ч. разработка эскизного проекта, изготовление экспозиционного оборудования, монтаж, демонтаж экспозиционного оборудования и пр. в рамках проведения ежегодной оптово-розничной ярмарки "Курская Коренская ярмарка"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305,0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Наличие экспозиции о городе Курске и его инвестиционном потенциале. Всего 5 шт., в том числе 2019 - 1 шт., 2021 - 2024 гг. - по 1 шт.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Развитие ИСОГД (увеличение наполняемости модуля "Базовая версия ИСОГД" градостроительной документацией)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Занесение 100% документов в ИСОГД - всего 9100 ед., в том числе: 2019 - 1500 ед., 2020 - 1600 ед., 2021 - 2024 гг. - по 1500 ед.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Совершенствование нормативной правовой базы в сфере регулирования инвестиционной деятельности</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экономического развития Администрации города Курска, Комитет </w:t>
            </w:r>
            <w:r w:rsidRPr="00246EBF">
              <w:rPr>
                <w:rFonts w:ascii="Times New Roman" w:hAnsi="Times New Roman" w:cs="Times New Roman"/>
                <w:sz w:val="20"/>
              </w:rPr>
              <w:lastRenderedPageBreak/>
              <w:t>архитектуры и градостроительства города Курска, Комитет городского хозяйства города Курска, отраслевые органы Администрации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Количество актуализированной нормативной правовой базы, регулирующей инвестиционную деятельность на территории города </w:t>
            </w:r>
            <w:r w:rsidRPr="00246EBF">
              <w:rPr>
                <w:rFonts w:ascii="Times New Roman" w:hAnsi="Times New Roman" w:cs="Times New Roman"/>
                <w:sz w:val="20"/>
              </w:rPr>
              <w:lastRenderedPageBreak/>
              <w:t>Курска за 2019 - 2024 гг. 6 ед. по 1 ед.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3.5.</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Совершенствование "дорожной карты" по обеспечению благоприятного инвестиционного климата в городе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Не требует финансирования</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экономического развития Администрации города Курска, Комитет архитектуры и градостроительства города Курска, Комитет городского хозяйства города Курска, отраслевые органы Администрации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Количество подготовленных проектов правовых актов по совершенствованию "дорожной карты" по обеспечению благоприятного инвестиционного климата в городе за 2020 - 2024 гг. 5 ед. по 1 ед. ежегодно</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бренда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внебюдж</w:t>
            </w:r>
            <w:r w:rsidRPr="00246EBF">
              <w:rPr>
                <w:rFonts w:ascii="Times New Roman" w:hAnsi="Times New Roman" w:cs="Times New Roman"/>
                <w:sz w:val="20"/>
              </w:rPr>
              <w:lastRenderedPageBreak/>
              <w:t>етных источников</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15000,0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2022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Управление культуры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w:t>
            </w:r>
            <w:r w:rsidRPr="00246EBF">
              <w:rPr>
                <w:rFonts w:ascii="Times New Roman" w:hAnsi="Times New Roman" w:cs="Times New Roman"/>
                <w:sz w:val="20"/>
              </w:rPr>
              <w:lastRenderedPageBreak/>
              <w:t>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Формирование позитивного имиджа города Курска в России и мире, туристической </w:t>
            </w:r>
            <w:r w:rsidRPr="00246EBF">
              <w:rPr>
                <w:rFonts w:ascii="Times New Roman" w:hAnsi="Times New Roman" w:cs="Times New Roman"/>
                <w:sz w:val="20"/>
              </w:rPr>
              <w:lastRenderedPageBreak/>
              <w:t>привлекательности территории. Наличие бренда города Курска</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3.7.</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исторического центра:</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восстановление Курского детинца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внебюджетных источников</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1878000,0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68320,0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409680,0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700000,0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Воссоздание исторического облика древнего Курска</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3</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1894505,0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68620,0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417480,0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700300,0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700300,0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1893000,0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68320,0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417180,0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700000,0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4. Развитие жилищного строительства, в том числе в рамках реализации проектов по комплексному развитию территорий</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Реализация инвестиционных проектов многоэтажного строительства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47809293,0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6758358,0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6787571,0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8104216,0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8063622,0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8823809,0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9271717,0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жилья 1023,490 тыс. кв. м всего, в том числе по годам: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2019 г. - 160,875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2020 г. - 142,629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2021 г. - 170,296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2022 г. - 169,443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2023 г. - 185,417 тыс. кв. </w:t>
            </w:r>
            <w:r w:rsidRPr="00246EBF">
              <w:rPr>
                <w:rFonts w:ascii="Times New Roman" w:hAnsi="Times New Roman" w:cs="Times New Roman"/>
                <w:sz w:val="20"/>
              </w:rPr>
              <w:lastRenderedPageBreak/>
              <w:t>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2024 г. - 194,830 тыс. кв. м</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том числе:</w:t>
            </w:r>
          </w:p>
        </w:tc>
        <w:tc>
          <w:tcPr>
            <w:tcW w:w="992" w:type="dxa"/>
          </w:tcPr>
          <w:p w:rsidR="007259F7" w:rsidRPr="00246EBF" w:rsidRDefault="007259F7" w:rsidP="00734935">
            <w:pPr>
              <w:pStyle w:val="ConsPlusNormal"/>
              <w:rPr>
                <w:rFonts w:ascii="Times New Roman" w:hAnsi="Times New Roman" w:cs="Times New Roman"/>
                <w:sz w:val="20"/>
              </w:rPr>
            </w:pP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jc w:val="right"/>
              <w:rPr>
                <w:rFonts w:ascii="Times New Roman" w:hAnsi="Times New Roman" w:cs="Times New Roman"/>
                <w:sz w:val="20"/>
              </w:rPr>
            </w:pPr>
            <w:r w:rsidRPr="00246EBF">
              <w:rPr>
                <w:rFonts w:ascii="Times New Roman" w:hAnsi="Times New Roman" w:cs="Times New Roman"/>
                <w:sz w:val="20"/>
              </w:rPr>
              <w:t>4.1.1.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группа многоэтажных жилых домов в южной части микрорайона Юго-Западного жилого района - II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5508166,0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2012279,0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2007304,0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670529,0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818054,0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2019 - 2022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жилья, всего 121,36 тыс. кв. м, в том числе по годам: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2019 г. - 47,9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2020 г. - 42,18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2021 г. - 14,09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2022 г. - 17,19 тыс. кв. м</w:t>
            </w:r>
          </w:p>
        </w:tc>
      </w:tr>
      <w:tr w:rsidR="00246EBF" w:rsidRPr="00246EBF" w:rsidTr="00734935">
        <w:tc>
          <w:tcPr>
            <w:tcW w:w="900" w:type="dxa"/>
          </w:tcPr>
          <w:p w:rsidR="007259F7" w:rsidRPr="00246EBF" w:rsidRDefault="007259F7" w:rsidP="00734935">
            <w:pPr>
              <w:pStyle w:val="ConsPlusNormal"/>
              <w:jc w:val="right"/>
              <w:rPr>
                <w:rFonts w:ascii="Times New Roman" w:hAnsi="Times New Roman" w:cs="Times New Roman"/>
                <w:sz w:val="20"/>
              </w:rPr>
            </w:pPr>
            <w:r w:rsidRPr="00246EBF">
              <w:rPr>
                <w:rFonts w:ascii="Times New Roman" w:hAnsi="Times New Roman" w:cs="Times New Roman"/>
                <w:sz w:val="20"/>
              </w:rPr>
              <w:t>4.1.2.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развитие жилищного строительства по проспекту им. А.Ф. Дериглазова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8882545,0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3590174,0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2783004,0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1474307,0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1035060,0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2019 - 2022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жилья, всего 196,670 тыс. кв. м, в том числе по годам: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2019 г. - 85,46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2020 г. - 58,48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2021 г. - 30,98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2022 г. - 21,75 тыс. кв. м</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Реализация инвестиционных проектов индивидуального (коттеджного) строительства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31872813,0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4505572,0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4525047,0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5402779,0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5375748,0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5882523,0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6181144,0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Администрация Центрального округа города Курска, Администрация Сеймского округа города Курска, Администрация Железнодорожного округа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объектов ИЖС, всего 682,325 тыс. кв. м, в том числе по годам: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2019 г. - 107,25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2020 г. - 95,086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2021 г. - 113,53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2022 г. - 112,962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2023 г. - 123,611 тыс. кв. м;</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2024 г. - 129,886 тыс. кв. </w:t>
            </w:r>
            <w:r w:rsidRPr="00246EBF">
              <w:rPr>
                <w:rFonts w:ascii="Times New Roman" w:hAnsi="Times New Roman" w:cs="Times New Roman"/>
                <w:sz w:val="20"/>
              </w:rPr>
              <w:lastRenderedPageBreak/>
              <w:t>м</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4</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79682106,0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11263930,0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11312618,0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13506995,0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13439370,0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14706332,0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15452861,0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79682106,0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11263930,0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11312618,0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13506995,0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13439370,0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14706332,0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15452861,0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1 - 4</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81610961,7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11265012,9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11324490,2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13587136,6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13864829,0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15408874,7</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16160618,3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35855,7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1082,9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4372,2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11821,6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8279,0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2542,7</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7757,3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81575106,0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11263930,0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11320118,0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13575315,0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13856550,0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15406332,0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16152861,0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5. Проектирование, строительство и реконструкция объектов социально-культурного назначения, в т.ч. инвесторами</w:t>
            </w:r>
          </w:p>
        </w:tc>
      </w:tr>
      <w:tr w:rsidR="00246EBF" w:rsidRPr="00246EBF" w:rsidTr="00734935">
        <w:tc>
          <w:tcPr>
            <w:tcW w:w="15513" w:type="dxa"/>
            <w:gridSpan w:val="14"/>
          </w:tcPr>
          <w:p w:rsidR="007259F7" w:rsidRPr="00246EBF" w:rsidRDefault="007259F7" w:rsidP="00734935">
            <w:pPr>
              <w:pStyle w:val="ConsPlusNormal"/>
              <w:jc w:val="center"/>
              <w:outlineLvl w:val="4"/>
              <w:rPr>
                <w:rFonts w:ascii="Times New Roman" w:hAnsi="Times New Roman" w:cs="Times New Roman"/>
                <w:sz w:val="20"/>
              </w:rPr>
            </w:pPr>
            <w:r w:rsidRPr="00246EBF">
              <w:rPr>
                <w:rFonts w:ascii="Times New Roman" w:hAnsi="Times New Roman" w:cs="Times New Roman"/>
                <w:sz w:val="20"/>
              </w:rPr>
              <w:t>5.1. Развитие объектов образования, в том числе в рамках государственной программы Курской области "Развитие образования в Курской области" и реализации проектов по развитию территорий, предусматривающих строительство жилья</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Средняя общеобразовательная школа по проспекту Вячеслава Клыкова, 65 г. Курска, в том числе оснащение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663590,4</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159973,7</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503616,7</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городского хозяйства города Курска, Департамент строительства и развития дорожной сети </w:t>
            </w:r>
            <w:r w:rsidRPr="00246EBF">
              <w:rPr>
                <w:rFonts w:ascii="Times New Roman" w:hAnsi="Times New Roman" w:cs="Times New Roman"/>
                <w:sz w:val="20"/>
              </w:rPr>
              <w:lastRenderedPageBreak/>
              <w:t>города Курска (далее - департамент строительства),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Создание новых мест в общеобразовательных организациях в соответствии с прогнозируемой потребностью и современными условиями обучения. </w:t>
            </w:r>
            <w:r w:rsidRPr="00246EBF">
              <w:rPr>
                <w:rFonts w:ascii="Times New Roman" w:hAnsi="Times New Roman" w:cs="Times New Roman"/>
                <w:sz w:val="20"/>
              </w:rPr>
              <w:lastRenderedPageBreak/>
              <w:t>Ввод в эксплуатацию школы на 1000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70638,1</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23956,4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35160,4</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11521,3</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272476,0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136017,3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121314,6</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15144,1</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320476,2</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219127,0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101349,2</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Средняя общеобразовательная школа на 1000 мест на проспекте В. Клыкова г. Курска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1218262,0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357318,7</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349527,7</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501415,6</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новых мест в общеобразовательных организациях в соответствии с прогнозируемой потребностью и современными условиями обучения. Ввод в эксплуатацию школы на 1000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563432,7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29150,8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22866,3</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501415,6</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93567,6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46783,8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46783,8</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561261,70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281384,1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279877,6</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Пристройка к зданию СОШ N 41 по Магистральному </w:t>
            </w:r>
            <w:r w:rsidRPr="00246EBF">
              <w:rPr>
                <w:rFonts w:ascii="Times New Roman" w:hAnsi="Times New Roman" w:cs="Times New Roman"/>
                <w:sz w:val="20"/>
              </w:rPr>
              <w:lastRenderedPageBreak/>
              <w:t>проезду</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409823,8</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404823,8</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городского хозяйства </w:t>
            </w:r>
            <w:r w:rsidRPr="00246EBF">
              <w:rPr>
                <w:rFonts w:ascii="Times New Roman" w:hAnsi="Times New Roman" w:cs="Times New Roman"/>
                <w:sz w:val="20"/>
              </w:rPr>
              <w:lastRenderedPageBreak/>
              <w:t>города Курска,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Создание новых мест в общеобразовательных организациях в </w:t>
            </w:r>
            <w:r w:rsidRPr="00246EBF">
              <w:rPr>
                <w:rFonts w:ascii="Times New Roman" w:hAnsi="Times New Roman" w:cs="Times New Roman"/>
                <w:sz w:val="20"/>
              </w:rPr>
              <w:lastRenderedPageBreak/>
              <w:t>соответствии с прогнозируемой потребностью и современными условиями обучения. Создание 220 новых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409823,8</w:t>
            </w:r>
          </w:p>
        </w:tc>
        <w:tc>
          <w:tcPr>
            <w:tcW w:w="284" w:type="dxa"/>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404823,8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Школа на 550 ученических мест по ул. Полевая в городе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691529,2</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4668,7</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123427,7</w:t>
            </w:r>
          </w:p>
        </w:tc>
        <w:tc>
          <w:tcPr>
            <w:tcW w:w="992"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52739,7</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70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509693,2</w:t>
            </w:r>
          </w:p>
        </w:tc>
        <w:tc>
          <w:tcPr>
            <w:tcW w:w="991" w:type="dxa"/>
            <w:vMerge w:val="restart"/>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 МКУ "УКС города Курска", Комитет образования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Создание новых мест в общеобразовательных организациях в соответствии с прогнозируемой потребностью и современными условиями обучения. Ввод в эксплуатацию школы 171 место дополнительно (всего 550 ученических мест). Выполнение проектно-изыскательных работ на сумму 4772,97003 тыс. руб., СМР на сумму 9492,3778 за счет средств местного бюджета, 109162,34465 </w:t>
            </w:r>
            <w:r w:rsidRPr="00246EBF">
              <w:rPr>
                <w:rFonts w:ascii="Times New Roman" w:hAnsi="Times New Roman" w:cs="Times New Roman"/>
                <w:sz w:val="20"/>
              </w:rPr>
              <w:lastRenderedPageBreak/>
              <w:t>тыс. руб. за счет областного бюджета в 2020 году</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p>
        </w:tc>
        <w:tc>
          <w:tcPr>
            <w:tcW w:w="1276" w:type="dxa"/>
            <w:vMerge/>
          </w:tcPr>
          <w:p w:rsidR="007259F7" w:rsidRPr="00246EBF" w:rsidRDefault="007259F7" w:rsidP="00734935">
            <w:pPr>
              <w:spacing w:after="0" w:line="240" w:lineRule="auto"/>
              <w:rPr>
                <w:rFonts w:ascii="Times New Roman" w:hAnsi="Times New Roman" w:cs="Times New Roman"/>
                <w:sz w:val="20"/>
                <w:szCs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709" w:type="dxa"/>
            <w:vMerge/>
          </w:tcPr>
          <w:p w:rsidR="007259F7" w:rsidRPr="00246EBF" w:rsidRDefault="007259F7" w:rsidP="00734935">
            <w:pPr>
              <w:spacing w:after="0" w:line="240" w:lineRule="auto"/>
              <w:rPr>
                <w:rFonts w:ascii="Times New Roman" w:hAnsi="Times New Roman" w:cs="Times New Roman"/>
                <w:sz w:val="20"/>
                <w:szCs w:val="20"/>
              </w:rPr>
            </w:pPr>
          </w:p>
        </w:tc>
        <w:tc>
          <w:tcPr>
            <w:tcW w:w="991" w:type="dxa"/>
            <w:vMerge/>
          </w:tcPr>
          <w:p w:rsidR="007259F7" w:rsidRPr="00246EBF" w:rsidRDefault="007259F7" w:rsidP="00734935">
            <w:pPr>
              <w:spacing w:after="0" w:line="240" w:lineRule="auto"/>
              <w:rPr>
                <w:rFonts w:ascii="Times New Roman" w:hAnsi="Times New Roman" w:cs="Times New Roman"/>
                <w:sz w:val="20"/>
                <w:szCs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42053,0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4668,7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14265,3</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21119,0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140783,0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109162,3</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31620,7</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бюджета города Курска, областног</w:t>
            </w:r>
            <w:r w:rsidRPr="00246EBF">
              <w:rPr>
                <w:rFonts w:ascii="Times New Roman" w:hAnsi="Times New Roman" w:cs="Times New Roman"/>
                <w:sz w:val="20"/>
              </w:rPr>
              <w:lastRenderedPageBreak/>
              <w:t xml:space="preserve">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508693,2</w:t>
            </w:r>
          </w:p>
        </w:tc>
        <w:tc>
          <w:tcPr>
            <w:tcW w:w="284" w:type="dxa"/>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508693,2</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5.1.5.</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Пристрой (реконструкция) к зданию МБОУ "Средняя общеобразовательная школа N 45" по ул. Крюкова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272447,3</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9143,0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3517,0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259787,3</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новых мест в общеобразовательных организациях в соответствии с прогнозируемой потребностью и современными условиями обучения. Создание 225 новых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27328,1</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9143,0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18185,1</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245119,2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3517,0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241602,2</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5.1.6.</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Средняя общеобразовательная школа по проспекту А. Дериглазова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4287,5</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4287,5</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городского хозяйства города Курск МКУ "УКС города Курска", Комитет образования </w:t>
            </w:r>
            <w:r w:rsidRPr="00246EBF">
              <w:rPr>
                <w:rFonts w:ascii="Times New Roman" w:hAnsi="Times New Roman" w:cs="Times New Roman"/>
                <w:sz w:val="20"/>
              </w:rPr>
              <w:lastRenderedPageBreak/>
              <w:t>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Создание новых мест в общеобразовательных организациях в соответствии с прогнозируемой потребностью и современными условиями обучения. Ввод в эксплуатацию </w:t>
            </w:r>
            <w:r w:rsidRPr="00246EBF">
              <w:rPr>
                <w:rFonts w:ascii="Times New Roman" w:hAnsi="Times New Roman" w:cs="Times New Roman"/>
                <w:sz w:val="20"/>
              </w:rPr>
              <w:lastRenderedPageBreak/>
              <w:t>школы на 1000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1151113,2</w:t>
            </w:r>
          </w:p>
        </w:tc>
        <w:tc>
          <w:tcPr>
            <w:tcW w:w="284" w:type="dxa"/>
            <w:tcBorders>
              <w:top w:val="nil"/>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332455,4</w:t>
            </w:r>
          </w:p>
        </w:tc>
        <w:tc>
          <w:tcPr>
            <w:tcW w:w="99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818657,8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4287,5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4287,5</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81005,9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38539,9</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42466,0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573823,4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289628,0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284195,4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491996,4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491996,4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5.1.7.</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Пристрой (реконструкция) к зданию МБОУ "Средняя общеобразовательная школа N 19" по ул. Павлуновского.</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404823,8</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401323,8</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новых мест в общеобразовательных организациях в соответствии с прогнозируемой потребностью и современными условиями обучения. Создание 225 новых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28092,7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28092,7</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w:t>
            </w:r>
            <w:r w:rsidRPr="00246EBF">
              <w:rPr>
                <w:rFonts w:ascii="Times New Roman" w:hAnsi="Times New Roman" w:cs="Times New Roman"/>
                <w:sz w:val="20"/>
              </w:rPr>
              <w:lastRenderedPageBreak/>
              <w:t xml:space="preserve">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376731,1</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373231,1</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5.1.8.</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детского сада в районе улиц Куйбышева - 1-й Вишневой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231649,0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231649,0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детского сада на 280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231649,0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231649,0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5.1.9.</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2 детских садов в районе пр. Клыкова в г. Курске</w:t>
            </w:r>
          </w:p>
        </w:tc>
        <w:tc>
          <w:tcPr>
            <w:tcW w:w="992"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7100,0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6000,0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 xml:space="preserve">Комитет городского хозяйства города Курска, МКУ "УКС города </w:t>
            </w:r>
            <w:r w:rsidRPr="00246EBF">
              <w:rPr>
                <w:rFonts w:ascii="Times New Roman" w:hAnsi="Times New Roman" w:cs="Times New Roman"/>
                <w:sz w:val="20"/>
              </w:rPr>
              <w:lastRenderedPageBreak/>
              <w:t>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lastRenderedPageBreak/>
              <w:t xml:space="preserve">Ввод в эксплуатацию 2-х детских садов по 140 мест каждый в 2022 и 2025 годах. В 2022 году разработка ПИР на строительство детского </w:t>
            </w:r>
            <w:r w:rsidRPr="00246EBF">
              <w:rPr>
                <w:rFonts w:ascii="Times New Roman" w:hAnsi="Times New Roman" w:cs="Times New Roman"/>
                <w:sz w:val="20"/>
              </w:rPr>
              <w:lastRenderedPageBreak/>
              <w:t>сада в районе д. N 24 с ливневой канализацией и очистными сооружениями)</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vMerge/>
          </w:tcPr>
          <w:p w:rsidR="007259F7" w:rsidRPr="00246EBF" w:rsidRDefault="007259F7" w:rsidP="00734935">
            <w:pPr>
              <w:spacing w:after="0" w:line="240" w:lineRule="auto"/>
              <w:rPr>
                <w:rFonts w:ascii="Times New Roman" w:hAnsi="Times New Roman" w:cs="Times New Roman"/>
                <w:sz w:val="20"/>
                <w:szCs w:val="20"/>
              </w:rPr>
            </w:pP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lastRenderedPageBreak/>
              <w:t>5.1.10.</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пристройки к зданию МБОУ</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"Средняя общеобразовательная школа N 7 им. А.С. Пушкина" по ул. Дзержинского, 95</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161288,0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161288,0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Улучшение условий образовательного процесса. Строительство 3-этажной пристройки с размещением в ней пищеблока, спортивного зала, актового зала и бытовых помещений на 220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бюджета города Курска, областного и федерального бюджетов &lt;**&gt;</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161288,0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161288,0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5.1.11.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пристройки к зданию МБОУ "Детский сад комбинированного вида N 72" по 1-му Ольховскому пер., 7 в городе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2029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Предоставление качественного дошкольного образования, размещение в здании пристройки бассейна и физкультурного зала. 2024 год - корректировка проектной документации</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5.1.12.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МБОУ "СОШ N 11" по ул. Антокольского, 1 в г. Курске (реконструкция)</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98,0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98,0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Департамент строительства, МКУ "УКС города Курска", Комитет образования города Курска, Комитет по управлению муниципальным имуществом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Выполнение обследования технического состояния и проведение архитектурного анализа здания в 2019 году</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5.1.13.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Детский сад на 140 мест по проспекту Вячеслава Клыкова г. Курска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163146,9</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157146,9</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 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 МКУ "УКС города Курска", Комитет образования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Предоставление качественного дошкольного образования. Выполнение проектно-изыскательских работ в 2020 году. Начало строительства в 2022 году</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157146,9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157146,9</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5.1.14.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Средняя общеобразовательная школа на пр. Н. Плевицкой</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Комитет образования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новых мест в общеобразовательных организациях в соответствии с прогнозируемой потребностью и современными условиями обучения. Ввод в эксплуатацию школы на 1600 ученических мест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1600000,0</w:t>
            </w: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п. 5.1</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6977371,6</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167740,4</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630044,4</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419201,3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517191,6</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1120435,9</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4122758</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741930,2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31723,1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63947,1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59412,8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23866,3</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33472,6</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529508,3</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587832,5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136017,3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245621,1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78404,4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46783,8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38539,9</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42466,0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1175683,7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320476,2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281384,1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289628,0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284195,4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4471925,2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446541,5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758795,4</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3266588,3</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15513" w:type="dxa"/>
            <w:gridSpan w:val="14"/>
          </w:tcPr>
          <w:p w:rsidR="007259F7" w:rsidRPr="00246EBF" w:rsidRDefault="007259F7" w:rsidP="00734935">
            <w:pPr>
              <w:pStyle w:val="ConsPlusNormal"/>
              <w:jc w:val="center"/>
              <w:outlineLvl w:val="4"/>
              <w:rPr>
                <w:rFonts w:ascii="Times New Roman" w:hAnsi="Times New Roman" w:cs="Times New Roman"/>
                <w:sz w:val="20"/>
              </w:rPr>
            </w:pPr>
            <w:r w:rsidRPr="00246EBF">
              <w:rPr>
                <w:rFonts w:ascii="Times New Roman" w:hAnsi="Times New Roman" w:cs="Times New Roman"/>
                <w:sz w:val="20"/>
              </w:rPr>
              <w:t>5.2. Развитие объектов физической культуры и спорта</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Межшкольный стадион на территории гимназии МБОУ "Гимназия N 25", расположенной по адресу: г. Курск, ул. Чернышевского, 7А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30577,5</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577,5</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2022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 МКУ "УКС города Курска", Управление молодежной политики, физической культуры и спорта города Курска, Комитет образования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Строительство межшкольного стадиона, включающего в себя футбольное поле 60 x 30 м, спортивные площадки, освещения, беговые дорожки и др. В 2019 году выполнена разработка проектно-сметной документации</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577,5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577,5</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30000,0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бассейна МБОУ ДОД "ДЮСШ-1" по ул. Веспремской, 1а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53695,0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53695,0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Реконструкция плавательного бассейна</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53695,0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53695,0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физкультурно-оздоровительного и культурного центра по пр. Клыкова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200000,0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Инвестор</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занятий спортом и отдыха</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межшкольного стадиона школы N 15 по ул. Краснознаменной</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36459,0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36459,0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Строительство межшкольного стадиона, включающего в себя футбольное поле 60 x 30 м, спортивных площадок, беговых дорожек и др.</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36459,0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36459,0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5.2.5.</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физкультурно-оздоровительного комплекса КГУ с плавательным бассейном по ул. Коммунистической</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КГУ</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5.2.6.</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открытого ледового поля по адресу: г. Курск, ул. Союзная - ул. Куйбышева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2024 - 2028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Строительство закрытого ледового катка с сблокированной 2-этажной административно-бытовой частью комплекса, расположенного на территории открытого ледового поля. Общая площадь здания - 3065,5 м</w:t>
            </w:r>
            <w:r w:rsidRPr="00246EBF">
              <w:rPr>
                <w:rFonts w:ascii="Times New Roman" w:hAnsi="Times New Roman" w:cs="Times New Roman"/>
                <w:sz w:val="20"/>
                <w:vertAlign w:val="superscript"/>
              </w:rPr>
              <w:t>2</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5.2.7.</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физкультурно-оздоровительного комплекса в Сеймском округе города Курска по адресу: ул. Крюкова, 2</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141744,9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140144,9</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В 2019 году перепривязка типового проекта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140144,9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140144,9</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5.2.8.</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легкоатлетического манежа</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 ул. Орловской</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5.2.9.</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Межшкольный стадион на территории МБОУ "Средняя школа N 29 им. И.Н. Зикеева" в г. Курске по ул. Краснополянской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37114,5</w:t>
            </w:r>
          </w:p>
        </w:tc>
        <w:tc>
          <w:tcPr>
            <w:tcW w:w="284" w:type="dxa"/>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36004,5</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 2022 - 2023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Выполнение проектно-изыскательских работ в 2022 году</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36374,5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36004,5</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5.2.10.</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Футбольный манеж по ул. Энгельса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475832,6</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202591,8</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166265,3</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106975,5</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Ввод в эксплуатацию футбольного манежа в 2024 году</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475832,6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202591,8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166265,3</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106975,5</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5.2.11.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Освещение спортивно-оздоровительного сооружения (поле с исскуственным покрытием, 7700 м</w:t>
            </w:r>
            <w:r w:rsidRPr="00246EBF">
              <w:rPr>
                <w:rFonts w:ascii="Times New Roman" w:hAnsi="Times New Roman" w:cs="Times New Roman"/>
                <w:sz w:val="20"/>
                <w:vertAlign w:val="superscript"/>
              </w:rPr>
              <w:t>2</w:t>
            </w:r>
            <w:r w:rsidRPr="00246EBF">
              <w:rPr>
                <w:rFonts w:ascii="Times New Roman" w:hAnsi="Times New Roman" w:cs="Times New Roman"/>
                <w:sz w:val="20"/>
              </w:rPr>
              <w:t>)</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246,4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246,4</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молодежной политики, физической культуры и спорта города Курска, Комитет по управлению муниципальным имуществом города Курска</w:t>
            </w:r>
          </w:p>
        </w:tc>
        <w:tc>
          <w:tcPr>
            <w:tcW w:w="2268" w:type="dxa"/>
            <w:tcBorders>
              <w:bottom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оздоровления и занятий спортом. Строительство сети наружного освещения в 2020 г.</w:t>
            </w: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п. 5.2</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1127919,9</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2547,5</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616,4</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524606,7</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392423,8</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207725,5</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Borders>
              <w:top w:val="nil"/>
            </w:tcBorders>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Borders>
              <w:top w:val="nil"/>
            </w:tcBorders>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3163,9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2547,5</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616,4</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Borders>
              <w:top w:val="nil"/>
            </w:tcBorders>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351500,0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151500,0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Borders>
              <w:top w:val="nil"/>
            </w:tcBorders>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773256,0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373106,7</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292423,8</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107725,5</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Borders>
              <w:top w:val="nil"/>
            </w:tcBorders>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15513" w:type="dxa"/>
            <w:gridSpan w:val="14"/>
          </w:tcPr>
          <w:p w:rsidR="007259F7" w:rsidRPr="00246EBF" w:rsidRDefault="007259F7" w:rsidP="00734935">
            <w:pPr>
              <w:pStyle w:val="ConsPlusNormal"/>
              <w:jc w:val="center"/>
              <w:outlineLvl w:val="4"/>
              <w:rPr>
                <w:rFonts w:ascii="Times New Roman" w:hAnsi="Times New Roman" w:cs="Times New Roman"/>
                <w:sz w:val="20"/>
              </w:rPr>
            </w:pPr>
            <w:r w:rsidRPr="00246EBF">
              <w:rPr>
                <w:rFonts w:ascii="Times New Roman" w:hAnsi="Times New Roman" w:cs="Times New Roman"/>
                <w:sz w:val="20"/>
              </w:rPr>
              <w:t>5.3. Развитие объектов культуры</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МБОУ ДОД ДШИ N 2 им. И.П. Гринева</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ул. Станционной, 12</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культуры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Улучшение условий образовательного процесса, повышение качества дополнительного образования</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филиала детской школы искусств N 7 в микрорайоне "Родники"</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МКУ "УКС города Курска", Управление культуры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Улучшение условий образовательного процесса, повышение качества дополнительного образования. Разработка проектно-сметной документации в 2024 году</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культурного центра с киноконцертным залом в поселке Северный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3806630,0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2019 - 2022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АО "Курский завод КПД им. А.Ф. Дериглазова"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Организация досуга населения</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3806630,0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5.3</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3844130,0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37500,0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3806630,0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37500,0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5</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11949421,5</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2073602,9</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630660,8</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419201,3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2945113,3</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1512859,7</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4367983,5</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745094,1</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34270,6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64563,5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59412,8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23866,3</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33472,6</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529508,3</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587832,5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136017,3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245621,1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78404,4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46783,8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38539,9</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42466,0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4158130,0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1903315,0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2054815,0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1175683,7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320476,2</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281384,1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289628,0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284195,4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5282681,2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819648,2</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1051219,2</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3411813,8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Задача 6. Проектирование, строительство и реконструкция объектов коммунального назначения и прочих объектов, в т.ч. инвесторами</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системы биологической очистки на городских очистных сооружениях г. Курска</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2290596,8</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391631,0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546034,3</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264265,4</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12545,1</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1076121,0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 МУП "Курскводоканал",</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Увеличение производительности очистных сооружений до 150 тыс. м</w:t>
            </w:r>
            <w:r w:rsidRPr="00246EBF">
              <w:rPr>
                <w:rFonts w:ascii="Times New Roman" w:hAnsi="Times New Roman" w:cs="Times New Roman"/>
                <w:sz w:val="20"/>
                <w:vertAlign w:val="superscript"/>
              </w:rPr>
              <w:t>3</w:t>
            </w:r>
            <w:r w:rsidRPr="00246EBF">
              <w:rPr>
                <w:rFonts w:ascii="Times New Roman" w:hAnsi="Times New Roman" w:cs="Times New Roman"/>
                <w:sz w:val="20"/>
              </w:rPr>
              <w:t>/сут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34475,0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3706,0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5678,8</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12545,1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12545,1</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77080,7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3706,0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65305,7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8069,0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1059268,8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384219,0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475049,8</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1076121,0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93651,3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43651,3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водозаборных узлов в районе ул. Кислинских</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149672,0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149672,0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2023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МУП "Водоканал"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Повышение качества предоставления услуги по водоснабжению за счет ввода в эксплуатацию 6 скважин водопровода, резервуара для воды (1 тыс. м</w:t>
            </w:r>
            <w:r w:rsidRPr="00246EBF">
              <w:rPr>
                <w:rFonts w:ascii="Times New Roman" w:hAnsi="Times New Roman" w:cs="Times New Roman"/>
                <w:sz w:val="20"/>
                <w:vertAlign w:val="superscript"/>
              </w:rPr>
              <w:t>3</w:t>
            </w:r>
            <w:r w:rsidRPr="00246EBF">
              <w:rPr>
                <w:rFonts w:ascii="Times New Roman" w:hAnsi="Times New Roman" w:cs="Times New Roman"/>
                <w:sz w:val="20"/>
              </w:rPr>
              <w:t>, насосной станции)</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149672,0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149672,0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водопроводной сети по ул. Светлой</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14500,0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14500,0</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2024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 МУП "Водоканал"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населения услугами централизованного водоснабжения</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14500,0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канализационного напорного коллектора от КНС N 1 по ул. Прогонной до самотечного коллектора по ул. Заводской (2-й, 3-й участки)</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120750,0</w:t>
            </w:r>
          </w:p>
        </w:tc>
        <w:tc>
          <w:tcPr>
            <w:tcW w:w="284" w:type="dxa"/>
            <w:tcBorders>
              <w:bottom w:val="nil"/>
            </w:tcBorders>
          </w:tcPr>
          <w:p w:rsidR="007259F7" w:rsidRPr="00246EBF" w:rsidRDefault="00246EBF" w:rsidP="00734935">
            <w:pPr>
              <w:pStyle w:val="ConsPlusNormal"/>
              <w:jc w:val="center"/>
              <w:rPr>
                <w:rFonts w:ascii="Times New Roman" w:hAnsi="Times New Roman" w:cs="Times New Roman"/>
                <w:sz w:val="20"/>
              </w:rPr>
            </w:pPr>
            <w:hyperlink w:anchor="P4410" w:history="1">
              <w:r w:rsidR="007259F7" w:rsidRPr="00246EBF">
                <w:rPr>
                  <w:rFonts w:ascii="Times New Roman" w:hAnsi="Times New Roman" w:cs="Times New Roman"/>
                  <w:sz w:val="20"/>
                </w:rPr>
                <w:t>&lt;*&gt;</w:t>
              </w:r>
            </w:hyperlink>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120000,0</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МУП "Водоканал"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безаварийной работы системы канализации за счет реконструкции напорного коллектора протяженностью 2,18 км</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120750,0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120000,0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6.5.</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Сети наружного освещения на участке по ул. Чайковского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5467,8</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645,6</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4821,2</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в 2021 году сети линии наружного освещения длиной проектируемой ВЛИ - 04, кВ 1850 м, количество силовых опор 51 шт.</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5467,8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645,6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4821,2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насосных станций водопровода. Водопроводная насосная станция N 9</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68762,2</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21000,0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47762,2</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МУП "Курскводоканал"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Ввод в эксплуатацию водопроводной насосной станции рабочей производительностью 3680 м</w:t>
            </w:r>
            <w:r w:rsidRPr="00246EBF">
              <w:rPr>
                <w:rFonts w:ascii="Times New Roman" w:hAnsi="Times New Roman" w:cs="Times New Roman"/>
                <w:sz w:val="20"/>
                <w:vertAlign w:val="superscript"/>
              </w:rPr>
              <w:t>3/</w:t>
            </w:r>
            <w:r w:rsidRPr="00246EBF">
              <w:rPr>
                <w:rFonts w:ascii="Times New Roman" w:hAnsi="Times New Roman" w:cs="Times New Roman"/>
                <w:sz w:val="20"/>
              </w:rPr>
              <w:t>ч</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4479,9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1063,4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3416,5</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1285,7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398,7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887,0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62996,6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19537,9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43458,7</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Благоустройство на территории города Курска зоны кратковременного отдыха (пляжа) по ул. 1-я Гуторовская в городе Курске (восстановление береговой линии участок 1)</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3182,0</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3182,0</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Создание условий для отдыха населения</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3182,0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3182,0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6.8.</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Сети наружного освещения по ул. Н. Рябиновой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4105,2</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752,3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669,5</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2683,4</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2019 году проектно-сметной документации сетей наружного освещения, строительство в 2021 году 1000 м</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4105,2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752,3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669,5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2683,4</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6.9.</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Сети наружного освещения по ул. Хуторской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2012,3</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&lt;*&gt;</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638,3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1368,8</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2019 году проектно-сметной документации сетей наружного освещения, строительство в 2020 году 382 м, изготовление техплана в 2021 году</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2012,3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638,3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1368,8</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6.10.</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"Подключение жилых домов NN 1 - 4 по Центральному переулку к центральной канализации" в г. Курске</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24413,6</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&lt;*&gt;</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674,3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576,0</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23163,3</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МУП 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2020 году проектно-сметной документации на подключение к центральной канализации</w:t>
            </w: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24413,6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674,3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576,0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23163,3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Проектно-изыскательские работы по объекту "Строительство зоны отдыха "Озеро Ермошкино"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Департамент строительства,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2019 году проектно-сметной документации</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Водозабор "НВА". Реконструкция. Насосная станция водопровода 2-го подъема"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152120,6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106640,3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44290,3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2021 - 2022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МУП "Курсквоканал", 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Повышение стабильности подачи питьевой воды. Техническая готовность объекта: 2021 год - 70%, 2022 год - 100%</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12950,0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9849,7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3100,3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средства областного бюджетов</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2759,6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1935,8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823,8</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средства федерального бюджета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135221,0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94854,8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40366,2</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1190,0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Насосная станция канализации ЮЗЖР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63569,8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48328,5</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15241,3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2021 - 2022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МУП "Курскводоканал"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в 2021 - 2022 гг. насосной станции. Обеспечение режима круглосуточной работы канализационной насосной станции в необходимых параметрах водоотведения нового строящегося микрорайона (ЮЗЖР)</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3401,7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3113,4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288,3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5287,4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2782,9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2504,5</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54880,8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42432,2</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12448,5</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Система водоотведения ЮЗЖР. Реконструкция. Коллектор самотечный по ул. Парк Солянка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58364,8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43786,7</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14578,1</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 МУП "Курскводоканал"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системы водоотведения ЮЗЖР. Строительство коллектора самотечного в 2022 - 2023 гг.</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1057,9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828,3</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229,6</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9208,3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7195,1</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2013,2</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48098,6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35763,3</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12335,3</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6.15.</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Канализационный коллектор от мкр. N 5 ЮЗЖР до насосной станции канализации ЮЗЖР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10480,6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10480,6</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 МУП "Курскводоканал"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пропуска полного объема стоков от насосной станции канализации ЮЗЖР</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663,1</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663,1</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604,2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604,2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9213,3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9213,3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6.16.</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Ливневая канализация с очистными сооружениями для территории микрорайона N 2 комплексной застройки жилого района "Северный" г. Курска. Корректировка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203880,5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110725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93155,5</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МУП "Курскводоканал"</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ливневой канализации с очистным сооружением в 2022 - 2023 гг.</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3561,8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2094,4</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1467,4</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31059,0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18194,6</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12864,4</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169259,7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90436,0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78823,7</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6.17.</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мемориального комплекса "Памяти павших в годы Великой Отечественной войны 1941 - 1945 годов" в городе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14801,0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проектно-сметной документации на реконструкцию мемориального комплекса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бюджета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6.18.</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Административное здание по ул. Красной Армии, д. 54 в г.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790,0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789,0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проектно-сметной документации на строительство административного здания по ул. Красной Армии, д. 54 в г. Курске</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6.19.</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Сквер по ул. Студенческой в г.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 комитет по управлению муниципальным имуществом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2022 году проектно-сметной документации</w:t>
            </w: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6.20.</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Ливневая канализация по ул. Гунатовской</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5505,0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5504,0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2020 - 2021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ливневой канализации в 2021 году</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5505,0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5504,0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6.21.</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пешеходной части ул. Ленина от Знаменского собора до площади Перекальского в г.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18000,0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2022 - 2023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в 2022 - 2023 годах проектно-изыскательских работ по реконструкции пешеходной части ул. Ленина от Знаменского собора до площади Перекальского в г. Курске</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18000,0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6.22.</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Строительство фонтана по ул. К. Маркса в г.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1483,3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1483,3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по управлению муниципальным имуществом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фонтана по ул. К. Маркса в г. Курске</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1483,3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1483,3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6.23.</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фонтана расположенного по адресу: г. Курск, площадь Рокоссовского,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реконструкцию фонтана, расположенного по адресу: г. Курск, площадь Рокоссовского</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6.24.</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Реконструкция здания комитета социальной защиты населения города Курска по адресу: ул. Пигорева, д. 2/17 в городе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 Комитет социальной защиты населения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реконструкцию здания социальной защиты населения города Курска по адресу: ул. Пигорева, д. 2/17 в городе Курске</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4300,0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6.25.</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Водопроводная сеть по улицам города. Водопроводная сеть по ул. Тургенева, ул. Репина, ул. Устимовича и прилегающих</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87420,2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87420,2</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питьевой водой жилой застройки для многодетных семей</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87420,2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87420,2</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6.26.</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Водопроводная сеть по улицам города. Водопроводная сеть до земельных участков</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 кадастровыми номерами</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46:29:102092:1,</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46:29:102094:1</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жилищно-коммунального</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по управлению муниципальным имуществом</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питьевой водой жилой застройки для многодетных семей</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47500,0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6.27.</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Выполнение кадастровых работ по объекту: "Благоустройство пешеходной зоны прилегающей к фонтану на Театральной площади по ул. Ленина в городе Курске" (сети электроснабжения)</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Выполнение в 2021 году кадастровых работ по объекту: "Благоустройство пешеходной зоны прилегающей к фонтану на Театральной площади по ул. Ленина в городе Курске" (сети электроснабжения)</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6.28.</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Подключение (технологическое присоединение) к централизованной системе холодного водоснабжения объекта "Водопроводная сеть на ул. Фестивальная"</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4126,0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4126,0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Подключение (технологическое присоединение) в 2021 году к централизованной системе холодного водоснабжения объекта "Водопроводная сеть на ул. Фестивальная"</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4126,0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4126,0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1417" w:type="dxa"/>
            <w:tcBorders>
              <w:top w:val="nil"/>
            </w:tcBorders>
          </w:tcPr>
          <w:p w:rsidR="007259F7" w:rsidRPr="00246EBF" w:rsidRDefault="007259F7" w:rsidP="00734935">
            <w:pPr>
              <w:pStyle w:val="ConsPlusNormal"/>
              <w:rPr>
                <w:rFonts w:ascii="Times New Roman" w:hAnsi="Times New Roman" w:cs="Times New Roman"/>
                <w:sz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6.29.</w:t>
            </w: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Сеть канализации от ул. 1-я Степная до проспекта Ленинского Комсомола в г. Курске. Реконструкция</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192000,0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4541,8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3027,8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184429,4</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2021 - 2024 гг.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 МУП "Курскводоканал"</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 комитет жилищно-коммунального хозяйства города Курска,</w:t>
            </w:r>
          </w:p>
        </w:tc>
        <w:tc>
          <w:tcPr>
            <w:tcW w:w="2268"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Реконструкция аварийного участка трубопровода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7570,6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4541,8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3027,8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30278,4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30278,4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154151,0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154151,0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6.30.</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Капитальный ремонт пешеходного моста "Боева Дача через реку Тускарь по адресу: ул. Дачная в городе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строительство моста "Боева Дача через реку Тускарь по адресу" г. Курск, ул. Дачная</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200,0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6.31.</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50 лет Октября от ул. Гремяченская до кафе "Абхазия"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979,0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979,0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Обеспечение освещения участка по ул. 50 лет Октября от ул. Гремяченская до кафе "Абхазия"</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средства бюджета города Курска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979,0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979,0</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6.32.</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Сеть электроосвещения ул. 2-я Ольховская до пересечения с ПЛК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506,5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506,5</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строительство сетей наружного освещения по ул. 2-я Ольховская до пересечения с ПЛК</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506,5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506,5</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6.33.</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улице Парк Солянка на участке: от улицы Сумская до дома N 18 по улице Парк Солянка в городе Курске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1284,2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1284,2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строительство сетей наружного освещения по улице Парк Солянка, 18 в городе Курске</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средства бюджета города Курска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1284,2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1284,2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6.34.</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Дубровинского на участке дороги от дома N 129 до дома N 142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сетей наружного освещения по ул. Дубровинского на участке дороги от дома N 129 до дома N 142</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6.35.</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от дома N 92 до дома N 54 по просп. Вячеслава Клыкова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 году на строительство сетей наружного освещения от дома N 92 до дома N 54 по просп. Вячеслава Клыкова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бюджета города Курска, областного и федерального бюджетов &lt;**&gt;</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6.36.</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Литовская от дома N 2А до дома N 14А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сетей наружного освещения по ул. Литовская от дома N 2А до дома N 14А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6.37.</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Островского на участке дороги от дома N 1А по ул. Дубровинского до дома N 8 по ул. Островского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сетей наружного освещения по ул. Островского на участке дороги от дома N 1А по ул. Дубровинского до дома N 8 по ул. Островского</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6.38.</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проспекту Победы от дома N 9/2 до дома N 83 по ул. Карла Маркса (ПИР)</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строительство сетей наружного освещения по проспекту Победы от дома N 9/2 до дома N 83 по ул. Карла Маркса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6.39.</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Черняховского на участке дороги от дома N 87 до дома N 140А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сетей наружного освещения по ул. Черняховского на участке дороги от дома N 87 до дома N 140А</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170,0</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170,0</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6.40.</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от жилого дома N 14 по пр. Победы до перекрестка с проезжей частью пр. Победы</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строительство сетей наружного освещения от жилого дома N 14 по пр. Победы до перекрестка с проезжей частью пр. Победы</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119,3</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6.41.</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Реконструкция сетей наружного освещения по ул. Пионеров</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116,8</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2021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2021 году на реконструкцию сетей наружного освещения по ул. Пионеров</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116,8</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6.42.</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сетей наружного освещения по ул. Верхняя Луговая, д. N 440 - д. N 450 в городе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167,4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167,4</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сетей наружного освещения по ул. Верхняя Луговая</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предполагаемые средства бюджета города Курска, областного и федерального бюджетов &lt;**&gt;</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167,4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167,4</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6.43.</w:t>
            </w:r>
          </w:p>
        </w:tc>
        <w:tc>
          <w:tcPr>
            <w:tcW w:w="2139"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Строительство распределительных сетей водопровода в г. Курске</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Всего, в т.ч.</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27847,3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27847,3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2022 г.</w:t>
            </w:r>
          </w:p>
        </w:tc>
        <w:tc>
          <w:tcPr>
            <w:tcW w:w="1417" w:type="dxa"/>
            <w:vMerge w:val="restart"/>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 "УКС города Курска"</w:t>
            </w:r>
          </w:p>
        </w:tc>
        <w:tc>
          <w:tcPr>
            <w:tcW w:w="2268"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Разработка ПИР в 2022 году на строительство распределительных сетей водопровода в городе Курске</w:t>
            </w: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и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27847,3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27847,3</w:t>
            </w: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6</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3604332,7</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469423,5</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597604,7</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448934,1</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417913,4</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1471527,6</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198929,4</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136452,6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11561,9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11713,6</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88805,9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22673,2</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1698,0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126460,9</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4104,7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66192,6</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13391,8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27894,2</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14877,6</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1498572,5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403756,9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518508,5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346500,3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138647,8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91159</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1761378,3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236,1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228698,2</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1363793,0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168651,0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81468,4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50000,0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30278,4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val="restart"/>
          </w:tcPr>
          <w:p w:rsidR="007259F7" w:rsidRPr="00246EBF" w:rsidRDefault="007259F7" w:rsidP="00734935">
            <w:pPr>
              <w:pStyle w:val="ConsPlusNormal"/>
              <w:rPr>
                <w:rFonts w:ascii="Times New Roman" w:hAnsi="Times New Roman" w:cs="Times New Roman"/>
                <w:sz w:val="20"/>
              </w:rPr>
            </w:pPr>
          </w:p>
        </w:tc>
        <w:tc>
          <w:tcPr>
            <w:tcW w:w="2139" w:type="dxa"/>
            <w:vMerge w:val="restart"/>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5 - 6</w:t>
            </w:r>
          </w:p>
        </w:tc>
        <w:tc>
          <w:tcPr>
            <w:tcW w:w="992" w:type="dxa"/>
            <w:tcBorders>
              <w:bottom w:val="nil"/>
            </w:tcBorders>
          </w:tcPr>
          <w:p w:rsidR="007259F7" w:rsidRPr="00246EBF" w:rsidRDefault="007259F7" w:rsidP="00734935">
            <w:pPr>
              <w:pStyle w:val="ConsPlusNormal"/>
              <w:rPr>
                <w:rFonts w:ascii="Times New Roman" w:hAnsi="Times New Roman" w:cs="Times New Roman"/>
                <w:sz w:val="20"/>
              </w:rPr>
            </w:pPr>
          </w:p>
        </w:tc>
        <w:tc>
          <w:tcPr>
            <w:tcW w:w="1276"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15553754,2</w:t>
            </w:r>
          </w:p>
        </w:tc>
        <w:tc>
          <w:tcPr>
            <w:tcW w:w="284" w:type="dxa"/>
            <w:tcBorders>
              <w:bottom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2543026,4</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1228265,5</w:t>
            </w:r>
          </w:p>
        </w:tc>
        <w:tc>
          <w:tcPr>
            <w:tcW w:w="992"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868135,4</w:t>
            </w:r>
          </w:p>
        </w:tc>
        <w:tc>
          <w:tcPr>
            <w:tcW w:w="85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3363026,7</w:t>
            </w:r>
          </w:p>
        </w:tc>
        <w:tc>
          <w:tcPr>
            <w:tcW w:w="709"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2984387,3</w:t>
            </w:r>
          </w:p>
        </w:tc>
        <w:tc>
          <w:tcPr>
            <w:tcW w:w="991" w:type="dxa"/>
            <w:tcBorders>
              <w:bottom w:val="nil"/>
            </w:tcBorders>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4566912,9</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blPrEx>
          <w:tblBorders>
            <w:insideH w:val="nil"/>
          </w:tblBorders>
        </w:tblPrEx>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Borders>
              <w:top w:val="nil"/>
            </w:tcBorders>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284"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2"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709"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991" w:type="dxa"/>
            <w:tcBorders>
              <w:top w:val="nil"/>
            </w:tcBorders>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881546,7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45832,5</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76277,1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148218,7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46539,5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35170,6</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529508,3</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714293,4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140122,0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311813,7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91796,2</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74678,0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53417,5</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42466,0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2674256,2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403756,9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838984,7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627884,4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138647,8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380787,0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284195,4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7044059,5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236,1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1048346,4</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2415012,2</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3580464,8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4239598,4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1953315,0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1190,0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2054815,0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100000,0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130278,4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15513" w:type="dxa"/>
            <w:gridSpan w:val="14"/>
          </w:tcPr>
          <w:p w:rsidR="007259F7" w:rsidRPr="00246EBF" w:rsidRDefault="007259F7" w:rsidP="00734935">
            <w:pPr>
              <w:pStyle w:val="ConsPlusNormal"/>
              <w:jc w:val="center"/>
              <w:outlineLvl w:val="3"/>
              <w:rPr>
                <w:rFonts w:ascii="Times New Roman" w:hAnsi="Times New Roman" w:cs="Times New Roman"/>
                <w:sz w:val="20"/>
              </w:rPr>
            </w:pPr>
            <w:r w:rsidRPr="00246EBF">
              <w:rPr>
                <w:rFonts w:ascii="Times New Roman" w:hAnsi="Times New Roman" w:cs="Times New Roman"/>
                <w:sz w:val="20"/>
              </w:rPr>
              <w:t xml:space="preserve">Задача 7. Реализация функций в области градостроительной деятельности в соответствии с Федеральным </w:t>
            </w:r>
            <w:hyperlink r:id="rId40" w:history="1">
              <w:r w:rsidRPr="00246EBF">
                <w:rPr>
                  <w:rFonts w:ascii="Times New Roman" w:hAnsi="Times New Roman" w:cs="Times New Roman"/>
                  <w:sz w:val="20"/>
                </w:rPr>
                <w:t>законом</w:t>
              </w:r>
            </w:hyperlink>
            <w:r w:rsidRPr="00246EBF">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Финансовое обеспечение деятельности и выполнение функций комитета архитектуры и градостроительства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100451,7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17905,0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17674,7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23140,8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17183,5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6364,2</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18183,5</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Целевое использование выделенных бюджетных средств на финансовое обеспечение деятельности и выполнение функций комитета</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7.2.</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Финансовое обеспечение деятельности и выполнение функций департамента строительства и развития дорожной сети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10101,8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7827,7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2274,1</w:t>
            </w: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2019 - 2020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Департамент строительства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Целевое использование выделенных бюджетных средств</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7.3.</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Финансовое обеспечение деятельности и выполнение функций МКУ "Управление капитального строительства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98949,8</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19283,2</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18036,5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19759,0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18351,5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6423,0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17096,6</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МКУ</w:t>
            </w:r>
          </w:p>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"УКС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Целевое использование выделенных бюджетных средств</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Предоставление субсидии МБУ "Центр архитектуры и градостроительства г. Курска" на финансовое обеспечение выполнения муниципального задания и субсидии на иные цели, в том числе:</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подготовка документации по планировке территории;</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подготовка чертежей градостроительного Плана земельного участка;</w:t>
            </w:r>
          </w:p>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работы по инженерно-геодезическим изысканиям</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61924,5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14740,8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10768,3</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10666,0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10920,9</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3844,4</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10984,1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2019 - 2024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архитектуры и градостроительства города Курска, МБУ "Центр архитектуры и градостроительства г.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Целевое использование выделенных бюджетных средств. Подготовка документации по планировке территории города Курска площадью 670 га, в том числе: в 2019 году - 100,0 га.; в 2020 году - 110,0 га.; в 2021 - 2024 гг. - по 115,0 га; Наличие 1440 шт. изготовленных градостроительных планов, в т.ч. в 2019 - 2024 гг. по 240 шт. ежегодно; Наличие технических отчетов по инженерно-геодезическим изысканиям - 2500 шт., в том числе: в 2019 году - 310 шт., в 2020 - 2024 гг. - по 438 шт. ежегодно. Подготовка чертежей градостроительного плана земельного участка. Работы по инженерно-геодезическим изысканиям</w:t>
            </w:r>
          </w:p>
        </w:tc>
      </w:tr>
      <w:tr w:rsidR="00246EBF" w:rsidRPr="00246EBF" w:rsidTr="00734935">
        <w:tc>
          <w:tcPr>
            <w:tcW w:w="900"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7.5.</w:t>
            </w: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Финансовое обеспечение деятельности и выполнение функций комитета городского хозяйства города Курска</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58815,6</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16417,5</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21094,1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15401,5</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5902,5</w:t>
            </w: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2020 - 2024 гг.</w:t>
            </w:r>
          </w:p>
        </w:tc>
        <w:tc>
          <w:tcPr>
            <w:tcW w:w="1417"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Комитет городского хозяйства города Курска</w:t>
            </w:r>
          </w:p>
        </w:tc>
        <w:tc>
          <w:tcPr>
            <w:tcW w:w="2268"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Целевое использование выделенных бюджетных средств</w:t>
            </w:r>
          </w:p>
        </w:tc>
      </w:tr>
      <w:tr w:rsidR="00246EBF" w:rsidRPr="00246EBF" w:rsidTr="00734935">
        <w:tc>
          <w:tcPr>
            <w:tcW w:w="900" w:type="dxa"/>
          </w:tcPr>
          <w:p w:rsidR="007259F7" w:rsidRPr="00246EBF" w:rsidRDefault="007259F7" w:rsidP="00734935">
            <w:pPr>
              <w:pStyle w:val="ConsPlusNormal"/>
              <w:rPr>
                <w:rFonts w:ascii="Times New Roman" w:hAnsi="Times New Roman" w:cs="Times New Roman"/>
                <w:sz w:val="20"/>
              </w:rPr>
            </w:pPr>
          </w:p>
        </w:tc>
        <w:tc>
          <w:tcPr>
            <w:tcW w:w="2139"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Итого по Задаче 7</w:t>
            </w: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330243,3</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59756,7</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65171,1</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74659,8</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61857,4</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22534,1</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46264,2</w:t>
            </w: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1417" w:type="dxa"/>
          </w:tcPr>
          <w:p w:rsidR="007259F7" w:rsidRPr="00246EBF" w:rsidRDefault="007259F7" w:rsidP="00734935">
            <w:pPr>
              <w:pStyle w:val="ConsPlusNormal"/>
              <w:rPr>
                <w:rFonts w:ascii="Times New Roman" w:hAnsi="Times New Roman" w:cs="Times New Roman"/>
                <w:sz w:val="20"/>
              </w:rPr>
            </w:pPr>
          </w:p>
        </w:tc>
        <w:tc>
          <w:tcPr>
            <w:tcW w:w="2268" w:type="dxa"/>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vMerge w:val="restart"/>
          </w:tcPr>
          <w:p w:rsidR="007259F7" w:rsidRPr="00246EBF" w:rsidRDefault="007259F7" w:rsidP="00734935">
            <w:pPr>
              <w:pStyle w:val="ConsPlusNormal"/>
              <w:jc w:val="center"/>
              <w:rPr>
                <w:rFonts w:ascii="Times New Roman" w:hAnsi="Times New Roman" w:cs="Times New Roman"/>
                <w:sz w:val="20"/>
              </w:rPr>
            </w:pPr>
          </w:p>
        </w:tc>
        <w:tc>
          <w:tcPr>
            <w:tcW w:w="2139" w:type="dxa"/>
            <w:vMerge w:val="restart"/>
          </w:tcPr>
          <w:p w:rsidR="007259F7" w:rsidRPr="00246EBF" w:rsidRDefault="007259F7" w:rsidP="00734935">
            <w:pPr>
              <w:pStyle w:val="ConsPlusNormal"/>
              <w:outlineLvl w:val="2"/>
              <w:rPr>
                <w:rFonts w:ascii="Times New Roman" w:hAnsi="Times New Roman" w:cs="Times New Roman"/>
                <w:sz w:val="20"/>
              </w:rPr>
            </w:pPr>
            <w:r w:rsidRPr="00246EBF">
              <w:rPr>
                <w:rFonts w:ascii="Times New Roman" w:hAnsi="Times New Roman" w:cs="Times New Roman"/>
                <w:sz w:val="20"/>
              </w:rPr>
              <w:t>ВСЕГО по программе:</w:t>
            </w:r>
          </w:p>
        </w:tc>
        <w:tc>
          <w:tcPr>
            <w:tcW w:w="992" w:type="dxa"/>
          </w:tcPr>
          <w:p w:rsidR="007259F7" w:rsidRPr="00246EBF" w:rsidRDefault="007259F7" w:rsidP="00734935">
            <w:pPr>
              <w:pStyle w:val="ConsPlusNormal"/>
              <w:rPr>
                <w:rFonts w:ascii="Times New Roman" w:hAnsi="Times New Roman" w:cs="Times New Roman"/>
                <w:sz w:val="20"/>
              </w:rPr>
            </w:pP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97538610,5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13867796,0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12617926,8</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14573583,1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17289713,1</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18415796,1</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20773795,4</w:t>
            </w:r>
          </w:p>
        </w:tc>
        <w:tc>
          <w:tcPr>
            <w:tcW w:w="851" w:type="dxa"/>
            <w:vMerge w:val="restart"/>
          </w:tcPr>
          <w:p w:rsidR="007259F7" w:rsidRPr="00246EBF" w:rsidRDefault="007259F7" w:rsidP="00734935">
            <w:pPr>
              <w:pStyle w:val="ConsPlusNormal"/>
              <w:jc w:val="center"/>
              <w:rPr>
                <w:rFonts w:ascii="Times New Roman" w:hAnsi="Times New Roman" w:cs="Times New Roman"/>
                <w:sz w:val="20"/>
              </w:rPr>
            </w:pPr>
          </w:p>
        </w:tc>
        <w:tc>
          <w:tcPr>
            <w:tcW w:w="1417" w:type="dxa"/>
            <w:vMerge w:val="restart"/>
          </w:tcPr>
          <w:p w:rsidR="007259F7" w:rsidRPr="00246EBF" w:rsidRDefault="007259F7" w:rsidP="00734935">
            <w:pPr>
              <w:pStyle w:val="ConsPlusNormal"/>
              <w:rPr>
                <w:rFonts w:ascii="Times New Roman" w:hAnsi="Times New Roman" w:cs="Times New Roman"/>
                <w:sz w:val="20"/>
              </w:rPr>
            </w:pPr>
          </w:p>
        </w:tc>
        <w:tc>
          <w:tcPr>
            <w:tcW w:w="2268" w:type="dxa"/>
            <w:vMerge w:val="restart"/>
          </w:tcPr>
          <w:p w:rsidR="007259F7" w:rsidRPr="00246EBF" w:rsidRDefault="007259F7" w:rsidP="00734935">
            <w:pPr>
              <w:pStyle w:val="ConsPlusNormal"/>
              <w:rPr>
                <w:rFonts w:ascii="Times New Roman" w:hAnsi="Times New Roman" w:cs="Times New Roman"/>
                <w:sz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 т.ч.</w:t>
            </w:r>
          </w:p>
        </w:tc>
        <w:tc>
          <w:tcPr>
            <w:tcW w:w="1276" w:type="dxa"/>
          </w:tcPr>
          <w:p w:rsidR="007259F7" w:rsidRPr="00246EBF" w:rsidRDefault="007259F7" w:rsidP="00734935">
            <w:pPr>
              <w:pStyle w:val="ConsPlusNormal"/>
              <w:jc w:val="center"/>
              <w:rPr>
                <w:rFonts w:ascii="Times New Roman" w:hAnsi="Times New Roman" w:cs="Times New Roman"/>
                <w:sz w:val="20"/>
              </w:rPr>
            </w:pP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p>
        </w:tc>
        <w:tc>
          <w:tcPr>
            <w:tcW w:w="851" w:type="dxa"/>
          </w:tcPr>
          <w:p w:rsidR="007259F7" w:rsidRPr="00246EBF" w:rsidRDefault="007259F7" w:rsidP="00734935">
            <w:pPr>
              <w:pStyle w:val="ConsPlusNormal"/>
              <w:jc w:val="center"/>
              <w:rPr>
                <w:rFonts w:ascii="Times New Roman" w:hAnsi="Times New Roman" w:cs="Times New Roman"/>
                <w:sz w:val="20"/>
              </w:rPr>
            </w:pPr>
          </w:p>
        </w:tc>
        <w:tc>
          <w:tcPr>
            <w:tcW w:w="709" w:type="dxa"/>
          </w:tcPr>
          <w:p w:rsidR="007259F7" w:rsidRPr="00246EBF" w:rsidRDefault="007259F7" w:rsidP="00734935">
            <w:pPr>
              <w:pStyle w:val="ConsPlusNormal"/>
              <w:jc w:val="center"/>
              <w:rPr>
                <w:rFonts w:ascii="Times New Roman" w:hAnsi="Times New Roman" w:cs="Times New Roman"/>
                <w:sz w:val="20"/>
              </w:rPr>
            </w:pPr>
          </w:p>
        </w:tc>
        <w:tc>
          <w:tcPr>
            <w:tcW w:w="991" w:type="dxa"/>
          </w:tcPr>
          <w:p w:rsidR="007259F7" w:rsidRPr="00246EBF" w:rsidRDefault="007259F7" w:rsidP="00734935">
            <w:pPr>
              <w:pStyle w:val="ConsPlusNormal"/>
              <w:jc w:val="center"/>
              <w:rPr>
                <w:rFonts w:ascii="Times New Roman" w:hAnsi="Times New Roman" w:cs="Times New Roman"/>
                <w:sz w:val="20"/>
              </w:rPr>
            </w:pP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бюджет города Курска</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1247645,7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106672,1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145820,4</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234700,1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116675,9</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60247,4</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583529,8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областной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714293,4</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140122,0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311813,7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91796,2</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74678,0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53417,5</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42466,0</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федеральный бюджет</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2674256,2</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403756,9</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838984,7</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627884,4</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138647,8</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380787,0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284195,4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 xml:space="preserve">предполагаемые средства бюджета города Курска, областного, федерального бюджетов </w:t>
            </w:r>
            <w:hyperlink w:anchor="P4411" w:history="1">
              <w:r w:rsidRPr="00246EBF">
                <w:rPr>
                  <w:rFonts w:ascii="Times New Roman" w:hAnsi="Times New Roman" w:cs="Times New Roman"/>
                  <w:sz w:val="20"/>
                </w:rPr>
                <w:t>&lt;**&gt;</w:t>
              </w:r>
            </w:hyperlink>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7044059,5</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0,0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236,1</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1048346,4</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2415012,2</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3580464,8</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r w:rsidR="00246EBF" w:rsidRPr="00246EBF" w:rsidTr="00734935">
        <w:tc>
          <w:tcPr>
            <w:tcW w:w="900" w:type="dxa"/>
            <w:vMerge/>
          </w:tcPr>
          <w:p w:rsidR="007259F7" w:rsidRPr="00246EBF" w:rsidRDefault="007259F7" w:rsidP="00734935">
            <w:pPr>
              <w:spacing w:after="0" w:line="240" w:lineRule="auto"/>
              <w:rPr>
                <w:rFonts w:ascii="Times New Roman" w:hAnsi="Times New Roman" w:cs="Times New Roman"/>
                <w:sz w:val="20"/>
                <w:szCs w:val="20"/>
              </w:rPr>
            </w:pPr>
          </w:p>
        </w:tc>
        <w:tc>
          <w:tcPr>
            <w:tcW w:w="2139" w:type="dxa"/>
            <w:vMerge/>
          </w:tcPr>
          <w:p w:rsidR="007259F7" w:rsidRPr="00246EBF" w:rsidRDefault="007259F7" w:rsidP="00734935">
            <w:pPr>
              <w:spacing w:after="0" w:line="240" w:lineRule="auto"/>
              <w:rPr>
                <w:rFonts w:ascii="Times New Roman" w:hAnsi="Times New Roman" w:cs="Times New Roman"/>
                <w:sz w:val="20"/>
                <w:szCs w:val="20"/>
              </w:rPr>
            </w:pPr>
          </w:p>
        </w:tc>
        <w:tc>
          <w:tcPr>
            <w:tcW w:w="992" w:type="dxa"/>
          </w:tcPr>
          <w:p w:rsidR="007259F7" w:rsidRPr="00246EBF" w:rsidRDefault="007259F7" w:rsidP="00734935">
            <w:pPr>
              <w:pStyle w:val="ConsPlusNormal"/>
              <w:rPr>
                <w:rFonts w:ascii="Times New Roman" w:hAnsi="Times New Roman" w:cs="Times New Roman"/>
                <w:sz w:val="20"/>
              </w:rPr>
            </w:pPr>
            <w:r w:rsidRPr="00246EBF">
              <w:rPr>
                <w:rFonts w:ascii="Times New Roman" w:hAnsi="Times New Roman" w:cs="Times New Roman"/>
                <w:sz w:val="20"/>
              </w:rPr>
              <w:t>внебюджетные источники</w:t>
            </w:r>
          </w:p>
        </w:tc>
        <w:tc>
          <w:tcPr>
            <w:tcW w:w="1276"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85858355,7</w:t>
            </w:r>
          </w:p>
        </w:tc>
        <w:tc>
          <w:tcPr>
            <w:tcW w:w="284" w:type="dxa"/>
          </w:tcPr>
          <w:p w:rsidR="007259F7" w:rsidRPr="00246EBF" w:rsidRDefault="007259F7" w:rsidP="00734935">
            <w:pPr>
              <w:pStyle w:val="ConsPlusNormal"/>
              <w:jc w:val="center"/>
              <w:rPr>
                <w:rFonts w:ascii="Times New Roman" w:hAnsi="Times New Roman" w:cs="Times New Roman"/>
                <w:sz w:val="20"/>
              </w:rPr>
            </w:pP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13217245,0</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11321308,0</w:t>
            </w:r>
          </w:p>
        </w:tc>
        <w:tc>
          <w:tcPr>
            <w:tcW w:w="992"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13618966,3</w:t>
            </w:r>
          </w:p>
        </w:tc>
        <w:tc>
          <w:tcPr>
            <w:tcW w:w="85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15911365,0</w:t>
            </w:r>
          </w:p>
        </w:tc>
        <w:tc>
          <w:tcPr>
            <w:tcW w:w="709"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15506332,0</w:t>
            </w:r>
          </w:p>
        </w:tc>
        <w:tc>
          <w:tcPr>
            <w:tcW w:w="991" w:type="dxa"/>
          </w:tcPr>
          <w:p w:rsidR="007259F7" w:rsidRPr="00246EBF" w:rsidRDefault="007259F7" w:rsidP="00734935">
            <w:pPr>
              <w:pStyle w:val="ConsPlusNormal"/>
              <w:jc w:val="center"/>
              <w:rPr>
                <w:rFonts w:ascii="Times New Roman" w:hAnsi="Times New Roman" w:cs="Times New Roman"/>
                <w:sz w:val="20"/>
              </w:rPr>
            </w:pPr>
            <w:r w:rsidRPr="00246EBF">
              <w:rPr>
                <w:rFonts w:ascii="Times New Roman" w:hAnsi="Times New Roman" w:cs="Times New Roman"/>
                <w:sz w:val="20"/>
              </w:rPr>
              <w:t>16283139,4</w:t>
            </w:r>
          </w:p>
        </w:tc>
        <w:tc>
          <w:tcPr>
            <w:tcW w:w="851" w:type="dxa"/>
            <w:vMerge/>
          </w:tcPr>
          <w:p w:rsidR="007259F7" w:rsidRPr="00246EBF" w:rsidRDefault="007259F7" w:rsidP="00734935">
            <w:pPr>
              <w:spacing w:after="0" w:line="240" w:lineRule="auto"/>
              <w:rPr>
                <w:rFonts w:ascii="Times New Roman" w:hAnsi="Times New Roman" w:cs="Times New Roman"/>
                <w:sz w:val="20"/>
                <w:szCs w:val="20"/>
              </w:rPr>
            </w:pPr>
          </w:p>
        </w:tc>
        <w:tc>
          <w:tcPr>
            <w:tcW w:w="1417" w:type="dxa"/>
            <w:vMerge/>
          </w:tcPr>
          <w:p w:rsidR="007259F7" w:rsidRPr="00246EBF" w:rsidRDefault="007259F7" w:rsidP="00734935">
            <w:pPr>
              <w:spacing w:after="0" w:line="240" w:lineRule="auto"/>
              <w:rPr>
                <w:rFonts w:ascii="Times New Roman" w:hAnsi="Times New Roman" w:cs="Times New Roman"/>
                <w:sz w:val="20"/>
                <w:szCs w:val="20"/>
              </w:rPr>
            </w:pPr>
          </w:p>
        </w:tc>
        <w:tc>
          <w:tcPr>
            <w:tcW w:w="2268" w:type="dxa"/>
            <w:vMerge/>
          </w:tcPr>
          <w:p w:rsidR="007259F7" w:rsidRPr="00246EBF" w:rsidRDefault="007259F7" w:rsidP="00734935">
            <w:pPr>
              <w:spacing w:after="0" w:line="240" w:lineRule="auto"/>
              <w:rPr>
                <w:rFonts w:ascii="Times New Roman" w:hAnsi="Times New Roman" w:cs="Times New Roman"/>
                <w:sz w:val="20"/>
                <w:szCs w:val="20"/>
              </w:rPr>
            </w:pPr>
          </w:p>
        </w:tc>
      </w:tr>
    </w:tbl>
    <w:p w:rsidR="007259F7" w:rsidRPr="00246EBF" w:rsidRDefault="007259F7" w:rsidP="00734935">
      <w:pPr>
        <w:spacing w:after="0" w:line="240" w:lineRule="auto"/>
        <w:rPr>
          <w:rFonts w:ascii="Times New Roman" w:hAnsi="Times New Roman" w:cs="Times New Roman"/>
          <w:sz w:val="28"/>
          <w:szCs w:val="28"/>
        </w:rPr>
        <w:sectPr w:rsidR="007259F7" w:rsidRPr="00246EBF">
          <w:pgSz w:w="16838" w:h="11905" w:orient="landscape"/>
          <w:pgMar w:top="1701" w:right="1134" w:bottom="850" w:left="1134" w:header="0" w:footer="0" w:gutter="0"/>
          <w:cols w:space="720"/>
        </w:sectPr>
      </w:pP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Примечание: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w:t>
      </w:r>
    </w:p>
    <w:p w:rsidR="007259F7" w:rsidRPr="00246EBF" w:rsidRDefault="007259F7" w:rsidP="00734935">
      <w:pPr>
        <w:pStyle w:val="ConsPlusNormal"/>
        <w:ind w:firstLine="540"/>
        <w:jc w:val="both"/>
        <w:rPr>
          <w:rFonts w:ascii="Times New Roman" w:hAnsi="Times New Roman" w:cs="Times New Roman"/>
          <w:sz w:val="28"/>
          <w:szCs w:val="28"/>
        </w:rPr>
      </w:pPr>
      <w:bookmarkStart w:id="2" w:name="P4410"/>
      <w:bookmarkEnd w:id="2"/>
      <w:r w:rsidRPr="00246EBF">
        <w:rPr>
          <w:rFonts w:ascii="Times New Roman" w:hAnsi="Times New Roman" w:cs="Times New Roman"/>
          <w:sz w:val="28"/>
          <w:szCs w:val="28"/>
        </w:rPr>
        <w:t>&lt;*&gt; Сумма затрат указана ориентировочно, будет уточнена по результатам разработки (корректировки) проектно-сметной документации по объекту.</w:t>
      </w:r>
    </w:p>
    <w:p w:rsidR="007259F7" w:rsidRPr="00246EBF" w:rsidRDefault="007259F7" w:rsidP="00734935">
      <w:pPr>
        <w:pStyle w:val="ConsPlusNormal"/>
        <w:ind w:firstLine="540"/>
        <w:jc w:val="both"/>
        <w:rPr>
          <w:rFonts w:ascii="Times New Roman" w:hAnsi="Times New Roman" w:cs="Times New Roman"/>
          <w:sz w:val="28"/>
          <w:szCs w:val="28"/>
        </w:rPr>
      </w:pPr>
      <w:bookmarkStart w:id="3" w:name="P4411"/>
      <w:bookmarkEnd w:id="3"/>
      <w:r w:rsidRPr="00246EBF">
        <w:rPr>
          <w:rFonts w:ascii="Times New Roman" w:hAnsi="Times New Roman" w:cs="Times New Roman"/>
          <w:sz w:val="28"/>
          <w:szCs w:val="28"/>
        </w:rPr>
        <w:t>&lt;**&gt; Предполагает использование одного или нескольких бюджетов, включение объектов в государственные или целевые программы, либо финансируются за счет бюджета города Курска. Данные уточняются при выделении средств на отчетный финансовый год.</w:t>
      </w: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outlineLvl w:val="1"/>
        <w:rPr>
          <w:rFonts w:ascii="Times New Roman" w:hAnsi="Times New Roman" w:cs="Times New Roman"/>
          <w:sz w:val="28"/>
          <w:szCs w:val="28"/>
        </w:rPr>
      </w:pPr>
      <w:r w:rsidRPr="00246EBF">
        <w:rPr>
          <w:rFonts w:ascii="Times New Roman" w:hAnsi="Times New Roman" w:cs="Times New Roman"/>
          <w:sz w:val="28"/>
          <w:szCs w:val="28"/>
        </w:rPr>
        <w:t>Приложение 2</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к муниципальной программе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на 2019 - 2024 годы"</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ФИНАНСОВОЕ ОБЕСПЕЧЕНИЕ</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МУНИЦИПАЛЬНОЙ ПРОГРАММЫ "ГРАДОСТРОИТЕЛЬСТВО И ИНВЕСТИЦИОННАЯ</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 НА 2019 - 2024 ГОДЫ"</w:t>
      </w:r>
    </w:p>
    <w:p w:rsidR="007259F7" w:rsidRPr="00246EBF" w:rsidRDefault="007259F7" w:rsidP="00734935">
      <w:pPr>
        <w:spacing w:after="0" w:line="240" w:lineRule="auto"/>
        <w:rPr>
          <w:rFonts w:ascii="Times New Roman" w:hAnsi="Times New Roman" w:cs="Times New Roman"/>
          <w:sz w:val="28"/>
          <w:szCs w:val="28"/>
        </w:rPr>
      </w:pP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тыс. руб.</w:t>
      </w:r>
    </w:p>
    <w:p w:rsidR="007259F7" w:rsidRPr="00246EBF" w:rsidRDefault="007259F7" w:rsidP="0073493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531"/>
        <w:gridCol w:w="1757"/>
        <w:gridCol w:w="1587"/>
        <w:gridCol w:w="1701"/>
        <w:gridCol w:w="1587"/>
        <w:gridCol w:w="1755"/>
      </w:tblGrid>
      <w:tr w:rsidR="00246EBF" w:rsidRPr="00246EBF">
        <w:tc>
          <w:tcPr>
            <w:tcW w:w="2211"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Источники финансирования</w:t>
            </w:r>
          </w:p>
        </w:tc>
        <w:tc>
          <w:tcPr>
            <w:tcW w:w="1644"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Всего за период реализации программы</w:t>
            </w:r>
          </w:p>
        </w:tc>
        <w:tc>
          <w:tcPr>
            <w:tcW w:w="9918" w:type="dxa"/>
            <w:gridSpan w:val="6"/>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в том числе по годам</w:t>
            </w:r>
          </w:p>
        </w:tc>
      </w:tr>
      <w:tr w:rsidR="00246EBF" w:rsidRPr="00246EBF">
        <w:tc>
          <w:tcPr>
            <w:tcW w:w="2211" w:type="dxa"/>
            <w:vMerge/>
          </w:tcPr>
          <w:p w:rsidR="007259F7" w:rsidRPr="00246EBF" w:rsidRDefault="007259F7" w:rsidP="00734935">
            <w:pPr>
              <w:spacing w:after="0" w:line="240" w:lineRule="auto"/>
              <w:rPr>
                <w:rFonts w:ascii="Times New Roman" w:hAnsi="Times New Roman" w:cs="Times New Roman"/>
                <w:sz w:val="28"/>
                <w:szCs w:val="28"/>
              </w:rPr>
            </w:pPr>
          </w:p>
        </w:tc>
        <w:tc>
          <w:tcPr>
            <w:tcW w:w="1644" w:type="dxa"/>
            <w:vMerge/>
          </w:tcPr>
          <w:p w:rsidR="007259F7" w:rsidRPr="00246EBF" w:rsidRDefault="007259F7" w:rsidP="00734935">
            <w:pPr>
              <w:spacing w:after="0" w:line="240" w:lineRule="auto"/>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2019 г.</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2020 г.</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2021 г.</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2022 г.</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2023 г.</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2024 г.</w:t>
            </w:r>
          </w:p>
        </w:tc>
      </w:tr>
      <w:tr w:rsidR="00246EBF" w:rsidRPr="00246EBF">
        <w:tc>
          <w:tcPr>
            <w:tcW w:w="221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ВСЕГО по программе: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98195618,2</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13867796,0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12617926,8</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14573584,1</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17289713,1</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19072802,8</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20773795,4</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бюджет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2980774,4</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106672,1</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145820,4</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234701,1</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116675,9</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1793375,1</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583529,8</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2491367,1</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81173,2</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51883,4</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31779,8</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1774200,8</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552329,9</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Департамент строительства и развития дорожной сети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55934,3</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53660,2</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2274,1</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МКУ "Управление капитального строительства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227807,7</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19283,2</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18036,5</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135552,3</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48512,7</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6423,0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архитектуры и градостроительства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128954,2</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18987,9</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20923,7</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34862,4</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25362,5</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8876,9</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19940,8</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МБУ "Центр архитектуры и градостроительства г.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61924,5</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14740,8</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10768,3</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10666,0</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10920,9</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3844,4</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10984,1</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образования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11521,3</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11521,3</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МКУ "Управление по делам ГО и ЧС при Администрации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1628,3</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1123,3</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100,0</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30,0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275,0</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по управлению муниципальным имуществом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1637,0</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областной бюджет - всего по программе: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714293,4</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140122,0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311813,7</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91796,2</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74678,0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53417,5</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42466,0</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департамент строительства и развития дорожной сети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140122,0</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140122,0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457267,7</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296669,6</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40082,0</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24632,6</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53417,5</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42466,0</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МКУ "Управление капитального строительства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51714,2</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50045,4</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образования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15144,1</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15144,1</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федеральный бюджет - всего по программе: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2674256,2</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403756,9</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838984,7</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627884,4</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138647,8</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380787,0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284195,4</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департамент строительства и развития дорожной сети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403756,9</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403756,9</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1708734,6</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737635,5</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207268,8</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98847,9</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380787,0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284195,4</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МКУ "Управление капитального строительства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420615,6</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39799,9</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образования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101349,2</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101349,2</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предполагаемые средства бюджета города Курска, областного и федерального бюджетов - всего по программе: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5967938,5</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236,1</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1048346,4</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1338891,2</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3580464,8</w:t>
            </w: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p>
        </w:tc>
      </w:tr>
      <w:tr w:rsidR="00246EBF"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комитет городского хозяйства города Курска</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5967938,5</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236,1</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1048346,4</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1338891,2</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3580464,8</w:t>
            </w:r>
          </w:p>
        </w:tc>
      </w:tr>
      <w:tr w:rsidR="007259F7" w:rsidRPr="00246EBF">
        <w:tc>
          <w:tcPr>
            <w:tcW w:w="2211" w:type="dxa"/>
          </w:tcPr>
          <w:p w:rsidR="007259F7" w:rsidRPr="00246EBF" w:rsidRDefault="007259F7" w:rsidP="00734935">
            <w:pPr>
              <w:pStyle w:val="ConsPlusNormal"/>
              <w:jc w:val="both"/>
              <w:rPr>
                <w:rFonts w:ascii="Times New Roman" w:hAnsi="Times New Roman" w:cs="Times New Roman"/>
                <w:sz w:val="28"/>
                <w:szCs w:val="28"/>
              </w:rPr>
            </w:pPr>
            <w:r w:rsidRPr="00246EBF">
              <w:rPr>
                <w:rFonts w:ascii="Times New Roman" w:hAnsi="Times New Roman" w:cs="Times New Roman"/>
                <w:sz w:val="28"/>
                <w:szCs w:val="28"/>
              </w:rPr>
              <w:t>прочие (внебюджетные) источники - всего по программе:</w:t>
            </w:r>
          </w:p>
        </w:tc>
        <w:tc>
          <w:tcPr>
            <w:tcW w:w="164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85858355,7</w:t>
            </w:r>
          </w:p>
        </w:tc>
        <w:tc>
          <w:tcPr>
            <w:tcW w:w="153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13217245,0</w:t>
            </w:r>
          </w:p>
        </w:tc>
        <w:tc>
          <w:tcPr>
            <w:tcW w:w="175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11321308,0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13618966,3</w:t>
            </w:r>
          </w:p>
        </w:tc>
        <w:tc>
          <w:tcPr>
            <w:tcW w:w="170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15911365,0</w:t>
            </w:r>
          </w:p>
        </w:tc>
        <w:tc>
          <w:tcPr>
            <w:tcW w:w="158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15506332,0</w:t>
            </w:r>
          </w:p>
        </w:tc>
        <w:tc>
          <w:tcPr>
            <w:tcW w:w="175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16283139,4</w:t>
            </w:r>
          </w:p>
        </w:tc>
      </w:tr>
    </w:tbl>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Normal"/>
        <w:jc w:val="right"/>
        <w:outlineLvl w:val="1"/>
        <w:rPr>
          <w:rFonts w:ascii="Times New Roman" w:hAnsi="Times New Roman" w:cs="Times New Roman"/>
          <w:sz w:val="28"/>
          <w:szCs w:val="28"/>
        </w:rPr>
      </w:pPr>
      <w:r w:rsidRPr="00246EBF">
        <w:rPr>
          <w:rFonts w:ascii="Times New Roman" w:hAnsi="Times New Roman" w:cs="Times New Roman"/>
          <w:sz w:val="28"/>
          <w:szCs w:val="28"/>
        </w:rPr>
        <w:t>Приложение 3</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к муниципальной программе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на 2019 - 2024 годы"</w:t>
      </w:r>
    </w:p>
    <w:p w:rsidR="007259F7" w:rsidRPr="00246EBF" w:rsidRDefault="007259F7" w:rsidP="00734935">
      <w:pPr>
        <w:pStyle w:val="ConsPlusNormal"/>
        <w:jc w:val="right"/>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bookmarkStart w:id="4" w:name="P4683"/>
      <w:bookmarkEnd w:id="4"/>
      <w:r w:rsidRPr="00246EBF">
        <w:rPr>
          <w:rFonts w:ascii="Times New Roman" w:hAnsi="Times New Roman" w:cs="Times New Roman"/>
          <w:sz w:val="28"/>
          <w:szCs w:val="28"/>
        </w:rPr>
        <w:t>ЦЕЛЕВЫЕ ПОКАЗАТЕЛИ</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МУНИЦИПАЛЬНОЙ ПРОГРАММЫ "ГРАДОСТРОИТЕЛЬСТВО И ИНВЕСТИЦИОННАЯ</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 НА 2019 - 2024 ГОДЫ"</w:t>
      </w:r>
    </w:p>
    <w:p w:rsidR="007259F7" w:rsidRPr="00246EBF" w:rsidRDefault="007259F7" w:rsidP="00734935">
      <w:pPr>
        <w:spacing w:after="0" w:line="240" w:lineRule="auto"/>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2381"/>
        <w:gridCol w:w="1368"/>
        <w:gridCol w:w="1605"/>
        <w:gridCol w:w="998"/>
        <w:gridCol w:w="996"/>
        <w:gridCol w:w="996"/>
        <w:gridCol w:w="996"/>
        <w:gridCol w:w="996"/>
        <w:gridCol w:w="997"/>
        <w:gridCol w:w="1474"/>
      </w:tblGrid>
      <w:tr w:rsidR="00246EBF" w:rsidRPr="00246EBF">
        <w:tc>
          <w:tcPr>
            <w:tcW w:w="726"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N п/п</w:t>
            </w:r>
          </w:p>
        </w:tc>
        <w:tc>
          <w:tcPr>
            <w:tcW w:w="2381"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Наименование показателей,</w:t>
            </w: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целей и</w:t>
            </w:r>
          </w:p>
        </w:tc>
        <w:tc>
          <w:tcPr>
            <w:tcW w:w="1368"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Единица измерения</w:t>
            </w:r>
          </w:p>
        </w:tc>
        <w:tc>
          <w:tcPr>
            <w:tcW w:w="1605"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 xml:space="preserve">До начала реализации программы </w:t>
            </w:r>
            <w:hyperlink w:anchor="P4410" w:history="1">
              <w:r w:rsidRPr="00246EBF">
                <w:rPr>
                  <w:rFonts w:ascii="Times New Roman" w:hAnsi="Times New Roman" w:cs="Times New Roman"/>
                  <w:sz w:val="28"/>
                  <w:szCs w:val="28"/>
                </w:rPr>
                <w:t>&lt;*&gt;</w:t>
              </w:r>
            </w:hyperlink>
          </w:p>
        </w:tc>
        <w:tc>
          <w:tcPr>
            <w:tcW w:w="5979" w:type="dxa"/>
            <w:gridSpan w:val="6"/>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Значения показателей программы</w:t>
            </w:r>
          </w:p>
        </w:tc>
        <w:tc>
          <w:tcPr>
            <w:tcW w:w="1474" w:type="dxa"/>
            <w:vMerge w:val="restart"/>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За период реализации программы</w:t>
            </w:r>
          </w:p>
        </w:tc>
      </w:tr>
      <w:tr w:rsidR="00246EBF" w:rsidRPr="00246EBF">
        <w:tc>
          <w:tcPr>
            <w:tcW w:w="726" w:type="dxa"/>
            <w:vMerge/>
          </w:tcPr>
          <w:p w:rsidR="007259F7" w:rsidRPr="00246EBF" w:rsidRDefault="007259F7" w:rsidP="00734935">
            <w:pPr>
              <w:spacing w:after="0" w:line="240" w:lineRule="auto"/>
              <w:rPr>
                <w:rFonts w:ascii="Times New Roman" w:hAnsi="Times New Roman" w:cs="Times New Roman"/>
                <w:sz w:val="28"/>
                <w:szCs w:val="28"/>
              </w:rPr>
            </w:pPr>
          </w:p>
        </w:tc>
        <w:tc>
          <w:tcPr>
            <w:tcW w:w="2381" w:type="dxa"/>
            <w:vMerge/>
          </w:tcPr>
          <w:p w:rsidR="007259F7" w:rsidRPr="00246EBF" w:rsidRDefault="007259F7" w:rsidP="00734935">
            <w:pPr>
              <w:spacing w:after="0" w:line="240" w:lineRule="auto"/>
              <w:rPr>
                <w:rFonts w:ascii="Times New Roman" w:hAnsi="Times New Roman" w:cs="Times New Roman"/>
                <w:sz w:val="28"/>
                <w:szCs w:val="28"/>
              </w:rPr>
            </w:pPr>
          </w:p>
        </w:tc>
        <w:tc>
          <w:tcPr>
            <w:tcW w:w="1368" w:type="dxa"/>
            <w:vMerge/>
          </w:tcPr>
          <w:p w:rsidR="007259F7" w:rsidRPr="00246EBF" w:rsidRDefault="007259F7" w:rsidP="00734935">
            <w:pPr>
              <w:spacing w:after="0" w:line="240" w:lineRule="auto"/>
              <w:rPr>
                <w:rFonts w:ascii="Times New Roman" w:hAnsi="Times New Roman" w:cs="Times New Roman"/>
                <w:sz w:val="28"/>
                <w:szCs w:val="28"/>
              </w:rPr>
            </w:pPr>
          </w:p>
        </w:tc>
        <w:tc>
          <w:tcPr>
            <w:tcW w:w="1605" w:type="dxa"/>
            <w:vMerge/>
          </w:tcPr>
          <w:p w:rsidR="007259F7" w:rsidRPr="00246EBF" w:rsidRDefault="007259F7" w:rsidP="00734935">
            <w:pPr>
              <w:spacing w:after="0" w:line="240" w:lineRule="auto"/>
              <w:rPr>
                <w:rFonts w:ascii="Times New Roman" w:hAnsi="Times New Roman" w:cs="Times New Roman"/>
                <w:sz w:val="28"/>
                <w:szCs w:val="28"/>
              </w:rPr>
            </w:pPr>
          </w:p>
        </w:tc>
        <w:tc>
          <w:tcPr>
            <w:tcW w:w="998"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2019 г.</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2020 г.</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2021 г.</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2022 г.</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2023 г.</w:t>
            </w:r>
          </w:p>
        </w:tc>
        <w:tc>
          <w:tcPr>
            <w:tcW w:w="99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2024 г.</w:t>
            </w:r>
          </w:p>
        </w:tc>
        <w:tc>
          <w:tcPr>
            <w:tcW w:w="1474" w:type="dxa"/>
            <w:vMerge/>
          </w:tcPr>
          <w:p w:rsidR="007259F7" w:rsidRPr="00246EBF" w:rsidRDefault="007259F7" w:rsidP="00734935">
            <w:pPr>
              <w:spacing w:after="0" w:line="240" w:lineRule="auto"/>
              <w:rPr>
                <w:rFonts w:ascii="Times New Roman" w:hAnsi="Times New Roman" w:cs="Times New Roman"/>
                <w:sz w:val="28"/>
                <w:szCs w:val="28"/>
              </w:rPr>
            </w:pPr>
          </w:p>
        </w:tc>
      </w:tr>
      <w:tr w:rsidR="00246EBF" w:rsidRPr="00246EBF">
        <w:tc>
          <w:tcPr>
            <w:tcW w:w="72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2381"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1368"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w:t>
            </w:r>
          </w:p>
        </w:tc>
        <w:tc>
          <w:tcPr>
            <w:tcW w:w="1605"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w:t>
            </w:r>
          </w:p>
        </w:tc>
        <w:tc>
          <w:tcPr>
            <w:tcW w:w="998"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w:t>
            </w:r>
          </w:p>
        </w:tc>
        <w:tc>
          <w:tcPr>
            <w:tcW w:w="996"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w:t>
            </w:r>
          </w:p>
        </w:tc>
        <w:tc>
          <w:tcPr>
            <w:tcW w:w="997"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w:t>
            </w:r>
          </w:p>
        </w:tc>
        <w:tc>
          <w:tcPr>
            <w:tcW w:w="1474" w:type="dxa"/>
            <w:vAlign w:val="center"/>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w:t>
            </w:r>
          </w:p>
        </w:tc>
      </w:tr>
      <w:tr w:rsidR="00246EBF" w:rsidRPr="00246EBF">
        <w:tc>
          <w:tcPr>
            <w:tcW w:w="13533" w:type="dxa"/>
            <w:gridSpan w:val="11"/>
          </w:tcPr>
          <w:p w:rsidR="007259F7" w:rsidRPr="00246EBF" w:rsidRDefault="007259F7" w:rsidP="00734935">
            <w:pPr>
              <w:pStyle w:val="ConsPlusNormal"/>
              <w:jc w:val="center"/>
              <w:outlineLvl w:val="2"/>
              <w:rPr>
                <w:rFonts w:ascii="Times New Roman" w:hAnsi="Times New Roman" w:cs="Times New Roman"/>
                <w:sz w:val="28"/>
                <w:szCs w:val="28"/>
              </w:rPr>
            </w:pPr>
            <w:r w:rsidRPr="00246EBF">
              <w:rPr>
                <w:rFonts w:ascii="Times New Roman" w:hAnsi="Times New Roman" w:cs="Times New Roman"/>
                <w:sz w:val="28"/>
                <w:szCs w:val="28"/>
              </w:rPr>
              <w:t>Цель. Содействие обеспечению устойчивого развития территории и повышению инвестиционной привлекательности города, стимулирование программ жилищного строительства, развитие объектов образования, физкультуры и спорта</w:t>
            </w:r>
          </w:p>
        </w:tc>
      </w:tr>
      <w:tr w:rsidR="00246EBF" w:rsidRPr="00246EBF">
        <w:tc>
          <w:tcPr>
            <w:tcW w:w="13533" w:type="dxa"/>
            <w:gridSpan w:val="11"/>
          </w:tcPr>
          <w:p w:rsidR="007259F7" w:rsidRPr="00246EBF" w:rsidRDefault="007259F7" w:rsidP="00734935">
            <w:pPr>
              <w:pStyle w:val="ConsPlusNormal"/>
              <w:jc w:val="center"/>
              <w:outlineLvl w:val="3"/>
              <w:rPr>
                <w:rFonts w:ascii="Times New Roman" w:hAnsi="Times New Roman" w:cs="Times New Roman"/>
                <w:sz w:val="28"/>
                <w:szCs w:val="28"/>
              </w:rPr>
            </w:pPr>
            <w:r w:rsidRPr="00246EBF">
              <w:rPr>
                <w:rFonts w:ascii="Times New Roman" w:hAnsi="Times New Roman" w:cs="Times New Roman"/>
                <w:sz w:val="28"/>
                <w:szCs w:val="28"/>
              </w:rPr>
              <w:t>Задача 1. Создание проектной документации планировочно-пространственной организации территории муниципального образования "Город Курск" с учетом социально-экономического развития города во взаимосвязи с природными условиями, интересами населения и субъектов предпринимательства</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Площадь откорректированного генерального плана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тыс. га</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19,116</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19,116</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закоординированных территориальных зон</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актуализированных правил</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откорректированных местных нормативов градостроительного проектирования</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r>
      <w:tr w:rsidR="00246EBF" w:rsidRPr="00246EBF">
        <w:tc>
          <w:tcPr>
            <w:tcW w:w="13533" w:type="dxa"/>
            <w:gridSpan w:val="11"/>
          </w:tcPr>
          <w:p w:rsidR="007259F7" w:rsidRPr="00246EBF" w:rsidRDefault="007259F7" w:rsidP="00734935">
            <w:pPr>
              <w:pStyle w:val="ConsPlusNormal"/>
              <w:jc w:val="center"/>
              <w:outlineLvl w:val="3"/>
              <w:rPr>
                <w:rFonts w:ascii="Times New Roman" w:hAnsi="Times New Roman" w:cs="Times New Roman"/>
                <w:sz w:val="28"/>
                <w:szCs w:val="28"/>
              </w:rPr>
            </w:pPr>
            <w:r w:rsidRPr="00246EBF">
              <w:rPr>
                <w:rFonts w:ascii="Times New Roman" w:hAnsi="Times New Roman" w:cs="Times New Roman"/>
                <w:sz w:val="28"/>
                <w:szCs w:val="28"/>
              </w:rPr>
              <w:t>Задача 2. Совершенствование рекламного пространства города Курска</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2.1</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демонтируемых рекламных конструкций, установленных и (или) эксплуатируемых на территории города Курска без разрешений, срок действия которых не истек, а также удаление размещенной на рекламных конструкциях информации</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76</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501</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абонентов системы автоинформирования о незаконном размещении мелкоформатной продукции посредством телефонной связи</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200</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336</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270</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270</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1416</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размещенных готовых печатных материалов праздничного, тематического оформления города Курска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233</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316</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345</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345</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1929</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2.4</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дизайн-проектов праздничного, тематического оформления территорий города Курска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0</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13</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140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2.5</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изготовленных печатных материалов различных форматов праздничного, тематического оформления города Курска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шт.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302</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352</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453</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495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495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495</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495</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2785</w:t>
            </w:r>
          </w:p>
        </w:tc>
      </w:tr>
      <w:tr w:rsidR="00246EBF" w:rsidRPr="00246EBF">
        <w:tc>
          <w:tcPr>
            <w:tcW w:w="13533" w:type="dxa"/>
            <w:gridSpan w:val="11"/>
          </w:tcPr>
          <w:p w:rsidR="007259F7" w:rsidRPr="00246EBF" w:rsidRDefault="007259F7" w:rsidP="00734935">
            <w:pPr>
              <w:pStyle w:val="ConsPlusNormal"/>
              <w:jc w:val="center"/>
              <w:outlineLvl w:val="3"/>
              <w:rPr>
                <w:rFonts w:ascii="Times New Roman" w:hAnsi="Times New Roman" w:cs="Times New Roman"/>
                <w:sz w:val="28"/>
                <w:szCs w:val="28"/>
              </w:rPr>
            </w:pPr>
            <w:r w:rsidRPr="00246EBF">
              <w:rPr>
                <w:rFonts w:ascii="Times New Roman" w:hAnsi="Times New Roman" w:cs="Times New Roman"/>
                <w:sz w:val="28"/>
                <w:szCs w:val="28"/>
              </w:rPr>
              <w:t>Задача 3. Содействие развитию инвестиционной деятельности</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рекомендаций по сокращению сроков и оптимизации административных процедур</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выставленных экспозиций о городе Курске и его инвестиционном потенциале</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3.3</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градостроительной документации в ИСОГД</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1600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1500</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9100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3.4</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актуализированной нормативной правовой базы, регулирующей инвестиционную деятельность на территории города Курска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3.5</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подготовленных проектов правовых актов по совершенствованию "дорожной карты" по обеспечению благоприятного инвестиционного климата в городе Курске</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r>
      <w:tr w:rsidR="00246EBF" w:rsidRPr="00246EBF">
        <w:tc>
          <w:tcPr>
            <w:tcW w:w="13533" w:type="dxa"/>
            <w:gridSpan w:val="11"/>
          </w:tcPr>
          <w:p w:rsidR="007259F7" w:rsidRPr="00246EBF" w:rsidRDefault="007259F7" w:rsidP="00734935">
            <w:pPr>
              <w:pStyle w:val="ConsPlusNormal"/>
              <w:jc w:val="center"/>
              <w:outlineLvl w:val="3"/>
              <w:rPr>
                <w:rFonts w:ascii="Times New Roman" w:hAnsi="Times New Roman" w:cs="Times New Roman"/>
                <w:sz w:val="28"/>
                <w:szCs w:val="28"/>
              </w:rPr>
            </w:pPr>
            <w:r w:rsidRPr="00246EBF">
              <w:rPr>
                <w:rFonts w:ascii="Times New Roman" w:hAnsi="Times New Roman" w:cs="Times New Roman"/>
                <w:sz w:val="28"/>
                <w:szCs w:val="28"/>
              </w:rPr>
              <w:t>Задача 4. Развитие жилищного строительства, в том числе в рамках реализации проектов по комплексному развитию территорий</w:t>
            </w:r>
          </w:p>
        </w:tc>
      </w:tr>
      <w:tr w:rsidR="00246EBF" w:rsidRPr="00246EBF">
        <w:tc>
          <w:tcPr>
            <w:tcW w:w="726" w:type="dxa"/>
            <w:vMerge w:val="restart"/>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4.1</w:t>
            </w:r>
          </w:p>
        </w:tc>
        <w:tc>
          <w:tcPr>
            <w:tcW w:w="2381" w:type="dxa"/>
            <w:tcBorders>
              <w:bottom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Ввод жилья в эксплуатацию,</w:t>
            </w:r>
          </w:p>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в том числе</w:t>
            </w:r>
          </w:p>
        </w:tc>
        <w:tc>
          <w:tcPr>
            <w:tcW w:w="1368"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тыс. кв. м</w:t>
            </w:r>
          </w:p>
        </w:tc>
        <w:tc>
          <w:tcPr>
            <w:tcW w:w="1605"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291,719</w:t>
            </w:r>
          </w:p>
        </w:tc>
        <w:tc>
          <w:tcPr>
            <w:tcW w:w="998"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268,125</w:t>
            </w:r>
          </w:p>
        </w:tc>
        <w:tc>
          <w:tcPr>
            <w:tcW w:w="996"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237,715</w:t>
            </w:r>
          </w:p>
        </w:tc>
        <w:tc>
          <w:tcPr>
            <w:tcW w:w="996"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283,826</w:t>
            </w:r>
          </w:p>
        </w:tc>
        <w:tc>
          <w:tcPr>
            <w:tcW w:w="996"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282,405</w:t>
            </w:r>
          </w:p>
        </w:tc>
        <w:tc>
          <w:tcPr>
            <w:tcW w:w="996"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309,028</w:t>
            </w:r>
          </w:p>
        </w:tc>
        <w:tc>
          <w:tcPr>
            <w:tcW w:w="997"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324,716</w:t>
            </w:r>
          </w:p>
        </w:tc>
        <w:tc>
          <w:tcPr>
            <w:tcW w:w="1474" w:type="dxa"/>
            <w:tcBorders>
              <w:bottom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1705,815</w:t>
            </w:r>
          </w:p>
        </w:tc>
      </w:tr>
      <w:tr w:rsidR="00246EBF" w:rsidRPr="00246EBF">
        <w:tc>
          <w:tcPr>
            <w:tcW w:w="726" w:type="dxa"/>
            <w:vMerge/>
          </w:tcPr>
          <w:p w:rsidR="007259F7" w:rsidRPr="00246EBF" w:rsidRDefault="007259F7" w:rsidP="00734935">
            <w:pPr>
              <w:spacing w:after="0" w:line="240" w:lineRule="auto"/>
              <w:rPr>
                <w:rFonts w:ascii="Times New Roman" w:hAnsi="Times New Roman" w:cs="Times New Roman"/>
                <w:sz w:val="28"/>
                <w:szCs w:val="28"/>
              </w:rPr>
            </w:pPr>
          </w:p>
        </w:tc>
        <w:tc>
          <w:tcPr>
            <w:tcW w:w="2381" w:type="dxa"/>
            <w:tcBorders>
              <w:top w:val="nil"/>
            </w:tcBorders>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индивидуальных жилых домов</w:t>
            </w:r>
          </w:p>
        </w:tc>
        <w:tc>
          <w:tcPr>
            <w:tcW w:w="1368" w:type="dxa"/>
            <w:tcBorders>
              <w:top w:val="nil"/>
            </w:tcBorders>
          </w:tcPr>
          <w:p w:rsidR="007259F7" w:rsidRPr="00246EBF" w:rsidRDefault="007259F7" w:rsidP="00734935">
            <w:pPr>
              <w:pStyle w:val="ConsPlusNormal"/>
              <w:jc w:val="both"/>
              <w:rPr>
                <w:rFonts w:ascii="Times New Roman" w:hAnsi="Times New Roman" w:cs="Times New Roman"/>
                <w:sz w:val="28"/>
                <w:szCs w:val="28"/>
              </w:rPr>
            </w:pPr>
          </w:p>
        </w:tc>
        <w:tc>
          <w:tcPr>
            <w:tcW w:w="1605"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86,306</w:t>
            </w:r>
          </w:p>
        </w:tc>
        <w:tc>
          <w:tcPr>
            <w:tcW w:w="998"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107,25</w:t>
            </w:r>
          </w:p>
        </w:tc>
        <w:tc>
          <w:tcPr>
            <w:tcW w:w="996"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95,086</w:t>
            </w:r>
          </w:p>
        </w:tc>
        <w:tc>
          <w:tcPr>
            <w:tcW w:w="996"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113,53</w:t>
            </w:r>
          </w:p>
        </w:tc>
        <w:tc>
          <w:tcPr>
            <w:tcW w:w="996"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112,962</w:t>
            </w:r>
          </w:p>
        </w:tc>
        <w:tc>
          <w:tcPr>
            <w:tcW w:w="996"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123,611</w:t>
            </w:r>
          </w:p>
        </w:tc>
        <w:tc>
          <w:tcPr>
            <w:tcW w:w="997"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129,886</w:t>
            </w:r>
          </w:p>
        </w:tc>
        <w:tc>
          <w:tcPr>
            <w:tcW w:w="1474" w:type="dxa"/>
            <w:tcBorders>
              <w:top w:val="nil"/>
            </w:tcBorders>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682,325</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Средняя обеспеченность жильем в расчете на 1 жителя, кв. м общей площади</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кв. м</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27,6</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28,8</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29,5</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30,2</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30,9</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31,8</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31,8</w:t>
            </w:r>
          </w:p>
        </w:tc>
      </w:tr>
      <w:tr w:rsidR="00246EBF" w:rsidRPr="00246EBF">
        <w:tc>
          <w:tcPr>
            <w:tcW w:w="13533" w:type="dxa"/>
            <w:gridSpan w:val="11"/>
          </w:tcPr>
          <w:p w:rsidR="007259F7" w:rsidRPr="00246EBF" w:rsidRDefault="007259F7" w:rsidP="00734935">
            <w:pPr>
              <w:pStyle w:val="ConsPlusNormal"/>
              <w:jc w:val="center"/>
              <w:outlineLvl w:val="3"/>
              <w:rPr>
                <w:rFonts w:ascii="Times New Roman" w:hAnsi="Times New Roman" w:cs="Times New Roman"/>
                <w:sz w:val="28"/>
                <w:szCs w:val="28"/>
              </w:rPr>
            </w:pPr>
            <w:r w:rsidRPr="00246EBF">
              <w:rPr>
                <w:rFonts w:ascii="Times New Roman" w:hAnsi="Times New Roman" w:cs="Times New Roman"/>
                <w:sz w:val="28"/>
                <w:szCs w:val="28"/>
              </w:rPr>
              <w:t>Задача 5. Проектирование, строительство и реконструкция объектов социально-культурного назначения, в т.ч. инвесторами</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5.1</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детских дошкольных учреждениях</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мест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280</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280</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560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мест во введенных в эксплуатацию общеобразовательных учреждениях</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мест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1000</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550</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3600</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5150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5.3</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дополнительно созданных мест во введенных в эксплуатацию пристройках к зданиям общеобразовательных учреждений</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мест</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225</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665</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890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5.4</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пристроек для улучшения образовательного процесса</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5.5</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спортивных объектов</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5.6</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введенных в эксплуатацию объектов культуры</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3</w:t>
            </w:r>
          </w:p>
        </w:tc>
      </w:tr>
      <w:tr w:rsidR="00246EBF" w:rsidRPr="00246EBF">
        <w:tc>
          <w:tcPr>
            <w:tcW w:w="13533" w:type="dxa"/>
            <w:gridSpan w:val="11"/>
          </w:tcPr>
          <w:p w:rsidR="007259F7" w:rsidRPr="00246EBF" w:rsidRDefault="007259F7" w:rsidP="00734935">
            <w:pPr>
              <w:pStyle w:val="ConsPlusNormal"/>
              <w:jc w:val="both"/>
              <w:outlineLvl w:val="3"/>
              <w:rPr>
                <w:rFonts w:ascii="Times New Roman" w:hAnsi="Times New Roman" w:cs="Times New Roman"/>
                <w:sz w:val="28"/>
                <w:szCs w:val="28"/>
              </w:rPr>
            </w:pPr>
            <w:r w:rsidRPr="00246EBF">
              <w:rPr>
                <w:rFonts w:ascii="Times New Roman" w:hAnsi="Times New Roman" w:cs="Times New Roman"/>
                <w:sz w:val="28"/>
                <w:szCs w:val="28"/>
              </w:rPr>
              <w:t>Задача 6. Проектирование, строительство и реконструкция объектов коммунального назначения и прочих объектов, в т.ч. инвесторами</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6.1</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объектов, коммунального назначения, введенных в эксплуатацию</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4</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5</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20</w:t>
            </w:r>
          </w:p>
        </w:tc>
      </w:tr>
      <w:tr w:rsidR="00246EBF" w:rsidRPr="00246EBF">
        <w:tc>
          <w:tcPr>
            <w:tcW w:w="72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6.2</w:t>
            </w:r>
          </w:p>
        </w:tc>
        <w:tc>
          <w:tcPr>
            <w:tcW w:w="2381" w:type="dxa"/>
          </w:tcPr>
          <w:p w:rsidR="007259F7" w:rsidRPr="00246EBF" w:rsidRDefault="007259F7" w:rsidP="00734935">
            <w:pPr>
              <w:pStyle w:val="ConsPlusNormal"/>
              <w:rPr>
                <w:rFonts w:ascii="Times New Roman" w:hAnsi="Times New Roman" w:cs="Times New Roman"/>
                <w:sz w:val="28"/>
                <w:szCs w:val="28"/>
              </w:rPr>
            </w:pPr>
            <w:r w:rsidRPr="00246EBF">
              <w:rPr>
                <w:rFonts w:ascii="Times New Roman" w:hAnsi="Times New Roman" w:cs="Times New Roman"/>
                <w:sz w:val="28"/>
                <w:szCs w:val="28"/>
              </w:rPr>
              <w:t>Количество прочих объектов</w:t>
            </w:r>
          </w:p>
        </w:tc>
        <w:tc>
          <w:tcPr>
            <w:tcW w:w="136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ед.</w:t>
            </w:r>
          </w:p>
        </w:tc>
        <w:tc>
          <w:tcPr>
            <w:tcW w:w="1605"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8"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8</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12</w:t>
            </w:r>
          </w:p>
        </w:tc>
        <w:tc>
          <w:tcPr>
            <w:tcW w:w="996"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1</w:t>
            </w:r>
          </w:p>
        </w:tc>
        <w:tc>
          <w:tcPr>
            <w:tcW w:w="997"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w:t>
            </w:r>
          </w:p>
        </w:tc>
        <w:tc>
          <w:tcPr>
            <w:tcW w:w="1474" w:type="dxa"/>
          </w:tcPr>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22</w:t>
            </w:r>
          </w:p>
        </w:tc>
      </w:tr>
    </w:tbl>
    <w:p w:rsidR="007259F7" w:rsidRPr="00246EBF" w:rsidRDefault="007259F7" w:rsidP="00734935">
      <w:pPr>
        <w:spacing w:after="0" w:line="240" w:lineRule="auto"/>
        <w:rPr>
          <w:rFonts w:ascii="Times New Roman" w:hAnsi="Times New Roman" w:cs="Times New Roman"/>
          <w:sz w:val="28"/>
          <w:szCs w:val="28"/>
        </w:rPr>
        <w:sectPr w:rsidR="007259F7" w:rsidRPr="00246EBF">
          <w:pgSz w:w="16838" w:h="11905" w:orient="landscape"/>
          <w:pgMar w:top="1701" w:right="1134" w:bottom="850" w:left="1134" w:header="0" w:footer="0" w:gutter="0"/>
          <w:cols w:space="720"/>
        </w:sectPr>
      </w:pPr>
    </w:p>
    <w:p w:rsidR="007259F7" w:rsidRPr="00246EBF" w:rsidRDefault="007259F7" w:rsidP="00734935">
      <w:pPr>
        <w:pStyle w:val="ConsPlusNormal"/>
        <w:jc w:val="right"/>
        <w:outlineLvl w:val="1"/>
        <w:rPr>
          <w:rFonts w:ascii="Times New Roman" w:hAnsi="Times New Roman" w:cs="Times New Roman"/>
          <w:sz w:val="28"/>
          <w:szCs w:val="28"/>
        </w:rPr>
      </w:pPr>
      <w:r w:rsidRPr="00246EBF">
        <w:rPr>
          <w:rFonts w:ascii="Times New Roman" w:hAnsi="Times New Roman" w:cs="Times New Roman"/>
          <w:sz w:val="28"/>
          <w:szCs w:val="28"/>
        </w:rPr>
        <w:t>Приложение 4</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к муниципальной программе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деятельность в городе Курске</w:t>
      </w:r>
    </w:p>
    <w:p w:rsidR="007259F7" w:rsidRPr="00246EBF" w:rsidRDefault="007259F7" w:rsidP="00734935">
      <w:pPr>
        <w:pStyle w:val="ConsPlusNormal"/>
        <w:jc w:val="right"/>
        <w:rPr>
          <w:rFonts w:ascii="Times New Roman" w:hAnsi="Times New Roman" w:cs="Times New Roman"/>
          <w:sz w:val="28"/>
          <w:szCs w:val="28"/>
        </w:rPr>
      </w:pPr>
      <w:r w:rsidRPr="00246EBF">
        <w:rPr>
          <w:rFonts w:ascii="Times New Roman" w:hAnsi="Times New Roman" w:cs="Times New Roman"/>
          <w:sz w:val="28"/>
          <w:szCs w:val="28"/>
        </w:rPr>
        <w:t>на 2019 - 2024 годы"</w:t>
      </w: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Title"/>
        <w:jc w:val="center"/>
        <w:rPr>
          <w:rFonts w:ascii="Times New Roman" w:hAnsi="Times New Roman" w:cs="Times New Roman"/>
          <w:sz w:val="28"/>
          <w:szCs w:val="28"/>
        </w:rPr>
      </w:pPr>
      <w:bookmarkStart w:id="5" w:name="P5007"/>
      <w:bookmarkEnd w:id="5"/>
      <w:r w:rsidRPr="00246EBF">
        <w:rPr>
          <w:rFonts w:ascii="Times New Roman" w:hAnsi="Times New Roman" w:cs="Times New Roman"/>
          <w:sz w:val="28"/>
          <w:szCs w:val="28"/>
        </w:rPr>
        <w:t>МЕТОДИКА</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ОЦЕНКИ ЭФФЕКТИВНОСТИ РЕАЛИЗАЦИИ МУНИЦИПАЛЬНОЙ ПРОГРАММЫ</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"ГРАДОСТРОИТЕЛЬСТВО И ИНВЕСТИЦИОННАЯ ДЕЯТЕЛЬНОСТЬ</w:t>
      </w:r>
    </w:p>
    <w:p w:rsidR="007259F7" w:rsidRPr="00246EBF" w:rsidRDefault="007259F7" w:rsidP="00734935">
      <w:pPr>
        <w:pStyle w:val="ConsPlusTitle"/>
        <w:jc w:val="center"/>
        <w:rPr>
          <w:rFonts w:ascii="Times New Roman" w:hAnsi="Times New Roman" w:cs="Times New Roman"/>
          <w:sz w:val="28"/>
          <w:szCs w:val="28"/>
        </w:rPr>
      </w:pPr>
      <w:r w:rsidRPr="00246EBF">
        <w:rPr>
          <w:rFonts w:ascii="Times New Roman" w:hAnsi="Times New Roman" w:cs="Times New Roman"/>
          <w:sz w:val="28"/>
          <w:szCs w:val="28"/>
        </w:rPr>
        <w:t>В ГОРОДЕ КУРСКЕ НА 2019 - 2024 ГОДЫ"</w:t>
      </w:r>
    </w:p>
    <w:p w:rsidR="007259F7" w:rsidRPr="00246EBF" w:rsidRDefault="007259F7" w:rsidP="00734935">
      <w:pPr>
        <w:pStyle w:val="ConsPlusNormal"/>
        <w:jc w:val="center"/>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2. Источником информации для проведения оценки являются отчеты отраслевых органов Администрации города Курска, являющихся исполнителями мероприятий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3. Оценка осуществляется по следующим критериям: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3.1. Достижение целей и решения задач.</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Степень достижения целей и решения задач за отчетный период (И</w:t>
      </w:r>
      <w:r w:rsidRPr="00246EBF">
        <w:rPr>
          <w:rFonts w:ascii="Times New Roman" w:hAnsi="Times New Roman" w:cs="Times New Roman"/>
          <w:sz w:val="28"/>
          <w:szCs w:val="28"/>
          <w:vertAlign w:val="subscript"/>
        </w:rPr>
        <w:t>i</w:t>
      </w:r>
      <w:r w:rsidRPr="00246EBF">
        <w:rPr>
          <w:rFonts w:ascii="Times New Roman" w:hAnsi="Times New Roman" w:cs="Times New Roman"/>
          <w:sz w:val="28"/>
          <w:szCs w:val="28"/>
        </w:rPr>
        <w:t>) проводится путем сопоставления фактического значения целевого показателя за отчетный период с его запланированным значением по следующей формуле:</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5"/>
          <w:sz w:val="28"/>
          <w:szCs w:val="28"/>
        </w:rPr>
        <w:pict>
          <v:shape id="_x0000_i1025" style="width:63pt;height:36pt" coordsize="" o:spt="100" adj="0,,0" path="" filled="f" stroked="f">
            <v:stroke joinstyle="miter"/>
            <v:imagedata r:id="rId41" o:title="base_23969_98579_32768"/>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w:t>
      </w:r>
      <w:r w:rsidRPr="00246EBF">
        <w:rPr>
          <w:rFonts w:ascii="Times New Roman" w:hAnsi="Times New Roman" w:cs="Times New Roman"/>
          <w:sz w:val="28"/>
          <w:szCs w:val="28"/>
          <w:vertAlign w:val="subscript"/>
        </w:rPr>
        <w:t>i</w:t>
      </w:r>
      <w:r w:rsidRPr="00246EBF">
        <w:rPr>
          <w:rFonts w:ascii="Times New Roman" w:hAnsi="Times New Roman" w:cs="Times New Roman"/>
          <w:sz w:val="28"/>
          <w:szCs w:val="28"/>
        </w:rPr>
        <w:t xml:space="preserve"> - степень достижения целей и решения задач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w:t>
      </w:r>
      <w:r w:rsidRPr="00246EBF">
        <w:rPr>
          <w:rFonts w:ascii="Times New Roman" w:hAnsi="Times New Roman" w:cs="Times New Roman"/>
          <w:sz w:val="28"/>
          <w:szCs w:val="28"/>
          <w:vertAlign w:val="subscript"/>
        </w:rPr>
        <w:t>факт</w:t>
      </w:r>
      <w:r w:rsidRPr="00246EBF">
        <w:rPr>
          <w:rFonts w:ascii="Times New Roman" w:hAnsi="Times New Roman" w:cs="Times New Roman"/>
          <w:sz w:val="28"/>
          <w:szCs w:val="28"/>
        </w:rPr>
        <w:t xml:space="preserve"> - фактическое значение целевого показателя на конец отчетного периода;</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w:t>
      </w:r>
      <w:r w:rsidRPr="00246EBF">
        <w:rPr>
          <w:rFonts w:ascii="Times New Roman" w:hAnsi="Times New Roman" w:cs="Times New Roman"/>
          <w:sz w:val="28"/>
          <w:szCs w:val="28"/>
          <w:vertAlign w:val="subscript"/>
        </w:rPr>
        <w:t>план</w:t>
      </w:r>
      <w:r w:rsidRPr="00246EBF">
        <w:rPr>
          <w:rFonts w:ascii="Times New Roman" w:hAnsi="Times New Roman" w:cs="Times New Roman"/>
          <w:sz w:val="28"/>
          <w:szCs w:val="28"/>
        </w:rPr>
        <w:t xml:space="preserve"> - запланированное значение целевого показателя в отчетном периоде;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i - порядковый номер целевого показателя.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Если значение И</w:t>
      </w:r>
      <w:r w:rsidRPr="00246EBF">
        <w:rPr>
          <w:rFonts w:ascii="Times New Roman" w:hAnsi="Times New Roman" w:cs="Times New Roman"/>
          <w:sz w:val="28"/>
          <w:szCs w:val="28"/>
          <w:vertAlign w:val="subscript"/>
        </w:rPr>
        <w:t>i</w:t>
      </w:r>
      <w:r w:rsidRPr="00246EBF">
        <w:rPr>
          <w:rFonts w:ascii="Times New Roman" w:hAnsi="Times New Roman" w:cs="Times New Roman"/>
          <w:sz w:val="28"/>
          <w:szCs w:val="28"/>
        </w:rPr>
        <w:t xml:space="preserve"> превышает 1, для расчета степени достижения целей и решения задач данное отношение принимается равным 1.</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Среднее значение степени достижения целей и решения задач программы (И) рассчитывается по формуле:</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2"/>
          <w:sz w:val="28"/>
          <w:szCs w:val="28"/>
        </w:rPr>
        <w:pict>
          <v:shape id="_x0000_i1026" style="width:60pt;height:33.75pt" coordsize="" o:spt="100" adj="0,,0" path="" filled="f" stroked="f">
            <v:stroke joinstyle="miter"/>
            <v:imagedata r:id="rId42" o:title="base_23969_98579_32769"/>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 - среднее значение степени достижения целей и решения задач программы за отчетный период;</w:t>
      </w:r>
    </w:p>
    <w:p w:rsidR="007259F7" w:rsidRPr="00246EBF" w:rsidRDefault="00246EBF"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position w:val="-9"/>
          <w:sz w:val="28"/>
          <w:szCs w:val="28"/>
        </w:rPr>
        <w:pict>
          <v:shape id="_x0000_i1027" style="width:30.75pt;height:21pt" coordsize="" o:spt="100" adj="0,,0" path="" filled="f" stroked="f">
            <v:stroke joinstyle="miter"/>
            <v:imagedata r:id="rId43" o:title="base_23969_98579_32770"/>
            <v:formulas/>
            <v:path o:connecttype="segments"/>
          </v:shape>
        </w:pict>
      </w:r>
      <w:r w:rsidR="007259F7" w:rsidRPr="00246EBF">
        <w:rPr>
          <w:rFonts w:ascii="Times New Roman" w:hAnsi="Times New Roman" w:cs="Times New Roman"/>
          <w:sz w:val="28"/>
          <w:szCs w:val="28"/>
        </w:rPr>
        <w:t xml:space="preserve"> - сумма оценок достижения степеней достижения целей и решения задач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N - количество целевых показателей программы, подлежащих выполнению в отчетном периоде.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3.2. Реализация запланированных мероприятий и достижение ожидаемых непосредственных результатов их реализации.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Степень реализации каждого запланированного мероприятия программы за отчетный период (М</w:t>
      </w:r>
      <w:r w:rsidRPr="00246EBF">
        <w:rPr>
          <w:rFonts w:ascii="Times New Roman" w:hAnsi="Times New Roman" w:cs="Times New Roman"/>
          <w:sz w:val="28"/>
          <w:szCs w:val="28"/>
          <w:vertAlign w:val="subscript"/>
        </w:rPr>
        <w:t>j</w:t>
      </w:r>
      <w:r w:rsidRPr="00246EBF">
        <w:rPr>
          <w:rFonts w:ascii="Times New Roman" w:hAnsi="Times New Roman" w:cs="Times New Roman"/>
          <w:sz w:val="28"/>
          <w:szCs w:val="28"/>
        </w:rPr>
        <w:t>) определяется путем сопоставления фактически полученного результата от реализации мероприятия (М</w:t>
      </w:r>
      <w:r w:rsidRPr="00246EBF">
        <w:rPr>
          <w:rFonts w:ascii="Times New Roman" w:hAnsi="Times New Roman" w:cs="Times New Roman"/>
          <w:sz w:val="28"/>
          <w:szCs w:val="28"/>
          <w:vertAlign w:val="subscript"/>
        </w:rPr>
        <w:t>факт</w:t>
      </w:r>
      <w:r w:rsidRPr="00246EBF">
        <w:rPr>
          <w:rFonts w:ascii="Times New Roman" w:hAnsi="Times New Roman" w:cs="Times New Roman"/>
          <w:sz w:val="28"/>
          <w:szCs w:val="28"/>
        </w:rPr>
        <w:t>) к его запланированному значению (М</w:t>
      </w:r>
      <w:r w:rsidRPr="00246EBF">
        <w:rPr>
          <w:rFonts w:ascii="Times New Roman" w:hAnsi="Times New Roman" w:cs="Times New Roman"/>
          <w:sz w:val="28"/>
          <w:szCs w:val="28"/>
          <w:vertAlign w:val="subscript"/>
        </w:rPr>
        <w:t>план</w:t>
      </w:r>
      <w:r w:rsidRPr="00246EBF">
        <w:rPr>
          <w:rFonts w:ascii="Times New Roman" w:hAnsi="Times New Roman" w:cs="Times New Roman"/>
          <w:sz w:val="28"/>
          <w:szCs w:val="28"/>
        </w:rPr>
        <w:t>) по следующей формуле:</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5"/>
          <w:sz w:val="28"/>
          <w:szCs w:val="28"/>
        </w:rPr>
        <w:pict>
          <v:shape id="_x0000_i1028" style="width:66.75pt;height:36pt" coordsize="" o:spt="100" adj="0,,0" path="" filled="f" stroked="f">
            <v:stroke joinstyle="miter"/>
            <v:imagedata r:id="rId44" o:title="base_23969_98579_32771"/>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w:t>
      </w:r>
      <w:r w:rsidRPr="00246EBF">
        <w:rPr>
          <w:rFonts w:ascii="Times New Roman" w:hAnsi="Times New Roman" w:cs="Times New Roman"/>
          <w:sz w:val="28"/>
          <w:szCs w:val="28"/>
          <w:vertAlign w:val="subscript"/>
        </w:rPr>
        <w:t>j</w:t>
      </w:r>
      <w:r w:rsidRPr="00246EBF">
        <w:rPr>
          <w:rFonts w:ascii="Times New Roman" w:hAnsi="Times New Roman" w:cs="Times New Roman"/>
          <w:sz w:val="28"/>
          <w:szCs w:val="28"/>
        </w:rPr>
        <w:t xml:space="preserve"> - показатель степени реализации запланированных мероприятий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w:t>
      </w:r>
      <w:r w:rsidRPr="00246EBF">
        <w:rPr>
          <w:rFonts w:ascii="Times New Roman" w:hAnsi="Times New Roman" w:cs="Times New Roman"/>
          <w:sz w:val="28"/>
          <w:szCs w:val="28"/>
          <w:vertAlign w:val="subscript"/>
        </w:rPr>
        <w:t>факт</w:t>
      </w:r>
      <w:r w:rsidRPr="00246EBF">
        <w:rPr>
          <w:rFonts w:ascii="Times New Roman" w:hAnsi="Times New Roman" w:cs="Times New Roman"/>
          <w:sz w:val="28"/>
          <w:szCs w:val="28"/>
        </w:rPr>
        <w:t xml:space="preserve"> - фактически полученный результат от реализации мероприятий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w:t>
      </w:r>
      <w:r w:rsidRPr="00246EBF">
        <w:rPr>
          <w:rFonts w:ascii="Times New Roman" w:hAnsi="Times New Roman" w:cs="Times New Roman"/>
          <w:sz w:val="28"/>
          <w:szCs w:val="28"/>
          <w:vertAlign w:val="subscript"/>
        </w:rPr>
        <w:t>план</w:t>
      </w:r>
      <w:r w:rsidRPr="00246EBF">
        <w:rPr>
          <w:rFonts w:ascii="Times New Roman" w:hAnsi="Times New Roman" w:cs="Times New Roman"/>
          <w:sz w:val="28"/>
          <w:szCs w:val="28"/>
        </w:rPr>
        <w:t xml:space="preserve"> - запланированное значение от реализации мероприятия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j - порядковый номер мероприятия программы.</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Расчет среднего показателя степени реализации запланированных мероприятий за отчетный период (М) определяется как отношение суммы оценок степени реализации запланированных мероприятий к их количеству.</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2"/>
          <w:sz w:val="28"/>
          <w:szCs w:val="28"/>
        </w:rPr>
        <w:pict>
          <v:shape id="_x0000_i1029" style="width:62.25pt;height:33.75pt" coordsize="" o:spt="100" adj="0,,0" path="" filled="f" stroked="f">
            <v:stroke joinstyle="miter"/>
            <v:imagedata r:id="rId45" o:title="base_23969_98579_32772"/>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 - среднее значение степени реализации запланированных мероприятий программы за отчетный период;</w:t>
      </w:r>
    </w:p>
    <w:p w:rsidR="007259F7" w:rsidRPr="00246EBF" w:rsidRDefault="00246EBF"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position w:val="-9"/>
          <w:sz w:val="28"/>
          <w:szCs w:val="28"/>
        </w:rPr>
        <w:pict>
          <v:shape id="_x0000_i1030" style="width:33.75pt;height:21pt" coordsize="" o:spt="100" adj="0,,0" path="" filled="f" stroked="f">
            <v:stroke joinstyle="miter"/>
            <v:imagedata r:id="rId46" o:title="base_23969_98579_32773"/>
            <v:formulas/>
            <v:path o:connecttype="segments"/>
          </v:shape>
        </w:pict>
      </w:r>
      <w:r w:rsidR="007259F7" w:rsidRPr="00246EBF">
        <w:rPr>
          <w:rFonts w:ascii="Times New Roman" w:hAnsi="Times New Roman" w:cs="Times New Roman"/>
          <w:sz w:val="28"/>
          <w:szCs w:val="28"/>
        </w:rPr>
        <w:t xml:space="preserve"> - сумма оценок степени реализации запланированных мероприятий программы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К - количество мероприятий программы, подлежащих выполнению в отчетном периоде.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3.3. Соответствие объемов фактического финансирования запланированным объемам.</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w:t>
      </w:r>
      <w:r w:rsidRPr="00246EBF">
        <w:rPr>
          <w:rFonts w:ascii="Times New Roman" w:hAnsi="Times New Roman" w:cs="Times New Roman"/>
          <w:sz w:val="28"/>
          <w:szCs w:val="28"/>
          <w:vertAlign w:val="subscript"/>
        </w:rPr>
        <w:t>факт</w:t>
      </w:r>
      <w:r w:rsidRPr="00246EBF">
        <w:rPr>
          <w:rFonts w:ascii="Times New Roman" w:hAnsi="Times New Roman" w:cs="Times New Roman"/>
          <w:sz w:val="28"/>
          <w:szCs w:val="28"/>
        </w:rPr>
        <w:t>) к запланированному объему (Ф</w:t>
      </w:r>
      <w:r w:rsidRPr="00246EBF">
        <w:rPr>
          <w:rFonts w:ascii="Times New Roman" w:hAnsi="Times New Roman" w:cs="Times New Roman"/>
          <w:sz w:val="28"/>
          <w:szCs w:val="28"/>
          <w:vertAlign w:val="subscript"/>
        </w:rPr>
        <w:t>план</w:t>
      </w:r>
      <w:r w:rsidRPr="00246EBF">
        <w:rPr>
          <w:rFonts w:ascii="Times New Roman" w:hAnsi="Times New Roman" w:cs="Times New Roman"/>
          <w:sz w:val="28"/>
          <w:szCs w:val="28"/>
        </w:rPr>
        <w:t>) по следующей формуле:</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5"/>
          <w:sz w:val="28"/>
          <w:szCs w:val="28"/>
        </w:rPr>
        <w:pict>
          <v:shape id="_x0000_i1031" style="width:59.25pt;height:36pt" coordsize="" o:spt="100" adj="0,,0" path="" filled="f" stroked="f">
            <v:stroke joinstyle="miter"/>
            <v:imagedata r:id="rId47" o:title="base_23969_98579_32774"/>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 - степень соответствия объемов фактического финансирования запланированным объемам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w:t>
      </w:r>
      <w:r w:rsidRPr="00246EBF">
        <w:rPr>
          <w:rFonts w:ascii="Times New Roman" w:hAnsi="Times New Roman" w:cs="Times New Roman"/>
          <w:sz w:val="28"/>
          <w:szCs w:val="28"/>
          <w:vertAlign w:val="subscript"/>
        </w:rPr>
        <w:t>факт</w:t>
      </w:r>
      <w:r w:rsidRPr="00246EBF">
        <w:rPr>
          <w:rFonts w:ascii="Times New Roman" w:hAnsi="Times New Roman" w:cs="Times New Roman"/>
          <w:sz w:val="28"/>
          <w:szCs w:val="28"/>
        </w:rPr>
        <w:t xml:space="preserve"> - фактический объем финансирования за счет всех источников финансирования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w:t>
      </w:r>
      <w:r w:rsidRPr="00246EBF">
        <w:rPr>
          <w:rFonts w:ascii="Times New Roman" w:hAnsi="Times New Roman" w:cs="Times New Roman"/>
          <w:sz w:val="28"/>
          <w:szCs w:val="28"/>
          <w:vertAlign w:val="subscript"/>
        </w:rPr>
        <w:t>план</w:t>
      </w:r>
      <w:r w:rsidRPr="00246EBF">
        <w:rPr>
          <w:rFonts w:ascii="Times New Roman" w:hAnsi="Times New Roman" w:cs="Times New Roman"/>
          <w:sz w:val="28"/>
          <w:szCs w:val="28"/>
        </w:rPr>
        <w:t xml:space="preserve"> - запланированный объем финансирования за счет всех источников финансирования мероприятий, предусмотренный программой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4. При проведении оценки определяется показатель эффективности использования финансовых средств (Э) как отношение среднего показателя степени реализации запланированных мероприятий (М) к степени соответствия объемов фактического финансирования запланированным объемам (Ф).</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246EBF" w:rsidP="00734935">
      <w:pPr>
        <w:pStyle w:val="ConsPlusNormal"/>
        <w:jc w:val="center"/>
        <w:rPr>
          <w:rFonts w:ascii="Times New Roman" w:hAnsi="Times New Roman" w:cs="Times New Roman"/>
          <w:sz w:val="28"/>
          <w:szCs w:val="28"/>
        </w:rPr>
      </w:pPr>
      <w:r w:rsidRPr="00246EBF">
        <w:rPr>
          <w:rFonts w:ascii="Times New Roman" w:hAnsi="Times New Roman" w:cs="Times New Roman"/>
          <w:position w:val="-21"/>
          <w:sz w:val="28"/>
          <w:szCs w:val="28"/>
        </w:rPr>
        <w:pict>
          <v:shape id="_x0000_i1032" style="width:43.5pt;height:32.25pt" coordsize="" o:spt="100" adj="0,,0" path="" filled="f" stroked="f">
            <v:stroke joinstyle="miter"/>
            <v:imagedata r:id="rId48" o:title="base_23969_98579_32775"/>
            <v:formulas/>
            <v:path o:connecttype="segments"/>
          </v:shape>
        </w:pic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Э - эффективность использования финансовых средств программы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М - среднее значение степени реализации запланированных мероприятий программы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Ф - степень соответствия объемов фактического финансирования запланированным объемам финансирования мероприятий программы в отчетном периоде.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 фактический объем финансирования принимается равным величине, указанной в муниципальном контракте, заключенном в целях выполнения мероприятия программы.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При расчете степени уровня финансирования (Ф) объемы финансирования, предусмотренные на погашение кредиторской задолженности, возникшей в предыдущем году, не учитываются.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5. Показатель эффективности реализации программы определяется как произведение степени достижения целей и решения задач и показателя эффективности использования финансовых средств программы по следующей формуле:</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jc w:val="center"/>
        <w:rPr>
          <w:rFonts w:ascii="Times New Roman" w:hAnsi="Times New Roman" w:cs="Times New Roman"/>
          <w:sz w:val="28"/>
          <w:szCs w:val="28"/>
        </w:rPr>
      </w:pPr>
      <w:r w:rsidRPr="00246EBF">
        <w:rPr>
          <w:rFonts w:ascii="Times New Roman" w:hAnsi="Times New Roman" w:cs="Times New Roman"/>
          <w:sz w:val="28"/>
          <w:szCs w:val="28"/>
        </w:rPr>
        <w:t>П = И x Э,</w:t>
      </w:r>
    </w:p>
    <w:p w:rsidR="007259F7" w:rsidRPr="00246EBF" w:rsidRDefault="007259F7" w:rsidP="00734935">
      <w:pPr>
        <w:pStyle w:val="ConsPlusNormal"/>
        <w:ind w:firstLine="540"/>
        <w:jc w:val="both"/>
        <w:rPr>
          <w:rFonts w:ascii="Times New Roman" w:hAnsi="Times New Roman" w:cs="Times New Roman"/>
          <w:sz w:val="28"/>
          <w:szCs w:val="28"/>
        </w:rPr>
      </w:pP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где: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П - показатель эффективности реализации программы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И - среднее значение степени достижения целей и решения задач программы за отчетный период;</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Э - эффективность использования финансовых средств программы в отчетном периоде.</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6. Вывод об эффективности реализации программы формируется на основании значений П.</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Реализация программы признается:</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 высоким уровнем эффективности, если значение П больше либо равно 0,9;</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со средним уровнем эффективности, если значение П меньше 0,9, но больше либо равно 0,7.</w:t>
      </w:r>
    </w:p>
    <w:p w:rsidR="007259F7" w:rsidRPr="00246EBF" w:rsidRDefault="007259F7" w:rsidP="00734935">
      <w:pPr>
        <w:pStyle w:val="ConsPlusNormal"/>
        <w:ind w:firstLine="540"/>
        <w:jc w:val="both"/>
        <w:rPr>
          <w:rFonts w:ascii="Times New Roman" w:hAnsi="Times New Roman" w:cs="Times New Roman"/>
          <w:sz w:val="28"/>
          <w:szCs w:val="28"/>
        </w:rPr>
      </w:pPr>
      <w:r w:rsidRPr="00246EBF">
        <w:rPr>
          <w:rFonts w:ascii="Times New Roman" w:hAnsi="Times New Roman" w:cs="Times New Roman"/>
          <w:sz w:val="28"/>
          <w:szCs w:val="28"/>
        </w:rPr>
        <w:t>В остальных случаях реализация программы признается с низким уровнем эффективности.</w:t>
      </w: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jc w:val="both"/>
        <w:rPr>
          <w:rFonts w:ascii="Times New Roman" w:hAnsi="Times New Roman" w:cs="Times New Roman"/>
          <w:sz w:val="28"/>
          <w:szCs w:val="28"/>
        </w:rPr>
      </w:pPr>
    </w:p>
    <w:p w:rsidR="007259F7" w:rsidRPr="00246EBF" w:rsidRDefault="007259F7" w:rsidP="00734935">
      <w:pPr>
        <w:pStyle w:val="ConsPlusNormal"/>
        <w:pBdr>
          <w:top w:val="single" w:sz="6" w:space="0" w:color="auto"/>
        </w:pBdr>
        <w:jc w:val="both"/>
        <w:rPr>
          <w:rFonts w:ascii="Times New Roman" w:hAnsi="Times New Roman" w:cs="Times New Roman"/>
          <w:sz w:val="28"/>
          <w:szCs w:val="28"/>
        </w:rPr>
      </w:pPr>
    </w:p>
    <w:bookmarkEnd w:id="0"/>
    <w:p w:rsidR="00CF545D" w:rsidRPr="00246EBF" w:rsidRDefault="00CF545D" w:rsidP="00734935">
      <w:pPr>
        <w:spacing w:after="0" w:line="240" w:lineRule="auto"/>
        <w:rPr>
          <w:rFonts w:ascii="Times New Roman" w:hAnsi="Times New Roman" w:cs="Times New Roman"/>
          <w:sz w:val="28"/>
          <w:szCs w:val="28"/>
        </w:rPr>
      </w:pPr>
    </w:p>
    <w:sectPr w:rsidR="00CF545D" w:rsidRPr="00246EBF" w:rsidSect="000D2F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F7"/>
    <w:rsid w:val="00246EBF"/>
    <w:rsid w:val="002569CE"/>
    <w:rsid w:val="007259F7"/>
    <w:rsid w:val="00734935"/>
    <w:rsid w:val="00761C53"/>
    <w:rsid w:val="00C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9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D57E3F01B6E5EAFE558C5D697E2DC5FD9FD94C0FA3B202C6E17625330486D5820CC5DF704750444629A6785A0C84DC39A6F4F32B432B34F37H" TargetMode="External"/><Relationship Id="rId18" Type="http://schemas.openxmlformats.org/officeDocument/2006/relationships/hyperlink" Target="consultantplus://offline/ref=F15D57E3F01B6E5EAFE558C5D697E2DC58DEFF9CC1FE3B202C6E17625330486D5820CC54FE057C58142D9B3BC1FCDB4DC99A6D4C2E4B34H" TargetMode="External"/><Relationship Id="rId26" Type="http://schemas.openxmlformats.org/officeDocument/2006/relationships/hyperlink" Target="consultantplus://offline/ref=F15D57E3F01B6E5EAFE546C1D9FCB8D05BD5A499C1FF307F7B6C46375D35403D10309018A20A77055B69CD28C3F5C7443FH" TargetMode="External"/><Relationship Id="rId39" Type="http://schemas.openxmlformats.org/officeDocument/2006/relationships/hyperlink" Target="consultantplus://offline/ref=F15D57E3F01B6E5EAFE558C5D697E2DC5FD6F29DC0FA3B202C6E17625330486D4A209451F70E690C4677CC36C34F37H" TargetMode="External"/><Relationship Id="rId3" Type="http://schemas.openxmlformats.org/officeDocument/2006/relationships/settings" Target="settings.xml"/><Relationship Id="rId21" Type="http://schemas.openxmlformats.org/officeDocument/2006/relationships/hyperlink" Target="consultantplus://offline/ref=F15D57E3F01B6E5EAFE558C5D697E2DC5FD7FE90C0FA3B202C6E17625330486D4A209451F70E690C4677CC36C34F37H" TargetMode="External"/><Relationship Id="rId34" Type="http://schemas.openxmlformats.org/officeDocument/2006/relationships/hyperlink" Target="consultantplus://offline/ref=F15D57E3F01B6E5EAFE546C8C0FBB8D05BD5A499CBFF347475314C3F0439423A1F6F950DB3527A0C4C77CE35DFF7C54F4C38H" TargetMode="External"/><Relationship Id="rId42" Type="http://schemas.openxmlformats.org/officeDocument/2006/relationships/image" Target="media/image2.wmf"/><Relationship Id="rId47" Type="http://schemas.openxmlformats.org/officeDocument/2006/relationships/image" Target="media/image7.wmf"/><Relationship Id="rId50" Type="http://schemas.openxmlformats.org/officeDocument/2006/relationships/theme" Target="theme/theme1.xml"/><Relationship Id="rId7" Type="http://schemas.openxmlformats.org/officeDocument/2006/relationships/hyperlink" Target="consultantplus://offline/ref=F15D57E3F01B6E5EAFE546C8C0FBB8D05BD5A499CAF8317175314C3F0439423A1F6F951FB30A760C4569CE33CAA194099F896F4532B631AFF76B1C4B38H" TargetMode="External"/><Relationship Id="rId12" Type="http://schemas.openxmlformats.org/officeDocument/2006/relationships/hyperlink" Target="consultantplus://offline/ref=F15D57E3F01B6E5EAFE546C8C0FBB8D05BD5A499CBF4307071314C3F0439423A1F6F951FB30A760C4569CE33CAA194099F896F4532B631AFF76B1C4B38H" TargetMode="External"/><Relationship Id="rId17" Type="http://schemas.openxmlformats.org/officeDocument/2006/relationships/hyperlink" Target="consultantplus://offline/ref=F15D57E3F01B6E5EAFE558C5D697E2DC58DEFF9CC1FE3B202C6E17625330486D4A209451F70E690C4677CC36C34F37H" TargetMode="External"/><Relationship Id="rId25" Type="http://schemas.openxmlformats.org/officeDocument/2006/relationships/hyperlink" Target="consultantplus://offline/ref=F15D57E3F01B6E5EAFE546C1D9FCB8D05BD5A499C0F436777B6C46375D35403D10309018A20A77055B69CD28C3F5C7443FH" TargetMode="External"/><Relationship Id="rId33" Type="http://schemas.openxmlformats.org/officeDocument/2006/relationships/hyperlink" Target="consultantplus://offline/ref=F15D57E3F01B6E5EAFE558C5D697E2DC58DEFF9CC1FE3B202C6E17625330486D4A209451F70E690C4677CC36C34F37H" TargetMode="External"/><Relationship Id="rId38" Type="http://schemas.openxmlformats.org/officeDocument/2006/relationships/hyperlink" Target="consultantplus://offline/ref=F15D57E3F01B6E5EAFE558C5D697E2DC5FD6F395C6F43B202C6E17625330486D4A209451F70E690C4677CC36C34F37H" TargetMode="External"/><Relationship Id="rId46"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consultantplus://offline/ref=F15D57E3F01B6E5EAFE546C8C0FBB8D05BD5A499CBFF347475314C3F0439423A1F6F950DB3527A0C4C77CE35DFF7C54F4C38H" TargetMode="External"/><Relationship Id="rId20" Type="http://schemas.openxmlformats.org/officeDocument/2006/relationships/hyperlink" Target="consultantplus://offline/ref=F15D57E3F01B6E5EAFE558C5D697E2DC58DEFF93C7F83B202C6E17625330486D4A209451F70E690C4677CC36C34F37H" TargetMode="External"/><Relationship Id="rId29" Type="http://schemas.openxmlformats.org/officeDocument/2006/relationships/hyperlink" Target="consultantplus://offline/ref=F15D57E3F01B6E5EAFE546C8C0FBB8D05BD5A499CBFB307278314C3F0439423A1F6F951FB30A760C436BCF34CAA194099F896F4532B631AFF76B1C4B38H"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F15D57E3F01B6E5EAFE546C8C0FBB8D05BD5A499C5F5397374314C3F0439423A1F6F951FB30A760C4569CE32CAA194099F896F4532B631AFF76B1C4B38H" TargetMode="External"/><Relationship Id="rId11" Type="http://schemas.openxmlformats.org/officeDocument/2006/relationships/hyperlink" Target="consultantplus://offline/ref=F15D57E3F01B6E5EAFE546C8C0FBB8D05BD5A499CBFF307473314C3F0439423A1F6F951FB30A760C4569CE33CAA194099F896F4532B631AFF76B1C4B38H" TargetMode="External"/><Relationship Id="rId24" Type="http://schemas.openxmlformats.org/officeDocument/2006/relationships/hyperlink" Target="consultantplus://offline/ref=F15D57E3F01B6E5EAFE558C5D697E2DC5FD7FE90C0FA3B202C6E17625330486D4A209451F70E690C4677CC36C34F37H" TargetMode="External"/><Relationship Id="rId32" Type="http://schemas.openxmlformats.org/officeDocument/2006/relationships/hyperlink" Target="consultantplus://offline/ref=F15D57E3F01B6E5EAFE558C5D697E2DC5EDFFC97C4FF3B202C6E17625330486D4A209451F70E690C4677CC36C34F37H" TargetMode="External"/><Relationship Id="rId37" Type="http://schemas.openxmlformats.org/officeDocument/2006/relationships/hyperlink" Target="consultantplus://offline/ref=F15D57E3F01B6E5EAFE546C8C0FBB8D05BD5A499CBFB357776314C3F0439423A1F6F951FB30A760C4C6BCB3ECAA194099F896F4532B631AFF76B1C4B38H" TargetMode="External"/><Relationship Id="rId40" Type="http://schemas.openxmlformats.org/officeDocument/2006/relationships/hyperlink" Target="consultantplus://offline/ref=E89E9FF53E81D6EDECE047C2134314183BA160937C0C6F75E826E1D0D4C9F0C9F25D0B105160DF2B3F54F234BC5333H" TargetMode="External"/><Relationship Id="rId45" Type="http://schemas.openxmlformats.org/officeDocument/2006/relationships/image" Target="media/image5.wmf"/><Relationship Id="rId5" Type="http://schemas.openxmlformats.org/officeDocument/2006/relationships/hyperlink" Target="consultantplus://offline/ref=F15D57E3F01B6E5EAFE546C8C0FBB8D05BD5A499C5FB317073314C3F0439423A1F6F951FB30A760C4569CE33CAA194099F896F4532B631AFF76B1C4B38H" TargetMode="External"/><Relationship Id="rId15" Type="http://schemas.openxmlformats.org/officeDocument/2006/relationships/hyperlink" Target="consultantplus://offline/ref=F15D57E3F01B6E5EAFE546C8C0FBB8D05BD5A499CBF9357372314C3F0439423A1F6F950DB3527A0C4C77CE35DFF7C54F4C38H" TargetMode="External"/><Relationship Id="rId23" Type="http://schemas.openxmlformats.org/officeDocument/2006/relationships/hyperlink" Target="consultantplus://offline/ref=F15D57E3F01B6E5EAFE546C8C0FBB8D05BD5A499CBF4317673314C3F0439423A1F6F951FB30A760C4569CF31CAA194099F896F4532B631AFF76B1C4B38H" TargetMode="External"/><Relationship Id="rId28" Type="http://schemas.openxmlformats.org/officeDocument/2006/relationships/hyperlink" Target="consultantplus://offline/ref=F15D57E3F01B6E5EAFE546C8C0FBB8D05BD5A499CBFB357776314C3F0439423A1F6F951FB30A760C4C6BCB3ECAA194099F896F4532B631AFF76B1C4B38H" TargetMode="External"/><Relationship Id="rId36" Type="http://schemas.openxmlformats.org/officeDocument/2006/relationships/hyperlink" Target="consultantplus://offline/ref=F15D57E3F01B6E5EAFE546C8C0FBB8D05BD5A499CBF4337275314C3F0439423A1F6F951FB30A760C4569CE3FCAA194099F896F4532B631AFF76B1C4B38H" TargetMode="External"/><Relationship Id="rId49" Type="http://schemas.openxmlformats.org/officeDocument/2006/relationships/fontTable" Target="fontTable.xml"/><Relationship Id="rId10" Type="http://schemas.openxmlformats.org/officeDocument/2006/relationships/hyperlink" Target="consultantplus://offline/ref=F15D57E3F01B6E5EAFE546C8C0FBB8D05BD5A499CBFC377377314C3F0439423A1F6F951FB30A760C4569CE33CAA194099F896F4532B631AFF76B1C4B38H" TargetMode="External"/><Relationship Id="rId19" Type="http://schemas.openxmlformats.org/officeDocument/2006/relationships/hyperlink" Target="consultantplus://offline/ref=F15D57E3F01B6E5EAFE558C5D697E2DC58DEFF9CC1FE3B202C6E17625330486D5820CC5DF706740447629A6785A0C84DC39A6F4F32B432B34F37H" TargetMode="External"/><Relationship Id="rId31" Type="http://schemas.openxmlformats.org/officeDocument/2006/relationships/hyperlink" Target="consultantplus://offline/ref=F15D57E3F01B6E5EAFE558C5D697E2DC58DEFF9CC1FE3B202C6E17625330486D4A209451F70E690C4677CC36C34F37H" TargetMode="External"/><Relationship Id="rId4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F15D57E3F01B6E5EAFE546C8C0FBB8D05BD5A499CAF4357473314C3F0439423A1F6F951FB30A760C4569CE33CAA194099F896F4532B631AFF76B1C4B38H" TargetMode="External"/><Relationship Id="rId14" Type="http://schemas.openxmlformats.org/officeDocument/2006/relationships/hyperlink" Target="consultantplus://offline/ref=F15D57E3F01B6E5EAFE558C5D697E2DC58DEFF9CC1FE3B202C6E17625330486D4A209451F70E690C4677CC36C34F37H" TargetMode="External"/><Relationship Id="rId22" Type="http://schemas.openxmlformats.org/officeDocument/2006/relationships/hyperlink" Target="consultantplus://offline/ref=F15D57E3F01B6E5EAFE546C8C0FBB8D05BD5A499C4FD307F75314C3F0439423A1F6F951FB30A760C4569CE30CAA194099F896F4532B631AFF76B1C4B38H" TargetMode="External"/><Relationship Id="rId27" Type="http://schemas.openxmlformats.org/officeDocument/2006/relationships/hyperlink" Target="consultantplus://offline/ref=F15D57E3F01B6E5EAFE546C8C0FBB8D05BD5A499C4FA377772314C3F0439423A1F6F951FB30A760C4569CF34CAA194099F896F4532B631AFF76B1C4B38H" TargetMode="External"/><Relationship Id="rId30" Type="http://schemas.openxmlformats.org/officeDocument/2006/relationships/hyperlink" Target="consultantplus://offline/ref=F15D57E3F01B6E5EAFE546C8C0FBB8D05BD5A499CBF4387778314C3F0439423A1F6F951FB30A760E446CCE32CAA194099F896F4532B631AFF76B1C4B38H" TargetMode="External"/><Relationship Id="rId35" Type="http://schemas.openxmlformats.org/officeDocument/2006/relationships/hyperlink" Target="consultantplus://offline/ref=F15D57E3F01B6E5EAFE546C8C0FBB8D05BD5A499C5FD387E74314C3F0439423A1F6F951FB30A760C4569CF33CAA194099F896F4532B631AFF76B1C4B38H" TargetMode="External"/><Relationship Id="rId43" Type="http://schemas.openxmlformats.org/officeDocument/2006/relationships/image" Target="media/image3.wmf"/><Relationship Id="rId48" Type="http://schemas.openxmlformats.org/officeDocument/2006/relationships/image" Target="media/image8.wmf"/><Relationship Id="rId8" Type="http://schemas.openxmlformats.org/officeDocument/2006/relationships/hyperlink" Target="consultantplus://offline/ref=F15D57E3F01B6E5EAFE546C8C0FBB8D05BD5A499CAF9377172314C3F0439423A1F6F951FB30A760C4569CE33CAA194099F896F4532B631AFF76B1C4B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19560</Words>
  <Characters>111497</Characters>
  <Application>Microsoft Office Word</Application>
  <DocSecurity>0</DocSecurity>
  <Lines>929</Lines>
  <Paragraphs>261</Paragraphs>
  <ScaleCrop>false</ScaleCrop>
  <Company/>
  <LinksUpToDate>false</LinksUpToDate>
  <CharactersWithSpaces>130796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6</cp:revision>
  <dcterms:created xsi:type="dcterms:W3CDTF">2022-03-09T07:55:00Z</dcterms:created>
  <dcterms:modified xsi:type="dcterms:W3CDTF">2022-03-09T08:06:00Z</dcterms:modified>
</cp:coreProperties>
</file>