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03F6A" w:rsidRDefault="00503F6A" w:rsidP="00503F6A">
      <w:pPr>
        <w:pStyle w:val="ConsPlusNormal"/>
        <w:widowControl/>
        <w:ind w:left="4236" w:firstLine="1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503F6A" w:rsidRPr="00711944" w:rsidRDefault="00503F6A" w:rsidP="00503F6A">
      <w:pPr>
        <w:pStyle w:val="ConsPlusNormal"/>
        <w:widowControl/>
        <w:ind w:left="4236" w:firstLine="1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711944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r w:rsidRPr="00711944">
        <w:rPr>
          <w:sz w:val="28"/>
          <w:szCs w:val="28"/>
        </w:rPr>
        <w:t>Курского городского Собрания</w:t>
      </w:r>
    </w:p>
    <w:p w:rsidR="00503F6A" w:rsidRDefault="00503F6A" w:rsidP="00503F6A">
      <w:pPr>
        <w:pStyle w:val="ConsPlusNormal"/>
        <w:widowControl/>
        <w:ind w:left="4248"/>
        <w:jc w:val="center"/>
        <w:rPr>
          <w:sz w:val="28"/>
          <w:szCs w:val="28"/>
        </w:rPr>
      </w:pPr>
      <w:r w:rsidRPr="00711944">
        <w:rPr>
          <w:sz w:val="28"/>
          <w:szCs w:val="28"/>
        </w:rPr>
        <w:t xml:space="preserve">от </w:t>
      </w:r>
      <w:r w:rsidR="00171ADD">
        <w:rPr>
          <w:sz w:val="28"/>
          <w:szCs w:val="28"/>
        </w:rPr>
        <w:t>19.11.</w:t>
      </w:r>
      <w:r w:rsidRPr="0071194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11944">
        <w:rPr>
          <w:sz w:val="28"/>
          <w:szCs w:val="28"/>
        </w:rPr>
        <w:t xml:space="preserve"> г.</w:t>
      </w:r>
    </w:p>
    <w:p w:rsidR="00503F6A" w:rsidRPr="00711944" w:rsidRDefault="00503F6A" w:rsidP="00503F6A">
      <w:pPr>
        <w:pStyle w:val="ConsPlusNormal"/>
        <w:widowControl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Pr="00711944">
        <w:rPr>
          <w:sz w:val="28"/>
          <w:szCs w:val="28"/>
        </w:rPr>
        <w:t xml:space="preserve"> </w:t>
      </w:r>
      <w:r w:rsidR="00171ADD">
        <w:rPr>
          <w:sz w:val="28"/>
          <w:szCs w:val="28"/>
        </w:rPr>
        <w:t>151-6-ОС</w:t>
      </w:r>
      <w:bookmarkStart w:id="0" w:name="_GoBack"/>
      <w:bookmarkEnd w:id="0"/>
    </w:p>
    <w:p w:rsidR="00BE1E74" w:rsidRPr="00017467" w:rsidRDefault="00BE1E74" w:rsidP="0001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b/>
          <w:bCs/>
          <w:sz w:val="48"/>
          <w:szCs w:val="48"/>
        </w:rPr>
      </w:pPr>
    </w:p>
    <w:p w:rsidR="00BE1E74" w:rsidRPr="00017467" w:rsidRDefault="00BE1E74" w:rsidP="0001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b/>
          <w:bCs/>
          <w:sz w:val="48"/>
          <w:szCs w:val="48"/>
        </w:rPr>
      </w:pPr>
    </w:p>
    <w:p w:rsidR="00BE1E74" w:rsidRPr="00017467" w:rsidRDefault="00BE1E74" w:rsidP="0001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b/>
          <w:bCs/>
          <w:sz w:val="48"/>
          <w:szCs w:val="48"/>
        </w:rPr>
      </w:pPr>
    </w:p>
    <w:p w:rsidR="00BE1E74" w:rsidRPr="00285132" w:rsidRDefault="00BE1E74" w:rsidP="0001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2306B8" w:rsidRPr="00503F6A" w:rsidRDefault="00503F6A" w:rsidP="00400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48"/>
        </w:rPr>
      </w:pPr>
      <w:r w:rsidRPr="00503F6A">
        <w:rPr>
          <w:rFonts w:ascii="Times New Roman" w:eastAsia="Calibri" w:hAnsi="Times New Roman" w:cs="Times New Roman"/>
          <w:b/>
          <w:bCs/>
          <w:sz w:val="52"/>
          <w:szCs w:val="48"/>
        </w:rPr>
        <w:t xml:space="preserve">Стратегия </w:t>
      </w:r>
      <w:r w:rsidRPr="00503F6A">
        <w:rPr>
          <w:rFonts w:ascii="Times New Roman" w:eastAsia="Calibri" w:hAnsi="Times New Roman" w:cs="Times New Roman"/>
          <w:b/>
          <w:bCs/>
          <w:sz w:val="52"/>
          <w:szCs w:val="48"/>
        </w:rPr>
        <w:br/>
        <w:t>социально-экономического развития города Курска на 2019-2030 годы</w:t>
      </w:r>
    </w:p>
    <w:p w:rsidR="00E0081F" w:rsidRPr="00285132" w:rsidRDefault="00E0081F" w:rsidP="0001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E0081F" w:rsidRPr="00285132" w:rsidRDefault="00E0081F" w:rsidP="0001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44"/>
          <w:szCs w:val="48"/>
        </w:rPr>
      </w:pPr>
    </w:p>
    <w:p w:rsidR="00E0081F" w:rsidRPr="00285132" w:rsidRDefault="00E0081F" w:rsidP="0001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44"/>
          <w:szCs w:val="48"/>
        </w:rPr>
      </w:pPr>
    </w:p>
    <w:p w:rsidR="00E0081F" w:rsidRPr="00285132" w:rsidRDefault="00E0081F" w:rsidP="0001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2306B8" w:rsidRPr="00017467" w:rsidRDefault="002306B8" w:rsidP="0001746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923CD" w:rsidRPr="00017467" w:rsidRDefault="000923CD" w:rsidP="00017467">
      <w:pPr>
        <w:pStyle w:val="a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06B8" w:rsidRPr="00017467" w:rsidRDefault="002306B8" w:rsidP="00017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306B8" w:rsidRPr="00017467" w:rsidRDefault="000923CD" w:rsidP="00017467">
      <w:pPr>
        <w:spacing w:after="200" w:line="276" w:lineRule="auto"/>
      </w:pPr>
      <w:r w:rsidRPr="00017467">
        <w:t xml:space="preserve">. </w:t>
      </w:r>
      <w:r w:rsidR="002306B8" w:rsidRPr="00017467">
        <w:br w:type="page"/>
      </w:r>
    </w:p>
    <w:p w:rsidR="008D2EA8" w:rsidRPr="00285132" w:rsidRDefault="00E0081F" w:rsidP="00285132">
      <w:pPr>
        <w:pageBreakBefore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1" w:name="_Toc11626651"/>
      <w:bookmarkStart w:id="2" w:name="_Toc2766878"/>
      <w:r w:rsidRPr="00285132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Содержание</w:t>
      </w:r>
      <w:bookmarkEnd w:id="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8164"/>
        <w:gridCol w:w="606"/>
      </w:tblGrid>
      <w:tr w:rsidR="00503F6A" w:rsidTr="0053475B">
        <w:tc>
          <w:tcPr>
            <w:tcW w:w="0" w:type="auto"/>
          </w:tcPr>
          <w:p w:rsidR="00503F6A" w:rsidRDefault="00503F6A" w:rsidP="0053475B">
            <w:pPr>
              <w:pStyle w:val="14"/>
            </w:pP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>
              <w:t>В</w:t>
            </w:r>
            <w:r w:rsidRPr="00503F6A">
              <w:t>ведение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4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1.</w:t>
            </w:r>
          </w:p>
        </w:tc>
        <w:tc>
          <w:tcPr>
            <w:tcW w:w="0" w:type="auto"/>
          </w:tcPr>
          <w:p w:rsidR="00503F6A" w:rsidRPr="00503F6A" w:rsidRDefault="00503F6A" w:rsidP="0053475B">
            <w:pPr>
              <w:pStyle w:val="14"/>
            </w:pPr>
            <w:r w:rsidRPr="00503F6A">
              <w:t>Оценка достигнутого уровня социально-экономического развития города Курска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7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1.1.</w:t>
            </w:r>
          </w:p>
        </w:tc>
        <w:tc>
          <w:tcPr>
            <w:tcW w:w="0" w:type="auto"/>
          </w:tcPr>
          <w:p w:rsidR="00503F6A" w:rsidRPr="00503F6A" w:rsidRDefault="00503F6A" w:rsidP="0053475B">
            <w:pPr>
              <w:pStyle w:val="14"/>
            </w:pPr>
            <w:r w:rsidRPr="00503F6A">
              <w:t>Краткая экономико-географическая характеристика города Курска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7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1.2.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Комплексный анализ достигнутого уровня социально-экономического развития города Курска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7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1.2.1.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Человеческий капитал и демография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7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1.2.2.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Экономический потенциал</w:t>
            </w:r>
          </w:p>
        </w:tc>
        <w:tc>
          <w:tcPr>
            <w:tcW w:w="0" w:type="auto"/>
            <w:vAlign w:val="bottom"/>
          </w:tcPr>
          <w:p w:rsidR="00503F6A" w:rsidRDefault="003D3F81" w:rsidP="00A12FB0">
            <w:pPr>
              <w:pStyle w:val="14"/>
            </w:pPr>
            <w:r>
              <w:t>22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1.2.3.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Инфраструктура</w:t>
            </w:r>
          </w:p>
        </w:tc>
        <w:tc>
          <w:tcPr>
            <w:tcW w:w="0" w:type="auto"/>
            <w:vAlign w:val="bottom"/>
          </w:tcPr>
          <w:p w:rsidR="00503F6A" w:rsidRDefault="003D3F81" w:rsidP="009707B6">
            <w:pPr>
              <w:pStyle w:val="14"/>
            </w:pPr>
            <w:r>
              <w:t>30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1.2.4.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Городская среда, градостроительное развитие и жилищная политика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34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1.2.5.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Экологическая ситуация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38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1.2.6.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Управление развитием города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41</w:t>
            </w:r>
          </w:p>
        </w:tc>
      </w:tr>
      <w:tr w:rsidR="001604E5" w:rsidTr="0053475B">
        <w:tc>
          <w:tcPr>
            <w:tcW w:w="0" w:type="auto"/>
          </w:tcPr>
          <w:p w:rsidR="001604E5" w:rsidRDefault="001604E5" w:rsidP="0053475B">
            <w:pPr>
              <w:pStyle w:val="14"/>
            </w:pPr>
            <w:r>
              <w:t>1.2.7.</w:t>
            </w:r>
          </w:p>
        </w:tc>
        <w:tc>
          <w:tcPr>
            <w:tcW w:w="0" w:type="auto"/>
          </w:tcPr>
          <w:p w:rsidR="001604E5" w:rsidRPr="00503F6A" w:rsidRDefault="001604E5" w:rsidP="0053475B">
            <w:pPr>
              <w:pStyle w:val="14"/>
            </w:pPr>
            <w:r>
              <w:t>Анализ существующей системы документов стратегического планирования города Курска</w:t>
            </w:r>
          </w:p>
        </w:tc>
        <w:tc>
          <w:tcPr>
            <w:tcW w:w="0" w:type="auto"/>
            <w:vAlign w:val="bottom"/>
          </w:tcPr>
          <w:p w:rsidR="001604E5" w:rsidRDefault="003D3F81" w:rsidP="0053475B">
            <w:pPr>
              <w:pStyle w:val="14"/>
            </w:pPr>
            <w:r>
              <w:t>45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1.3.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Результаты комплексной оценки внешних факторов долгосрочного развития города Курска, наиболее существенных вызовов, наиболее значимых угроз и возможностей долгосрочного развития, ограничений социально-экономического развития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48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1.4.</w:t>
            </w:r>
          </w:p>
        </w:tc>
        <w:tc>
          <w:tcPr>
            <w:tcW w:w="0" w:type="auto"/>
          </w:tcPr>
          <w:p w:rsidR="00503F6A" w:rsidRDefault="00503F6A" w:rsidP="009707B6">
            <w:pPr>
              <w:pStyle w:val="14"/>
            </w:pPr>
            <w:r w:rsidRPr="00503F6A">
              <w:t xml:space="preserve">Сравнительный анализ города Курска с сопоставимыми городами Российской Федерации и </w:t>
            </w:r>
            <w:r w:rsidR="009707B6">
              <w:t>Центрального федерального округа</w:t>
            </w:r>
            <w:r w:rsidRPr="00503F6A">
              <w:t xml:space="preserve"> по основным показателям социально-экономического развития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56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1.5.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Основные альтернативные сценарии (модели долгосрочного развития) и обоснование выбора целевой модели долгосрочного развития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59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2.</w:t>
            </w:r>
          </w:p>
        </w:tc>
        <w:tc>
          <w:tcPr>
            <w:tcW w:w="0" w:type="auto"/>
          </w:tcPr>
          <w:p w:rsidR="00503F6A" w:rsidRDefault="00D27451" w:rsidP="0053475B">
            <w:pPr>
              <w:pStyle w:val="14"/>
            </w:pPr>
            <w:r w:rsidRPr="00503F6A">
              <w:t>Миссия, приоритеты, цели и задачи социально-экономического развития города Курска, сроки и этапы реализации Стратегии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63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</w:t>
            </w:r>
          </w:p>
        </w:tc>
        <w:tc>
          <w:tcPr>
            <w:tcW w:w="0" w:type="auto"/>
          </w:tcPr>
          <w:p w:rsidR="00503F6A" w:rsidRDefault="00D27451" w:rsidP="0053475B">
            <w:pPr>
              <w:pStyle w:val="14"/>
            </w:pPr>
            <w:r w:rsidRPr="00503F6A">
              <w:t>Приоритетные направления социально-экономического развития города Курска, ожидаемые результаты их реализации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72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3.1.</w:t>
            </w:r>
          </w:p>
        </w:tc>
        <w:tc>
          <w:tcPr>
            <w:tcW w:w="0" w:type="auto"/>
          </w:tcPr>
          <w:p w:rsidR="00503F6A" w:rsidRDefault="00503F6A" w:rsidP="009707B6">
            <w:pPr>
              <w:pStyle w:val="14"/>
            </w:pPr>
            <w:r w:rsidRPr="00503F6A">
              <w:t xml:space="preserve">Приоритетное направление «Город для </w:t>
            </w:r>
            <w:r w:rsidR="009707B6">
              <w:t>людей</w:t>
            </w:r>
            <w:r w:rsidRPr="00503F6A">
              <w:t>»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72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3.1.1.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Демографическая и семейная политика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73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3.1.2.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Труд и занятость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75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3.1.3.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Образование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76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3.1.4.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Молодежная политика, физическая культура и спорт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78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3.1.5.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Культура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79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3.1.6.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Безопасность жизнедеятельности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80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3.2.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Приоритетное направление «Город для творчества и инноваций»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82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3.2.1.</w:t>
            </w:r>
          </w:p>
        </w:tc>
        <w:tc>
          <w:tcPr>
            <w:tcW w:w="0" w:type="auto"/>
          </w:tcPr>
          <w:p w:rsidR="00503F6A" w:rsidRDefault="00A96EE4" w:rsidP="0053475B">
            <w:pPr>
              <w:pStyle w:val="14"/>
            </w:pPr>
            <w:r>
              <w:t>Развитие промышленного комплекса города Курска</w:t>
            </w:r>
          </w:p>
        </w:tc>
        <w:tc>
          <w:tcPr>
            <w:tcW w:w="0" w:type="auto"/>
            <w:vAlign w:val="bottom"/>
          </w:tcPr>
          <w:p w:rsidR="00503F6A" w:rsidRDefault="003D3F81" w:rsidP="00417547">
            <w:pPr>
              <w:pStyle w:val="14"/>
            </w:pPr>
            <w:r>
              <w:t>84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3.2.2.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Развитие малого и среднего предпринимательства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85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3.2.3.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Формирование туристско-рекреационного кластера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87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3.2.4.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Повышение инвестиционной привлекательности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88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3.2.5.</w:t>
            </w:r>
          </w:p>
        </w:tc>
        <w:tc>
          <w:tcPr>
            <w:tcW w:w="0" w:type="auto"/>
          </w:tcPr>
          <w:p w:rsidR="00503F6A" w:rsidRDefault="00503F6A" w:rsidP="00642542">
            <w:pPr>
              <w:pStyle w:val="14"/>
            </w:pPr>
            <w:r w:rsidRPr="00503F6A">
              <w:t xml:space="preserve">Цифровая экономика и </w:t>
            </w:r>
            <w:r w:rsidR="00A26464">
              <w:t>«</w:t>
            </w:r>
            <w:r w:rsidRPr="00503F6A">
              <w:t>умный</w:t>
            </w:r>
            <w:r w:rsidR="00A26464">
              <w:t>»</w:t>
            </w:r>
            <w:r w:rsidRPr="00503F6A">
              <w:t xml:space="preserve"> город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89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3.3.</w:t>
            </w:r>
          </w:p>
        </w:tc>
        <w:tc>
          <w:tcPr>
            <w:tcW w:w="0" w:type="auto"/>
          </w:tcPr>
          <w:p w:rsidR="00503F6A" w:rsidRDefault="00503F6A" w:rsidP="00530144">
            <w:pPr>
              <w:pStyle w:val="14"/>
            </w:pPr>
            <w:r w:rsidRPr="00503F6A">
              <w:t>Приоритетное направление «Город</w:t>
            </w:r>
            <w:r w:rsidR="00AF6E8D">
              <w:t>,</w:t>
            </w:r>
            <w:r w:rsidR="00530144">
              <w:t xml:space="preserve"> наполненный жизнью</w:t>
            </w:r>
            <w:r w:rsidRPr="00503F6A">
              <w:t>»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91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3.3.1.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Комфортная городская среда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93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3.3.2.</w:t>
            </w:r>
          </w:p>
        </w:tc>
        <w:tc>
          <w:tcPr>
            <w:tcW w:w="0" w:type="auto"/>
          </w:tcPr>
          <w:p w:rsidR="00503F6A" w:rsidRDefault="003D3F81" w:rsidP="0053475B">
            <w:pPr>
              <w:pStyle w:val="14"/>
            </w:pPr>
            <w:r>
              <w:t>П</w:t>
            </w:r>
            <w:r w:rsidR="00503F6A" w:rsidRPr="00503F6A">
              <w:t>ешеходный город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94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3.3.3.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Привлекательный архитектурный и визуальный облик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96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3.3.4.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Жилищная политика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97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3.3.5.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Экогород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97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3.3.6.</w:t>
            </w:r>
          </w:p>
        </w:tc>
        <w:tc>
          <w:tcPr>
            <w:tcW w:w="0" w:type="auto"/>
          </w:tcPr>
          <w:p w:rsidR="00503F6A" w:rsidRDefault="00CC6AF7" w:rsidP="0053475B">
            <w:pPr>
              <w:pStyle w:val="14"/>
            </w:pPr>
            <w:r>
              <w:t>У</w:t>
            </w:r>
            <w:r w:rsidR="00503F6A" w:rsidRPr="00503F6A">
              <w:t>правление отходами</w:t>
            </w:r>
          </w:p>
        </w:tc>
        <w:tc>
          <w:tcPr>
            <w:tcW w:w="0" w:type="auto"/>
            <w:vAlign w:val="bottom"/>
          </w:tcPr>
          <w:p w:rsidR="00503F6A" w:rsidRDefault="003D3F81" w:rsidP="0053475B">
            <w:pPr>
              <w:pStyle w:val="14"/>
            </w:pPr>
            <w:r>
              <w:t>98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lastRenderedPageBreak/>
              <w:t>3.4.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Приоритетное направление «Инфраструктура для жизни»</w:t>
            </w:r>
          </w:p>
        </w:tc>
        <w:tc>
          <w:tcPr>
            <w:tcW w:w="0" w:type="auto"/>
            <w:vAlign w:val="bottom"/>
          </w:tcPr>
          <w:p w:rsidR="00503F6A" w:rsidRDefault="001505A6" w:rsidP="0053475B">
            <w:pPr>
              <w:pStyle w:val="14"/>
            </w:pPr>
            <w:r>
              <w:t>101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3.4.1.</w:t>
            </w:r>
          </w:p>
        </w:tc>
        <w:tc>
          <w:tcPr>
            <w:tcW w:w="0" w:type="auto"/>
          </w:tcPr>
          <w:p w:rsidR="00503F6A" w:rsidRDefault="004C5F5F" w:rsidP="0053475B">
            <w:pPr>
              <w:pStyle w:val="14"/>
            </w:pPr>
            <w:r>
              <w:t>К</w:t>
            </w:r>
            <w:r w:rsidR="00503F6A" w:rsidRPr="00503F6A">
              <w:t>оммунальный комплекс</w:t>
            </w:r>
            <w:r w:rsidR="00F47E46">
              <w:t xml:space="preserve"> и ресурсосбережение</w:t>
            </w:r>
          </w:p>
        </w:tc>
        <w:tc>
          <w:tcPr>
            <w:tcW w:w="0" w:type="auto"/>
            <w:vAlign w:val="bottom"/>
          </w:tcPr>
          <w:p w:rsidR="00503F6A" w:rsidRDefault="001505A6" w:rsidP="0053475B">
            <w:pPr>
              <w:pStyle w:val="14"/>
            </w:pPr>
            <w:r>
              <w:t>103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3.4.2.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Транспортная инфраструктура</w:t>
            </w:r>
          </w:p>
        </w:tc>
        <w:tc>
          <w:tcPr>
            <w:tcW w:w="0" w:type="auto"/>
            <w:vAlign w:val="bottom"/>
          </w:tcPr>
          <w:p w:rsidR="00503F6A" w:rsidRDefault="001505A6" w:rsidP="0053475B">
            <w:pPr>
              <w:pStyle w:val="14"/>
            </w:pPr>
            <w:r>
              <w:t>104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3.4.3.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Общественный транспорт</w:t>
            </w:r>
          </w:p>
        </w:tc>
        <w:tc>
          <w:tcPr>
            <w:tcW w:w="0" w:type="auto"/>
            <w:vAlign w:val="bottom"/>
          </w:tcPr>
          <w:p w:rsidR="00503F6A" w:rsidRDefault="001505A6" w:rsidP="0053475B">
            <w:pPr>
              <w:pStyle w:val="14"/>
            </w:pPr>
            <w:r>
              <w:t>105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3.4.4.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Экологический чистый транспорт, новая городская мобильность</w:t>
            </w:r>
          </w:p>
        </w:tc>
        <w:tc>
          <w:tcPr>
            <w:tcW w:w="0" w:type="auto"/>
            <w:vAlign w:val="bottom"/>
          </w:tcPr>
          <w:p w:rsidR="00503F6A" w:rsidRDefault="001505A6" w:rsidP="0053475B">
            <w:pPr>
              <w:pStyle w:val="14"/>
            </w:pPr>
            <w:r>
              <w:t>106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3.5.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Приоритетное направление «Управление для жизни»</w:t>
            </w:r>
          </w:p>
        </w:tc>
        <w:tc>
          <w:tcPr>
            <w:tcW w:w="0" w:type="auto"/>
            <w:vAlign w:val="bottom"/>
          </w:tcPr>
          <w:p w:rsidR="00503F6A" w:rsidRDefault="001505A6" w:rsidP="0053475B">
            <w:pPr>
              <w:pStyle w:val="14"/>
            </w:pPr>
            <w:r>
              <w:t>108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3.5.1.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Открытый город, система стратегического планирования</w:t>
            </w:r>
          </w:p>
        </w:tc>
        <w:tc>
          <w:tcPr>
            <w:tcW w:w="0" w:type="auto"/>
            <w:vAlign w:val="bottom"/>
          </w:tcPr>
          <w:p w:rsidR="00503F6A" w:rsidRDefault="001505A6" w:rsidP="0053475B">
            <w:pPr>
              <w:pStyle w:val="14"/>
            </w:pPr>
            <w:r>
              <w:t>110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3.5.2.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Цифровое управление, совершенствование оказания муниципальных услуг</w:t>
            </w:r>
          </w:p>
        </w:tc>
        <w:tc>
          <w:tcPr>
            <w:tcW w:w="0" w:type="auto"/>
            <w:vAlign w:val="bottom"/>
          </w:tcPr>
          <w:p w:rsidR="00503F6A" w:rsidRDefault="001505A6" w:rsidP="0053475B">
            <w:pPr>
              <w:pStyle w:val="14"/>
            </w:pPr>
            <w:r>
              <w:t>112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3.5.3.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Городские финансы, муниципальное имущество</w:t>
            </w:r>
          </w:p>
        </w:tc>
        <w:tc>
          <w:tcPr>
            <w:tcW w:w="0" w:type="auto"/>
            <w:vAlign w:val="bottom"/>
          </w:tcPr>
          <w:p w:rsidR="00503F6A" w:rsidRDefault="001505A6" w:rsidP="0053475B">
            <w:pPr>
              <w:pStyle w:val="14"/>
            </w:pPr>
            <w:r>
              <w:t>113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3.5.4.</w:t>
            </w:r>
          </w:p>
        </w:tc>
        <w:tc>
          <w:tcPr>
            <w:tcW w:w="0" w:type="auto"/>
          </w:tcPr>
          <w:p w:rsidR="00503F6A" w:rsidRDefault="00503F6A" w:rsidP="003D1699">
            <w:pPr>
              <w:pStyle w:val="14"/>
            </w:pPr>
            <w:r w:rsidRPr="00503F6A">
              <w:t>Межмуниципальное, межрегиональное и международное сотрудничество</w:t>
            </w:r>
          </w:p>
        </w:tc>
        <w:tc>
          <w:tcPr>
            <w:tcW w:w="0" w:type="auto"/>
            <w:vAlign w:val="bottom"/>
          </w:tcPr>
          <w:p w:rsidR="00503F6A" w:rsidRDefault="001505A6" w:rsidP="0053475B">
            <w:pPr>
              <w:pStyle w:val="14"/>
            </w:pPr>
            <w:r>
              <w:t>116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4.</w:t>
            </w:r>
          </w:p>
        </w:tc>
        <w:tc>
          <w:tcPr>
            <w:tcW w:w="0" w:type="auto"/>
          </w:tcPr>
          <w:p w:rsidR="00503F6A" w:rsidRDefault="00D27451" w:rsidP="0053475B">
            <w:pPr>
              <w:pStyle w:val="14"/>
            </w:pPr>
            <w:r w:rsidRPr="00503F6A">
              <w:t>Оценка финансовых ресурсов, необходимых для реализации Стратегии, и механизмы её реализации</w:t>
            </w:r>
          </w:p>
        </w:tc>
        <w:tc>
          <w:tcPr>
            <w:tcW w:w="0" w:type="auto"/>
            <w:vAlign w:val="bottom"/>
          </w:tcPr>
          <w:p w:rsidR="00503F6A" w:rsidRDefault="001505A6" w:rsidP="0053475B">
            <w:pPr>
              <w:pStyle w:val="14"/>
            </w:pPr>
            <w:r>
              <w:t>117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4.1.</w:t>
            </w:r>
          </w:p>
        </w:tc>
        <w:tc>
          <w:tcPr>
            <w:tcW w:w="0" w:type="auto"/>
          </w:tcPr>
          <w:p w:rsidR="00503F6A" w:rsidRDefault="003D1699" w:rsidP="0053475B">
            <w:pPr>
              <w:pStyle w:val="14"/>
            </w:pPr>
            <w:r>
              <w:t>Оценка</w:t>
            </w:r>
            <w:r w:rsidR="00503F6A" w:rsidRPr="00503F6A">
              <w:t xml:space="preserve"> ресурсов, необходимых для реализации Стратегии</w:t>
            </w:r>
          </w:p>
        </w:tc>
        <w:tc>
          <w:tcPr>
            <w:tcW w:w="0" w:type="auto"/>
            <w:vAlign w:val="bottom"/>
          </w:tcPr>
          <w:p w:rsidR="00503F6A" w:rsidRDefault="001505A6" w:rsidP="0053475B">
            <w:pPr>
              <w:pStyle w:val="14"/>
            </w:pPr>
            <w:r>
              <w:t>117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4.2.</w:t>
            </w:r>
          </w:p>
        </w:tc>
        <w:tc>
          <w:tcPr>
            <w:tcW w:w="0" w:type="auto"/>
          </w:tcPr>
          <w:p w:rsidR="00503F6A" w:rsidRDefault="00503F6A" w:rsidP="003D1699">
            <w:pPr>
              <w:pStyle w:val="14"/>
            </w:pPr>
            <w:r w:rsidRPr="00503F6A">
              <w:t>Разработка механизмов реализации Стратегии</w:t>
            </w:r>
          </w:p>
        </w:tc>
        <w:tc>
          <w:tcPr>
            <w:tcW w:w="0" w:type="auto"/>
            <w:vAlign w:val="bottom"/>
          </w:tcPr>
          <w:p w:rsidR="00503F6A" w:rsidRDefault="001505A6" w:rsidP="0053475B">
            <w:pPr>
              <w:pStyle w:val="14"/>
            </w:pPr>
            <w:r>
              <w:t>117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4.3.</w:t>
            </w:r>
          </w:p>
        </w:tc>
        <w:tc>
          <w:tcPr>
            <w:tcW w:w="0" w:type="auto"/>
          </w:tcPr>
          <w:p w:rsidR="00503F6A" w:rsidRDefault="00503F6A" w:rsidP="0053475B">
            <w:pPr>
              <w:pStyle w:val="14"/>
            </w:pPr>
            <w:r w:rsidRPr="00503F6A">
              <w:t>Риски реализации Стратегии</w:t>
            </w:r>
          </w:p>
        </w:tc>
        <w:tc>
          <w:tcPr>
            <w:tcW w:w="0" w:type="auto"/>
            <w:vAlign w:val="bottom"/>
          </w:tcPr>
          <w:p w:rsidR="00503F6A" w:rsidRDefault="001505A6" w:rsidP="0053475B">
            <w:pPr>
              <w:pStyle w:val="14"/>
            </w:pPr>
            <w:r>
              <w:t>121</w:t>
            </w:r>
          </w:p>
        </w:tc>
      </w:tr>
      <w:tr w:rsidR="00503F6A" w:rsidTr="0053475B">
        <w:tc>
          <w:tcPr>
            <w:tcW w:w="0" w:type="auto"/>
          </w:tcPr>
          <w:p w:rsidR="00503F6A" w:rsidRDefault="0053475B" w:rsidP="0053475B">
            <w:pPr>
              <w:pStyle w:val="14"/>
            </w:pPr>
            <w:r>
              <w:t>5.</w:t>
            </w:r>
          </w:p>
        </w:tc>
        <w:tc>
          <w:tcPr>
            <w:tcW w:w="0" w:type="auto"/>
          </w:tcPr>
          <w:p w:rsidR="00503F6A" w:rsidRDefault="00D27451" w:rsidP="00DB2275">
            <w:pPr>
              <w:pStyle w:val="14"/>
            </w:pPr>
            <w:r w:rsidRPr="00503F6A">
              <w:t>Показатели достижения целей социально-экономического развития города Курска на период реализации Стратегии</w:t>
            </w:r>
          </w:p>
        </w:tc>
        <w:tc>
          <w:tcPr>
            <w:tcW w:w="0" w:type="auto"/>
            <w:vAlign w:val="bottom"/>
          </w:tcPr>
          <w:p w:rsidR="00503F6A" w:rsidRDefault="001505A6" w:rsidP="0053475B">
            <w:pPr>
              <w:pStyle w:val="14"/>
            </w:pPr>
            <w:r>
              <w:t>123</w:t>
            </w:r>
          </w:p>
        </w:tc>
      </w:tr>
      <w:tr w:rsidR="00503F6A" w:rsidTr="0053475B">
        <w:tc>
          <w:tcPr>
            <w:tcW w:w="0" w:type="auto"/>
          </w:tcPr>
          <w:p w:rsidR="00503F6A" w:rsidRDefault="00503F6A" w:rsidP="0053475B">
            <w:pPr>
              <w:pStyle w:val="14"/>
            </w:pPr>
          </w:p>
        </w:tc>
        <w:tc>
          <w:tcPr>
            <w:tcW w:w="0" w:type="auto"/>
          </w:tcPr>
          <w:p w:rsidR="00503F6A" w:rsidRDefault="00D27451" w:rsidP="0053475B">
            <w:pPr>
              <w:pStyle w:val="14"/>
            </w:pPr>
            <w:r w:rsidRPr="00503F6A">
              <w:t>Заключение</w:t>
            </w:r>
          </w:p>
        </w:tc>
        <w:tc>
          <w:tcPr>
            <w:tcW w:w="0" w:type="auto"/>
            <w:vAlign w:val="bottom"/>
          </w:tcPr>
          <w:p w:rsidR="00503F6A" w:rsidRDefault="001505A6" w:rsidP="009161A1">
            <w:pPr>
              <w:pStyle w:val="14"/>
            </w:pPr>
            <w:r>
              <w:t>12</w:t>
            </w:r>
            <w:r w:rsidR="009161A1">
              <w:t>6</w:t>
            </w:r>
          </w:p>
        </w:tc>
      </w:tr>
      <w:tr w:rsidR="00503F6A" w:rsidTr="0053475B">
        <w:tc>
          <w:tcPr>
            <w:tcW w:w="0" w:type="auto"/>
          </w:tcPr>
          <w:p w:rsidR="00503F6A" w:rsidRDefault="00503F6A" w:rsidP="0053475B">
            <w:pPr>
              <w:pStyle w:val="14"/>
            </w:pPr>
          </w:p>
        </w:tc>
        <w:tc>
          <w:tcPr>
            <w:tcW w:w="0" w:type="auto"/>
          </w:tcPr>
          <w:p w:rsidR="00503F6A" w:rsidRDefault="00DB2275" w:rsidP="00DB2275">
            <w:pPr>
              <w:pStyle w:val="14"/>
            </w:pPr>
            <w:r>
              <w:t>Приложение</w:t>
            </w:r>
            <w:r w:rsidR="00503F6A" w:rsidRPr="00503F6A">
              <w:t>. Структура доходов бюджета города Курска</w:t>
            </w:r>
          </w:p>
        </w:tc>
        <w:tc>
          <w:tcPr>
            <w:tcW w:w="0" w:type="auto"/>
            <w:vAlign w:val="bottom"/>
          </w:tcPr>
          <w:p w:rsidR="00503F6A" w:rsidRDefault="001505A6" w:rsidP="00B54335">
            <w:pPr>
              <w:pStyle w:val="14"/>
            </w:pPr>
            <w:r>
              <w:t>12</w:t>
            </w:r>
            <w:r w:rsidR="00B54335">
              <w:t>7</w:t>
            </w:r>
          </w:p>
        </w:tc>
      </w:tr>
    </w:tbl>
    <w:p w:rsidR="0049432D" w:rsidRDefault="0049432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62862" w:rsidRPr="00992BA6" w:rsidRDefault="00262862" w:rsidP="004943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3" w:name="_Toc11626652"/>
      <w:bookmarkStart w:id="4" w:name="_Toc15950097"/>
      <w:r w:rsidRPr="00992B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Введение</w:t>
      </w:r>
      <w:bookmarkEnd w:id="2"/>
      <w:bookmarkEnd w:id="3"/>
      <w:bookmarkEnd w:id="4"/>
    </w:p>
    <w:p w:rsidR="0053475B" w:rsidRPr="0053475B" w:rsidRDefault="0053475B" w:rsidP="0053475B">
      <w:pPr>
        <w:rPr>
          <w:rFonts w:ascii="Times New Roman" w:hAnsi="Times New Roman" w:cs="Times New Roman"/>
          <w:sz w:val="26"/>
          <w:szCs w:val="26"/>
        </w:rPr>
      </w:pPr>
    </w:p>
    <w:p w:rsidR="00262862" w:rsidRPr="00017467" w:rsidRDefault="00262862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Стратегия социально-экономического развития города Курска </w:t>
      </w:r>
      <w:r w:rsidR="005347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2019-</w:t>
      </w:r>
      <w:r w:rsidR="005347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2030 год</w:t>
      </w:r>
      <w:r w:rsidR="004D75BE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DC2AB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Стратегия) определяет</w:t>
      </w:r>
      <w:r w:rsidR="00534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миссию,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приоритетные направления, стратегические цели, основные задачи и ключевые мероприятия долгосрочного развития города. Реализация Стратегии осуществляется путем </w:t>
      </w:r>
      <w:r w:rsidR="00534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разработки и </w:t>
      </w:r>
      <w:r w:rsidR="00D20235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</w:t>
      </w:r>
      <w:r w:rsidR="0053475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мероприятий</w:t>
      </w:r>
      <w:r w:rsidR="00D20235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D20235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Стратегии детализируются в муниципальных программах город</w:t>
      </w:r>
      <w:r w:rsidR="00DE02CB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Курска. </w:t>
      </w:r>
      <w:proofErr w:type="gramStart"/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Стратегия</w:t>
      </w:r>
      <w:r w:rsidR="00FE212F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‒ 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инструмент управления социально-экономическим развитием города на ближайшие 12 лет.</w:t>
      </w:r>
      <w:proofErr w:type="gramEnd"/>
    </w:p>
    <w:p w:rsidR="009A6B38" w:rsidRPr="00017467" w:rsidRDefault="00262862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Стратегия разработана на основе требований Федерального закона от 28</w:t>
      </w:r>
      <w:r w:rsidR="009A6B38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.06.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2014 года №172-ФЗ </w:t>
      </w:r>
      <w:r w:rsidR="009A6B38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(ред. от 31.12.2017 года) 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стратегическом планировании в Российской Федерации», </w:t>
      </w:r>
      <w:r w:rsidR="009A6B38" w:rsidRPr="00017467">
        <w:rPr>
          <w:rFonts w:ascii="Times New Roman" w:hAnsi="Times New Roman"/>
          <w:sz w:val="26"/>
          <w:szCs w:val="26"/>
        </w:rPr>
        <w:t xml:space="preserve">Федерального закона от 06.10.2003 года № 131-ФЗ (ред. от 18.04.2018 года) «Об общих принципах организации местного самоуправления в Российской Федерации»; </w:t>
      </w:r>
      <w:proofErr w:type="gramStart"/>
      <w:r w:rsidR="009A6B38" w:rsidRPr="00017467">
        <w:rPr>
          <w:rFonts w:ascii="Times New Roman" w:hAnsi="Times New Roman"/>
          <w:sz w:val="26"/>
          <w:szCs w:val="26"/>
        </w:rPr>
        <w:t xml:space="preserve">Закона Курской области от 29.04.2015 года № 46-ЗКО (ред. от 27.02.2018 года) «О стратегическом планировании в Курской области», </w:t>
      </w:r>
      <w:r w:rsidR="00DE02CB" w:rsidRPr="00017467">
        <w:rPr>
          <w:rFonts w:ascii="Times New Roman" w:hAnsi="Times New Roman"/>
          <w:sz w:val="26"/>
          <w:szCs w:val="26"/>
        </w:rPr>
        <w:t>р</w:t>
      </w:r>
      <w:r w:rsidR="009A6B38" w:rsidRPr="00017467">
        <w:rPr>
          <w:rFonts w:ascii="Times New Roman" w:hAnsi="Times New Roman"/>
          <w:sz w:val="26"/>
          <w:szCs w:val="26"/>
        </w:rPr>
        <w:t>ешения Курского городского Собрания от 27</w:t>
      </w:r>
      <w:r w:rsidR="000C2ADE" w:rsidRPr="00017467">
        <w:rPr>
          <w:rFonts w:ascii="Times New Roman" w:hAnsi="Times New Roman"/>
          <w:sz w:val="26"/>
          <w:szCs w:val="26"/>
        </w:rPr>
        <w:t>.</w:t>
      </w:r>
      <w:r w:rsidR="009A6B38" w:rsidRPr="00017467">
        <w:rPr>
          <w:rFonts w:ascii="Times New Roman" w:hAnsi="Times New Roman"/>
          <w:sz w:val="26"/>
          <w:szCs w:val="26"/>
        </w:rPr>
        <w:t xml:space="preserve">03.2018 года </w:t>
      </w:r>
      <w:r w:rsidR="0053475B">
        <w:rPr>
          <w:rFonts w:ascii="Times New Roman" w:hAnsi="Times New Roman"/>
          <w:sz w:val="26"/>
          <w:szCs w:val="26"/>
        </w:rPr>
        <w:br/>
      </w:r>
      <w:r w:rsidR="009A6B38" w:rsidRPr="00017467">
        <w:rPr>
          <w:rFonts w:ascii="Times New Roman" w:hAnsi="Times New Roman"/>
          <w:sz w:val="26"/>
          <w:szCs w:val="26"/>
        </w:rPr>
        <w:t>№ 35-6-ОС «О внесении дополнений в решение Курского городского Собрания от 16 декабря 2014 года №182-5-ОС «О документах стратегического планирования муниципального образования «Город Курск»</w:t>
      </w:r>
      <w:r w:rsidR="00FE212F" w:rsidRPr="00017467">
        <w:rPr>
          <w:rFonts w:ascii="Times New Roman" w:hAnsi="Times New Roman"/>
          <w:sz w:val="26"/>
          <w:szCs w:val="26"/>
        </w:rPr>
        <w:t xml:space="preserve">, </w:t>
      </w:r>
      <w:r w:rsidR="004D75BE" w:rsidRPr="00017467">
        <w:rPr>
          <w:rFonts w:ascii="Times New Roman" w:hAnsi="Times New Roman"/>
          <w:sz w:val="26"/>
          <w:szCs w:val="26"/>
        </w:rPr>
        <w:t>п</w:t>
      </w:r>
      <w:r w:rsidR="00FE212F" w:rsidRPr="00017467">
        <w:rPr>
          <w:rFonts w:ascii="Times New Roman" w:hAnsi="Times New Roman"/>
          <w:sz w:val="26"/>
          <w:szCs w:val="26"/>
        </w:rPr>
        <w:t>остановления Администрации города Курска от 25.05.2018 года №1118 «О стратегии социально-экономического развития города</w:t>
      </w:r>
      <w:proofErr w:type="gramEnd"/>
      <w:r w:rsidR="00FE212F" w:rsidRPr="00017467">
        <w:rPr>
          <w:rFonts w:ascii="Times New Roman" w:hAnsi="Times New Roman"/>
          <w:sz w:val="26"/>
          <w:szCs w:val="26"/>
        </w:rPr>
        <w:t xml:space="preserve"> Курска и </w:t>
      </w:r>
      <w:proofErr w:type="gramStart"/>
      <w:r w:rsidR="00FE212F" w:rsidRPr="00017467">
        <w:rPr>
          <w:rFonts w:ascii="Times New Roman" w:hAnsi="Times New Roman"/>
          <w:sz w:val="26"/>
          <w:szCs w:val="26"/>
        </w:rPr>
        <w:t>плане</w:t>
      </w:r>
      <w:proofErr w:type="gramEnd"/>
      <w:r w:rsidR="00FE212F" w:rsidRPr="00017467">
        <w:rPr>
          <w:rFonts w:ascii="Times New Roman" w:hAnsi="Times New Roman"/>
          <w:sz w:val="26"/>
          <w:szCs w:val="26"/>
        </w:rPr>
        <w:t xml:space="preserve"> мероприятий по реализации стратегии социально - экономического развития города Курска»</w:t>
      </w:r>
      <w:r w:rsidR="009A6B38" w:rsidRPr="00017467">
        <w:rPr>
          <w:rFonts w:ascii="Times New Roman" w:hAnsi="Times New Roman"/>
          <w:sz w:val="26"/>
          <w:szCs w:val="26"/>
        </w:rPr>
        <w:t xml:space="preserve">. </w:t>
      </w:r>
    </w:p>
    <w:p w:rsidR="00262862" w:rsidRPr="00017467" w:rsidRDefault="009A6B38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 xml:space="preserve">Стратегия учитывает </w:t>
      </w:r>
      <w:r w:rsidR="00262862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Указа Президента Российской Федерации от 07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.05 </w:t>
      </w:r>
      <w:r w:rsidR="00262862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262862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204 «О национальных целях и стратегических задачах развития Российской Федерации на период до 2024 года», Концепции долгосрочного социально-экономического развития Российской Федерации на период до 2020 года (Распоряжение Правительства Российской Федерации от 17.11.2008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262862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1662-р), Стратегии национальной безопасности Российской Федерации до 2020 года (Указ Президента Российской Федерации от 12.05.2009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proofErr w:type="gramEnd"/>
      <w:r w:rsidR="00262862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="00262862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537), Стратегии инновационного развития Российской Федерации на период до 2020 года (Распоряжение Правительства Российской Федерации от 08.12.2011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262862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2227-р), Указа Президента </w:t>
      </w:r>
      <w:r w:rsidR="00FE212F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="00262862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16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.01.</w:t>
      </w:r>
      <w:r w:rsidR="00262862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262862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2862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 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62862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Основ государственной политики регионального развития Российской Федерации на период до 2025 года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62862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положения посланий Президента </w:t>
      </w:r>
      <w:r w:rsidR="006C62C7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Федеральному Собранию Российской Федерации</w:t>
      </w:r>
      <w:r w:rsidR="00FA3031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 Президента Российской Федерации от 09.05.2017 года № 203 </w:t>
      </w:r>
      <w:r w:rsidR="005347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C2ADE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proofErr w:type="gramEnd"/>
      <w:r w:rsidR="000C2ADE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A3031" w:rsidRPr="0069645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Стратегии развития информационного общества в Российской Федерации на 2017 - 2030 годы»</w:t>
      </w:r>
      <w:r w:rsidR="000C2ADE" w:rsidRPr="0069645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96459" w:rsidRPr="00696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 Президента Российской Федерации от 10 октября </w:t>
      </w:r>
      <w:r w:rsidR="00222C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96459" w:rsidRPr="00696459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года №491 «О праздновании 1000-летия основания г. Курска»,</w:t>
      </w:r>
      <w:r w:rsidR="008565B3" w:rsidRPr="00696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 Правительства Российской Федерации от 13.02.2019 года №207-р «Стратегия пространственного развития Российской Федерации на период до 2025</w:t>
      </w:r>
      <w:r w:rsidR="008565B3" w:rsidRPr="00017467">
        <w:rPr>
          <w:rFonts w:ascii="Times New Roman" w:hAnsi="Times New Roman"/>
          <w:sz w:val="26"/>
          <w:szCs w:val="26"/>
        </w:rPr>
        <w:t xml:space="preserve"> года», </w:t>
      </w:r>
      <w:r w:rsidR="00262862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программ Российской Федерации и иных документов отраслевого планирования.</w:t>
      </w:r>
      <w:proofErr w:type="gramEnd"/>
    </w:p>
    <w:p w:rsidR="009A6B38" w:rsidRPr="00017467" w:rsidRDefault="000C2ADE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Стратегия взаимоувязана с инвестиционной стратегией Курской области до 2025 года, прогнозами социально-экономического развития Российской Федерации, </w:t>
      </w:r>
      <w:r w:rsidR="009A6B38" w:rsidRPr="00017467">
        <w:rPr>
          <w:rFonts w:ascii="Times New Roman" w:hAnsi="Times New Roman"/>
          <w:sz w:val="26"/>
          <w:szCs w:val="26"/>
        </w:rPr>
        <w:t xml:space="preserve">Курской области, города Курска на долгосрочный период, </w:t>
      </w:r>
      <w:r w:rsidRPr="00017467">
        <w:rPr>
          <w:rFonts w:ascii="Times New Roman" w:hAnsi="Times New Roman"/>
          <w:sz w:val="26"/>
          <w:szCs w:val="26"/>
        </w:rPr>
        <w:t xml:space="preserve">а также с </w:t>
      </w:r>
      <w:r w:rsidR="009A6B38" w:rsidRPr="00017467">
        <w:rPr>
          <w:rFonts w:ascii="Times New Roman" w:hAnsi="Times New Roman"/>
          <w:sz w:val="26"/>
          <w:szCs w:val="26"/>
        </w:rPr>
        <w:t>Генеральн</w:t>
      </w:r>
      <w:r w:rsidRPr="00017467">
        <w:rPr>
          <w:rFonts w:ascii="Times New Roman" w:hAnsi="Times New Roman"/>
          <w:sz w:val="26"/>
          <w:szCs w:val="26"/>
        </w:rPr>
        <w:t xml:space="preserve">ым </w:t>
      </w:r>
      <w:r w:rsidR="009A6B38" w:rsidRPr="00017467">
        <w:rPr>
          <w:rFonts w:ascii="Times New Roman" w:hAnsi="Times New Roman"/>
          <w:sz w:val="26"/>
          <w:szCs w:val="26"/>
        </w:rPr>
        <w:t>план</w:t>
      </w:r>
      <w:r w:rsidRPr="00017467">
        <w:rPr>
          <w:rFonts w:ascii="Times New Roman" w:hAnsi="Times New Roman"/>
          <w:sz w:val="26"/>
          <w:szCs w:val="26"/>
        </w:rPr>
        <w:t>ом</w:t>
      </w:r>
      <w:r w:rsidR="009A6B38" w:rsidRPr="00017467">
        <w:rPr>
          <w:rFonts w:ascii="Times New Roman" w:hAnsi="Times New Roman"/>
          <w:sz w:val="26"/>
          <w:szCs w:val="26"/>
        </w:rPr>
        <w:t xml:space="preserve"> города Курска</w:t>
      </w:r>
      <w:r w:rsidR="0024631E" w:rsidRPr="00017467">
        <w:rPr>
          <w:rFonts w:ascii="Times New Roman" w:hAnsi="Times New Roman"/>
          <w:sz w:val="26"/>
          <w:szCs w:val="26"/>
        </w:rPr>
        <w:t xml:space="preserve"> до 2035 года</w:t>
      </w:r>
      <w:r w:rsidR="009A6B38" w:rsidRPr="00017467">
        <w:rPr>
          <w:rFonts w:ascii="Times New Roman" w:hAnsi="Times New Roman"/>
          <w:sz w:val="26"/>
          <w:szCs w:val="26"/>
        </w:rPr>
        <w:t>.</w:t>
      </w:r>
    </w:p>
    <w:p w:rsidR="00262862" w:rsidRPr="00017467" w:rsidRDefault="00262862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Стратегия учитывает лучшие мировые практики в области устойчивого развития, роста подлинного человеческого благополучия, городского планирования, развития </w:t>
      </w:r>
      <w:r w:rsidR="000C2ADE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города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транспортных систем.</w:t>
      </w:r>
    </w:p>
    <w:p w:rsidR="00453736" w:rsidRPr="00017467" w:rsidRDefault="00262862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приоритетов развития </w:t>
      </w:r>
      <w:r w:rsidR="000C2ADE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основана на выводах проведенных статистических исследований и на результатах глубинных интервью с жителями и экспертами</w:t>
      </w:r>
      <w:r w:rsidR="000C2ADE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9164C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6DE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комплексной диагностики социально-экономического развития города Курска за 2014-2018 годы, миссия, приоритеты, цели и задачи социально-экономического развития города Курска на 2019-2030 годы </w:t>
      </w:r>
      <w:r w:rsidR="005347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согласованы</w:t>
      </w:r>
      <w:r w:rsidR="008B46DE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Координационн</w:t>
      </w:r>
      <w:r w:rsidR="0053475B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8B46DE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53475B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8B46DE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разработке стратегии социально-экономического развития города Курска на 2019-2030 годы и плана мероприятий по реализации стратегии социально-экономического развития города Курска на 2019-2030 годы.</w:t>
      </w:r>
    </w:p>
    <w:p w:rsidR="0079164C" w:rsidRPr="00017467" w:rsidRDefault="0079164C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Первичными статистическими данными являются данные Федеральной службы государственной статистики и Территориального органа Федеральной службы государственной статистики по Курской области</w:t>
      </w:r>
      <w:r w:rsidR="00534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proofErr w:type="spellStart"/>
      <w:r w:rsidR="0053475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Курскстат</w:t>
      </w:r>
      <w:proofErr w:type="spellEnd"/>
      <w:r w:rsidR="0053475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данные ряда крупных и средних хозяйствующих субъектов.</w:t>
      </w:r>
    </w:p>
    <w:p w:rsidR="0024631E" w:rsidRPr="00017467" w:rsidRDefault="0024631E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Стратегию заложена преемственность программно-целевого метода, примененного при разработке и реализации </w:t>
      </w:r>
      <w:r w:rsidR="00FE212F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трех комплексных программ 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социально-экономического развития города Курска </w:t>
      </w:r>
      <w:r w:rsidR="00FE212F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E212F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2006-2008 годы, 2009-</w:t>
      </w:r>
      <w:r w:rsidR="005347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E212F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2013 годы и 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2014-2018 годы</w:t>
      </w:r>
      <w:r w:rsidR="00D028B6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Программно-целевой подход - один из инструментов системы управления развитием города, средство реализации органами местного самоуправления муниципального образования «Город Курск» социальной и экономической политики, механизм воздействия на </w:t>
      </w:r>
      <w:proofErr w:type="gramStart"/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экономические процессы</w:t>
      </w:r>
      <w:proofErr w:type="gramEnd"/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своих полномочий с целью формирования условий, обеспечивающих последовательное повышение качества жизни населения города, эффективное и целевое использование средств бюджета города.</w:t>
      </w:r>
      <w:r w:rsidR="00555EDD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212F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Применяемый в Курске п</w:t>
      </w:r>
      <w:r w:rsidR="00555EDD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рограммно-целевой метод направлен на повышение уровня социально-экономического развития </w:t>
      </w:r>
      <w:r w:rsidR="00FE212F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="00555EDD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</w:t>
      </w:r>
      <w:r w:rsidR="00FE212F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разработки и </w:t>
      </w:r>
      <w:r w:rsidR="00555EDD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</w:t>
      </w:r>
      <w:r w:rsidR="005347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E212F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17-ти </w:t>
      </w:r>
      <w:r w:rsidR="00555EDD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программ.</w:t>
      </w:r>
    </w:p>
    <w:p w:rsidR="0079164C" w:rsidRPr="00017467" w:rsidRDefault="0079164C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мероприятий Стратегии требует привлечени</w:t>
      </w:r>
      <w:r w:rsidR="00D20235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значительных финансовых ресурсов из федерального и областного бюджетов, а также из внебюджетных источников.</w:t>
      </w:r>
      <w:proofErr w:type="gramEnd"/>
    </w:p>
    <w:p w:rsidR="0079164C" w:rsidRPr="00017467" w:rsidRDefault="0079164C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Стратегия состоит из введения</w:t>
      </w:r>
      <w:r w:rsidR="00FE212F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, 5-ти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разделов</w:t>
      </w:r>
      <w:r w:rsidR="00FE212F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заключения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1E7" w:rsidRPr="00017467" w:rsidRDefault="0079164C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первом разделе «Оценка достигнутого уровня социально-экономического развития города Курска» представлены результаты </w:t>
      </w:r>
      <w:r w:rsidR="00E151E7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анализа совокупности социально-экономических показателей, характеризующих муниципальное образование за период 2014-2018 </w:t>
      </w:r>
      <w:r w:rsidR="00143067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годы.</w:t>
      </w:r>
      <w:r w:rsidR="00E151E7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 анализ существующей системы документов стратегического планирования города Курска, а также комплексная оценка внешних факторов долгосрочного</w:t>
      </w:r>
      <w:r w:rsidR="00EE392E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E151E7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звития города Курска, наиболее существенных вызовов, значимых угроз</w:t>
      </w:r>
      <w:r w:rsidR="00EE392E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возможностей и ограничений долгосрочного развития. Представлен сравнительный анализ города Курска с сопоставимыми городами Российской Федерации и Ц</w:t>
      </w:r>
      <w:r w:rsidR="00534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ентрального </w:t>
      </w:r>
      <w:r w:rsidR="00CA5FF7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53475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едерального округа</w:t>
      </w:r>
      <w:r w:rsidR="00EE392E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показателям социально-экономического развития. Разработаны альтернативные сценарии долгосрочного развития города Курса и предложено обоснование выбора целевой модели. </w:t>
      </w:r>
    </w:p>
    <w:p w:rsidR="00EE392E" w:rsidRPr="00017467" w:rsidRDefault="0079164C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EE392E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392E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сформулированы м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иссия, </w:t>
      </w:r>
      <w:r w:rsidR="00EE392E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приоритеты, цели и задачи социально-экономического развития города Курска, сроки и этапы реализации Стратегии.</w:t>
      </w:r>
    </w:p>
    <w:p w:rsidR="00FE212F" w:rsidRPr="00017467" w:rsidRDefault="00EE392E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3 «Приоритетные направления социально-экономического развития города Курска, ожидаемые результаты их реализации» содержит обоснование </w:t>
      </w:r>
      <w:r w:rsidR="0022403B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22403B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каждому выбранному приоритету долгосрочного развития, </w:t>
      </w:r>
      <w:r w:rsidR="00FE212F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</w:t>
      </w:r>
      <w:r w:rsidR="001C43E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E212F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2403B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r w:rsidR="00FE212F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2403B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43E8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ключевые мероприятия</w:t>
      </w:r>
      <w:r w:rsidR="0022403B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достижения целевых показателей.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164C" w:rsidRPr="00017467" w:rsidRDefault="00EE392E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FE212F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представлена оценка финансовых ресурсов, необходимых для реализации Стратегии и механизмы ее реализации. </w:t>
      </w:r>
    </w:p>
    <w:p w:rsidR="00FE212F" w:rsidRPr="00017467" w:rsidRDefault="00FE212F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5 содержит показатели достижения целей и решения задач социально-экономического развития города Курска на период реализации Стратегии.</w:t>
      </w:r>
    </w:p>
    <w:p w:rsidR="000C2ADE" w:rsidRPr="00017467" w:rsidRDefault="000C2ADE" w:rsidP="0001746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17467">
        <w:rPr>
          <w:rFonts w:ascii="Times New Roman" w:hAnsi="Times New Roman" w:cs="Times New Roman"/>
        </w:rPr>
        <w:br w:type="page"/>
      </w:r>
    </w:p>
    <w:p w:rsidR="0049432D" w:rsidRPr="00992BA6" w:rsidRDefault="00CD52AD" w:rsidP="004943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5" w:name="_Toc2766879"/>
      <w:bookmarkStart w:id="6" w:name="_Toc11626653"/>
      <w:bookmarkStart w:id="7" w:name="_Toc15950098"/>
      <w:r w:rsidRPr="00992B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1</w:t>
      </w:r>
      <w:r w:rsidR="003B09A6" w:rsidRPr="00992B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Оценка достигнутого уровня социально-экономического развития города Курска</w:t>
      </w:r>
      <w:bookmarkStart w:id="8" w:name="_Toc2766880"/>
      <w:bookmarkStart w:id="9" w:name="_Toc11626654"/>
      <w:bookmarkStart w:id="10" w:name="_Toc15950099"/>
      <w:bookmarkEnd w:id="5"/>
      <w:bookmarkEnd w:id="6"/>
      <w:bookmarkEnd w:id="7"/>
    </w:p>
    <w:p w:rsidR="0049432D" w:rsidRDefault="0049432D" w:rsidP="004943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262862" w:rsidRPr="0049432D" w:rsidRDefault="00CD52AD" w:rsidP="004943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4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1.1. </w:t>
      </w:r>
      <w:r w:rsidR="00262862" w:rsidRPr="00494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Краткая экономико-географическая характеристика города Курска</w:t>
      </w:r>
      <w:bookmarkEnd w:id="8"/>
      <w:bookmarkEnd w:id="9"/>
      <w:bookmarkEnd w:id="10"/>
      <w:r w:rsidR="00262862" w:rsidRPr="00494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9432D" w:rsidRPr="0049432D" w:rsidRDefault="0049432D" w:rsidP="004943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1DE6" w:rsidRPr="00017467" w:rsidRDefault="00DB1DE6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Город Курск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административный, </w:t>
      </w:r>
      <w:r w:rsidR="004F2F20" w:rsidRPr="00017467">
        <w:rPr>
          <w:rFonts w:ascii="Times New Roman" w:hAnsi="Times New Roman"/>
          <w:sz w:val="26"/>
          <w:szCs w:val="26"/>
        </w:rPr>
        <w:t xml:space="preserve">промышленный и культурный центр Курской области, крупный транспортный </w:t>
      </w:r>
      <w:proofErr w:type="spellStart"/>
      <w:r w:rsidR="004F2F20" w:rsidRPr="00017467">
        <w:rPr>
          <w:rFonts w:ascii="Times New Roman" w:hAnsi="Times New Roman"/>
          <w:sz w:val="26"/>
          <w:szCs w:val="26"/>
        </w:rPr>
        <w:t>хаб</w:t>
      </w:r>
      <w:proofErr w:type="spellEnd"/>
      <w:r w:rsidR="004F2F20" w:rsidRPr="00017467">
        <w:rPr>
          <w:rFonts w:ascii="Times New Roman" w:hAnsi="Times New Roman"/>
          <w:sz w:val="26"/>
          <w:szCs w:val="26"/>
        </w:rPr>
        <w:t xml:space="preserve"> Ц</w:t>
      </w:r>
      <w:r w:rsidRPr="00017467">
        <w:rPr>
          <w:rFonts w:ascii="Times New Roman" w:hAnsi="Times New Roman"/>
          <w:sz w:val="26"/>
          <w:szCs w:val="26"/>
        </w:rPr>
        <w:t xml:space="preserve">ентрального федерального округа. </w:t>
      </w:r>
      <w:r w:rsidR="004F2F20" w:rsidRPr="00017467">
        <w:rPr>
          <w:rFonts w:ascii="Times New Roman" w:hAnsi="Times New Roman"/>
          <w:sz w:val="26"/>
          <w:szCs w:val="26"/>
        </w:rPr>
        <w:t>Через город проходят два важных транспортных к</w:t>
      </w:r>
      <w:r w:rsidRPr="00017467">
        <w:rPr>
          <w:rFonts w:ascii="Times New Roman" w:hAnsi="Times New Roman"/>
          <w:sz w:val="26"/>
          <w:szCs w:val="26"/>
        </w:rPr>
        <w:t xml:space="preserve">оридора международного значения, </w:t>
      </w:r>
      <w:r w:rsidR="004F2F20" w:rsidRPr="00017467">
        <w:rPr>
          <w:rFonts w:ascii="Times New Roman" w:hAnsi="Times New Roman"/>
          <w:sz w:val="26"/>
          <w:szCs w:val="26"/>
        </w:rPr>
        <w:t>связывающи</w:t>
      </w:r>
      <w:r w:rsidRPr="00017467">
        <w:rPr>
          <w:rFonts w:ascii="Times New Roman" w:hAnsi="Times New Roman"/>
          <w:sz w:val="26"/>
          <w:szCs w:val="26"/>
        </w:rPr>
        <w:t>х</w:t>
      </w:r>
      <w:r w:rsidR="004F2F20" w:rsidRPr="00017467">
        <w:rPr>
          <w:rFonts w:ascii="Times New Roman" w:hAnsi="Times New Roman"/>
          <w:sz w:val="26"/>
          <w:szCs w:val="26"/>
        </w:rPr>
        <w:t xml:space="preserve"> Росси</w:t>
      </w:r>
      <w:r w:rsidRPr="00017467">
        <w:rPr>
          <w:rFonts w:ascii="Times New Roman" w:hAnsi="Times New Roman"/>
          <w:sz w:val="26"/>
          <w:szCs w:val="26"/>
        </w:rPr>
        <w:t>ю с Восточной Украиной и Крымом и</w:t>
      </w:r>
      <w:r w:rsidR="008F42CA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 соответственно</w:t>
      </w:r>
      <w:r w:rsidR="008F42CA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 связывающих</w:t>
      </w:r>
      <w:r w:rsidR="004F2F20" w:rsidRPr="00017467">
        <w:rPr>
          <w:rFonts w:ascii="Times New Roman" w:hAnsi="Times New Roman"/>
          <w:sz w:val="26"/>
          <w:szCs w:val="26"/>
        </w:rPr>
        <w:t xml:space="preserve"> Россию и центр Украины. </w:t>
      </w:r>
    </w:p>
    <w:p w:rsidR="00C843E9" w:rsidRPr="00017467" w:rsidRDefault="00195773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Главные железнодорожные магистрали: </w:t>
      </w:r>
      <w:r w:rsidR="00DB1DE6" w:rsidRPr="00017467">
        <w:rPr>
          <w:rFonts w:ascii="Times New Roman" w:hAnsi="Times New Roman"/>
          <w:sz w:val="26"/>
          <w:szCs w:val="26"/>
        </w:rPr>
        <w:t>«</w:t>
      </w:r>
      <w:r w:rsidRPr="00017467">
        <w:rPr>
          <w:rFonts w:ascii="Times New Roman" w:hAnsi="Times New Roman"/>
          <w:sz w:val="26"/>
          <w:szCs w:val="26"/>
        </w:rPr>
        <w:t xml:space="preserve">Москва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Тула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Орёл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Курск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Белгород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Харьков</w:t>
      </w:r>
      <w:r w:rsidR="00DB1DE6" w:rsidRPr="00017467">
        <w:rPr>
          <w:rFonts w:ascii="Times New Roman" w:hAnsi="Times New Roman"/>
          <w:sz w:val="26"/>
          <w:szCs w:val="26"/>
        </w:rPr>
        <w:t>»</w:t>
      </w:r>
      <w:r w:rsidRPr="00017467">
        <w:rPr>
          <w:rFonts w:ascii="Times New Roman" w:hAnsi="Times New Roman"/>
          <w:sz w:val="26"/>
          <w:szCs w:val="26"/>
        </w:rPr>
        <w:t xml:space="preserve">, </w:t>
      </w:r>
      <w:r w:rsidR="00DB1DE6" w:rsidRPr="00017467">
        <w:rPr>
          <w:rFonts w:ascii="Times New Roman" w:hAnsi="Times New Roman"/>
          <w:sz w:val="26"/>
          <w:szCs w:val="26"/>
        </w:rPr>
        <w:t>«</w:t>
      </w:r>
      <w:r w:rsidRPr="00017467">
        <w:rPr>
          <w:rFonts w:ascii="Times New Roman" w:hAnsi="Times New Roman"/>
          <w:sz w:val="26"/>
          <w:szCs w:val="26"/>
        </w:rPr>
        <w:t xml:space="preserve">Воронеж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Киев</w:t>
      </w:r>
      <w:r w:rsidR="00DB1DE6" w:rsidRPr="00017467">
        <w:rPr>
          <w:rFonts w:ascii="Times New Roman" w:hAnsi="Times New Roman"/>
          <w:sz w:val="26"/>
          <w:szCs w:val="26"/>
        </w:rPr>
        <w:t>»</w:t>
      </w:r>
      <w:r w:rsidRPr="0001746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017467">
        <w:rPr>
          <w:rFonts w:ascii="Times New Roman" w:hAnsi="Times New Roman"/>
          <w:sz w:val="26"/>
          <w:szCs w:val="26"/>
        </w:rPr>
        <w:t>Автомобильные дор</w:t>
      </w:r>
      <w:r w:rsidR="00DB1DE6" w:rsidRPr="00017467">
        <w:rPr>
          <w:rFonts w:ascii="Times New Roman" w:hAnsi="Times New Roman"/>
          <w:sz w:val="26"/>
          <w:szCs w:val="26"/>
        </w:rPr>
        <w:t>оги города имеют выход на</w:t>
      </w:r>
      <w:r w:rsidRPr="00017467">
        <w:rPr>
          <w:rFonts w:ascii="Times New Roman" w:hAnsi="Times New Roman"/>
          <w:sz w:val="26"/>
          <w:szCs w:val="26"/>
        </w:rPr>
        <w:t xml:space="preserve"> автомагистрали «Крым» (Москва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Тула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Орёл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Курск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Белгород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Харьков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Симферополь), </w:t>
      </w:r>
      <w:r w:rsidR="00DB1DE6" w:rsidRPr="00017467">
        <w:rPr>
          <w:rFonts w:ascii="Times New Roman" w:hAnsi="Times New Roman"/>
          <w:sz w:val="26"/>
          <w:szCs w:val="26"/>
        </w:rPr>
        <w:t>«</w:t>
      </w:r>
      <w:r w:rsidRPr="00017467">
        <w:rPr>
          <w:rFonts w:ascii="Times New Roman" w:hAnsi="Times New Roman"/>
          <w:sz w:val="26"/>
          <w:szCs w:val="26"/>
        </w:rPr>
        <w:t xml:space="preserve">Воронеж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Курск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Киев</w:t>
      </w:r>
      <w:r w:rsidR="00DB1DE6" w:rsidRPr="00017467">
        <w:rPr>
          <w:rFonts w:ascii="Times New Roman" w:hAnsi="Times New Roman"/>
          <w:sz w:val="26"/>
          <w:szCs w:val="26"/>
        </w:rPr>
        <w:t>»</w:t>
      </w:r>
      <w:r w:rsidRPr="00017467">
        <w:rPr>
          <w:rFonts w:ascii="Times New Roman" w:hAnsi="Times New Roman"/>
          <w:sz w:val="26"/>
          <w:szCs w:val="26"/>
        </w:rPr>
        <w:t>.</w:t>
      </w:r>
      <w:proofErr w:type="gramEnd"/>
      <w:r w:rsidR="00C843E9" w:rsidRPr="00017467">
        <w:rPr>
          <w:rFonts w:ascii="Times New Roman" w:hAnsi="Times New Roman"/>
          <w:sz w:val="26"/>
          <w:szCs w:val="26"/>
        </w:rPr>
        <w:t xml:space="preserve"> </w:t>
      </w:r>
      <w:r w:rsidR="004F2F20" w:rsidRPr="00017467">
        <w:rPr>
          <w:rFonts w:ascii="Times New Roman" w:hAnsi="Times New Roman"/>
          <w:sz w:val="26"/>
          <w:szCs w:val="26"/>
        </w:rPr>
        <w:t>Рядом с городом расположен аэропорт Восточный</w:t>
      </w:r>
      <w:r w:rsidR="00C843E9" w:rsidRPr="00017467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C843E9" w:rsidRPr="00017467">
        <w:rPr>
          <w:rFonts w:ascii="Times New Roman" w:hAnsi="Times New Roman"/>
          <w:sz w:val="26"/>
          <w:szCs w:val="26"/>
        </w:rPr>
        <w:t>который связывает центр Центрально</w:t>
      </w:r>
      <w:r w:rsidR="00DB1DE6" w:rsidRPr="00017467">
        <w:rPr>
          <w:rFonts w:ascii="Times New Roman" w:hAnsi="Times New Roman"/>
          <w:sz w:val="26"/>
          <w:szCs w:val="26"/>
        </w:rPr>
        <w:t>-Черноземного региона с</w:t>
      </w:r>
      <w:r w:rsidR="00C843E9" w:rsidRPr="00017467">
        <w:rPr>
          <w:rFonts w:ascii="Times New Roman" w:hAnsi="Times New Roman"/>
          <w:sz w:val="26"/>
          <w:szCs w:val="26"/>
        </w:rPr>
        <w:t xml:space="preserve"> городами России, прежде всего с Москвой, Санкт-Петербур</w:t>
      </w:r>
      <w:r w:rsidR="0049432D">
        <w:rPr>
          <w:rFonts w:ascii="Times New Roman" w:hAnsi="Times New Roman"/>
          <w:sz w:val="26"/>
          <w:szCs w:val="26"/>
        </w:rPr>
        <w:t>гом, Сочи, Симферополем, Анапой</w:t>
      </w:r>
      <w:r w:rsidR="00C843E9" w:rsidRPr="00017467">
        <w:rPr>
          <w:rFonts w:ascii="Times New Roman" w:hAnsi="Times New Roman"/>
          <w:sz w:val="26"/>
          <w:szCs w:val="26"/>
        </w:rPr>
        <w:t xml:space="preserve"> и странами Ближнего Зарубежья. </w:t>
      </w:r>
    </w:p>
    <w:p w:rsidR="0051278C" w:rsidRPr="00017467" w:rsidRDefault="004F2F20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Город </w:t>
      </w:r>
      <w:r w:rsidR="00DB1DE6" w:rsidRPr="00017467">
        <w:rPr>
          <w:rFonts w:ascii="Times New Roman" w:hAnsi="Times New Roman"/>
          <w:sz w:val="26"/>
          <w:szCs w:val="26"/>
        </w:rPr>
        <w:t xml:space="preserve">Курск </w:t>
      </w:r>
      <w:r w:rsidRPr="00017467">
        <w:rPr>
          <w:rFonts w:ascii="Times New Roman" w:hAnsi="Times New Roman"/>
          <w:sz w:val="26"/>
          <w:szCs w:val="26"/>
        </w:rPr>
        <w:t xml:space="preserve">расположен на водораздельном плато, в долинах реки Сейм и её притоков </w:t>
      </w:r>
      <w:proofErr w:type="spellStart"/>
      <w:r w:rsidRPr="00017467">
        <w:rPr>
          <w:rFonts w:ascii="Times New Roman" w:hAnsi="Times New Roman"/>
          <w:sz w:val="26"/>
          <w:szCs w:val="26"/>
        </w:rPr>
        <w:t>Тускарь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и Кур. Территория города сильно изрезана овражно-балочной и речной сетью, что нашло отражение в архитектурном и планировочном облике города. Протяжённость города с запада на восток 12 км, с севера на юг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19 км. </w:t>
      </w:r>
      <w:bookmarkStart w:id="11" w:name="_Hlk969652"/>
      <w:r w:rsidR="00241D40" w:rsidRPr="00017467">
        <w:rPr>
          <w:rFonts w:ascii="Times New Roman" w:hAnsi="Times New Roman"/>
          <w:sz w:val="26"/>
          <w:szCs w:val="26"/>
        </w:rPr>
        <w:t>Климат Курска является умеренно-континентальным, город характеризуется комфортными условиями для проживания населения: со сравнительно тёплым летом и умеренно холодной зимой.</w:t>
      </w:r>
    </w:p>
    <w:p w:rsidR="00241D40" w:rsidRDefault="00FE212F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административном отношении город делится на 3 округа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Централь</w:t>
      </w:r>
      <w:r w:rsidR="00DB1DE6" w:rsidRPr="00017467">
        <w:rPr>
          <w:rFonts w:ascii="Times New Roman" w:hAnsi="Times New Roman"/>
          <w:sz w:val="26"/>
          <w:szCs w:val="26"/>
        </w:rPr>
        <w:t xml:space="preserve">ный, Железнодорожный, </w:t>
      </w:r>
      <w:proofErr w:type="spellStart"/>
      <w:r w:rsidR="00DB1DE6" w:rsidRPr="00017467">
        <w:rPr>
          <w:rFonts w:ascii="Times New Roman" w:hAnsi="Times New Roman"/>
          <w:sz w:val="26"/>
          <w:szCs w:val="26"/>
        </w:rPr>
        <w:t>Сеймский</w:t>
      </w:r>
      <w:proofErr w:type="spellEnd"/>
      <w:r w:rsidR="00DB1DE6" w:rsidRPr="00017467">
        <w:rPr>
          <w:rFonts w:ascii="Times New Roman" w:hAnsi="Times New Roman"/>
          <w:sz w:val="26"/>
          <w:szCs w:val="26"/>
        </w:rPr>
        <w:t xml:space="preserve">. </w:t>
      </w:r>
      <w:r w:rsidR="00BE1E74" w:rsidRPr="00017467">
        <w:rPr>
          <w:rFonts w:ascii="Times New Roman" w:hAnsi="Times New Roman"/>
          <w:sz w:val="26"/>
          <w:szCs w:val="26"/>
        </w:rPr>
        <w:t>В 2014 г</w:t>
      </w:r>
      <w:r w:rsidRPr="00017467">
        <w:rPr>
          <w:rFonts w:ascii="Times New Roman" w:hAnsi="Times New Roman"/>
          <w:sz w:val="26"/>
          <w:szCs w:val="26"/>
        </w:rPr>
        <w:t>оду</w:t>
      </w:r>
      <w:r w:rsidR="00BE1E74" w:rsidRPr="00017467">
        <w:rPr>
          <w:rFonts w:ascii="Times New Roman" w:hAnsi="Times New Roman"/>
          <w:sz w:val="26"/>
          <w:szCs w:val="26"/>
        </w:rPr>
        <w:t xml:space="preserve"> в состав Центрального округа был включён поселок Северный </w:t>
      </w:r>
      <w:proofErr w:type="spellStart"/>
      <w:r w:rsidR="00BE1E74" w:rsidRPr="00017467">
        <w:rPr>
          <w:rFonts w:ascii="Times New Roman" w:hAnsi="Times New Roman"/>
          <w:sz w:val="26"/>
          <w:szCs w:val="26"/>
        </w:rPr>
        <w:t>Нижнемедведицкого</w:t>
      </w:r>
      <w:proofErr w:type="spellEnd"/>
      <w:r w:rsidR="00BE1E74" w:rsidRPr="00017467">
        <w:rPr>
          <w:rFonts w:ascii="Times New Roman" w:hAnsi="Times New Roman"/>
          <w:sz w:val="26"/>
          <w:szCs w:val="26"/>
        </w:rPr>
        <w:t xml:space="preserve"> сельсовета Курского района</w:t>
      </w:r>
      <w:r w:rsidR="00DB1DE6" w:rsidRPr="00017467">
        <w:rPr>
          <w:rFonts w:ascii="Times New Roman" w:hAnsi="Times New Roman"/>
          <w:sz w:val="26"/>
          <w:szCs w:val="26"/>
        </w:rPr>
        <w:t xml:space="preserve">. Площадь территории города составляет 19,2 тыс. га. </w:t>
      </w:r>
      <w:bookmarkEnd w:id="11"/>
      <w:r w:rsidR="00D20235" w:rsidRPr="00017467">
        <w:rPr>
          <w:rFonts w:ascii="Times New Roman" w:hAnsi="Times New Roman"/>
          <w:sz w:val="26"/>
          <w:szCs w:val="26"/>
        </w:rPr>
        <w:t>Доля населения города Курска составляет 40% общей численности населения Курской области и 59% численности городского населения региона в целом</w:t>
      </w:r>
      <w:r w:rsidR="00CD52AD" w:rsidRPr="00017467">
        <w:rPr>
          <w:rFonts w:ascii="Times New Roman" w:hAnsi="Times New Roman"/>
          <w:sz w:val="26"/>
          <w:szCs w:val="26"/>
        </w:rPr>
        <w:t>.</w:t>
      </w:r>
    </w:p>
    <w:p w:rsidR="0049432D" w:rsidRPr="00017467" w:rsidRDefault="0049432D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62862" w:rsidRDefault="00CD52AD" w:rsidP="004943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2" w:name="_Toc2766881"/>
      <w:bookmarkStart w:id="13" w:name="_Toc11626655"/>
      <w:bookmarkStart w:id="14" w:name="_Toc15950100"/>
      <w:r w:rsidRPr="00494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1.2. </w:t>
      </w:r>
      <w:r w:rsidR="00262862" w:rsidRPr="00494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Комплексный анализ достигнутого уровня социально-экономического развития города Курска</w:t>
      </w:r>
      <w:bookmarkEnd w:id="12"/>
      <w:bookmarkEnd w:id="13"/>
      <w:bookmarkEnd w:id="14"/>
      <w:r w:rsidR="00262862" w:rsidRPr="00494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9432D" w:rsidRPr="0049432D" w:rsidRDefault="0049432D" w:rsidP="004943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7DE7" w:rsidRPr="0049432D" w:rsidRDefault="00CD52AD" w:rsidP="004943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5" w:name="_Toc2766882"/>
      <w:bookmarkStart w:id="16" w:name="_Toc11626656"/>
      <w:bookmarkStart w:id="17" w:name="_Toc15950101"/>
      <w:r w:rsidRPr="00494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1.2.1. </w:t>
      </w:r>
      <w:r w:rsidR="002306B8" w:rsidRPr="00494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Человеческий капитал и демография</w:t>
      </w:r>
      <w:bookmarkEnd w:id="15"/>
      <w:bookmarkEnd w:id="16"/>
      <w:bookmarkEnd w:id="17"/>
    </w:p>
    <w:p w:rsidR="00735770" w:rsidRPr="00DC03E5" w:rsidRDefault="00735770" w:rsidP="005C4778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C03E5">
        <w:rPr>
          <w:rFonts w:ascii="Times New Roman" w:hAnsi="Times New Roman" w:cs="Times New Roman"/>
          <w:b/>
          <w:i/>
          <w:sz w:val="26"/>
          <w:szCs w:val="26"/>
        </w:rPr>
        <w:t>Демографическ</w:t>
      </w:r>
      <w:r w:rsidR="00262862" w:rsidRPr="00DC03E5">
        <w:rPr>
          <w:rFonts w:ascii="Times New Roman" w:hAnsi="Times New Roman" w:cs="Times New Roman"/>
          <w:b/>
          <w:i/>
          <w:sz w:val="26"/>
          <w:szCs w:val="26"/>
        </w:rPr>
        <w:t>ая ситуация и миграционные процессы. Семейная политика</w:t>
      </w:r>
    </w:p>
    <w:p w:rsidR="00DB1DE6" w:rsidRPr="00017467" w:rsidRDefault="0073577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Общая численность населения </w:t>
      </w:r>
      <w:r w:rsidR="005C51C3" w:rsidRPr="00017467">
        <w:rPr>
          <w:rFonts w:ascii="Times New Roman" w:hAnsi="Times New Roman"/>
          <w:sz w:val="26"/>
          <w:szCs w:val="26"/>
        </w:rPr>
        <w:t>города</w:t>
      </w:r>
      <w:r w:rsidRPr="00017467">
        <w:rPr>
          <w:rFonts w:ascii="Times New Roman" w:hAnsi="Times New Roman"/>
          <w:sz w:val="26"/>
          <w:szCs w:val="26"/>
        </w:rPr>
        <w:t xml:space="preserve"> Курск</w:t>
      </w:r>
      <w:r w:rsidR="005C51C3" w:rsidRPr="00017467">
        <w:rPr>
          <w:rFonts w:ascii="Times New Roman" w:hAnsi="Times New Roman"/>
          <w:sz w:val="26"/>
          <w:szCs w:val="26"/>
        </w:rPr>
        <w:t>а</w:t>
      </w:r>
      <w:r w:rsidRPr="00017467">
        <w:rPr>
          <w:rFonts w:ascii="Times New Roman" w:hAnsi="Times New Roman"/>
          <w:sz w:val="26"/>
          <w:szCs w:val="26"/>
        </w:rPr>
        <w:t xml:space="preserve"> на 1 </w:t>
      </w:r>
      <w:r w:rsidR="00FE212F" w:rsidRPr="00017467">
        <w:rPr>
          <w:rFonts w:ascii="Times New Roman" w:hAnsi="Times New Roman"/>
          <w:sz w:val="26"/>
          <w:szCs w:val="26"/>
        </w:rPr>
        <w:t>января</w:t>
      </w:r>
      <w:r w:rsidRPr="00017467">
        <w:rPr>
          <w:rFonts w:ascii="Times New Roman" w:hAnsi="Times New Roman"/>
          <w:sz w:val="26"/>
          <w:szCs w:val="26"/>
        </w:rPr>
        <w:t xml:space="preserve"> 201</w:t>
      </w:r>
      <w:r w:rsidR="00FE212F" w:rsidRPr="00017467">
        <w:rPr>
          <w:rFonts w:ascii="Times New Roman" w:hAnsi="Times New Roman"/>
          <w:sz w:val="26"/>
          <w:szCs w:val="26"/>
        </w:rPr>
        <w:t>9</w:t>
      </w:r>
      <w:r w:rsidRPr="00017467">
        <w:rPr>
          <w:rFonts w:ascii="Times New Roman" w:hAnsi="Times New Roman"/>
          <w:sz w:val="26"/>
          <w:szCs w:val="26"/>
        </w:rPr>
        <w:t xml:space="preserve"> г</w:t>
      </w:r>
      <w:r w:rsidR="00B1449F" w:rsidRPr="00017467">
        <w:rPr>
          <w:rFonts w:ascii="Times New Roman" w:hAnsi="Times New Roman"/>
          <w:sz w:val="26"/>
          <w:szCs w:val="26"/>
        </w:rPr>
        <w:t>ода</w:t>
      </w:r>
      <w:r w:rsidRPr="00017467">
        <w:rPr>
          <w:rFonts w:ascii="Times New Roman" w:hAnsi="Times New Roman"/>
          <w:sz w:val="26"/>
          <w:szCs w:val="26"/>
        </w:rPr>
        <w:t xml:space="preserve"> составила 44</w:t>
      </w:r>
      <w:r w:rsidR="00FE212F" w:rsidRPr="00017467">
        <w:rPr>
          <w:rFonts w:ascii="Times New Roman" w:hAnsi="Times New Roman"/>
          <w:sz w:val="26"/>
          <w:szCs w:val="26"/>
        </w:rPr>
        <w:t>9</w:t>
      </w:r>
      <w:r w:rsidRPr="00017467">
        <w:rPr>
          <w:rFonts w:ascii="Times New Roman" w:hAnsi="Times New Roman"/>
          <w:sz w:val="26"/>
          <w:szCs w:val="26"/>
        </w:rPr>
        <w:t>,</w:t>
      </w:r>
      <w:r w:rsidR="00FE212F" w:rsidRPr="00017467">
        <w:rPr>
          <w:rFonts w:ascii="Times New Roman" w:hAnsi="Times New Roman"/>
          <w:sz w:val="26"/>
          <w:szCs w:val="26"/>
        </w:rPr>
        <w:t>5</w:t>
      </w:r>
      <w:r w:rsidRPr="00017467">
        <w:rPr>
          <w:rFonts w:ascii="Times New Roman" w:hAnsi="Times New Roman"/>
          <w:sz w:val="26"/>
          <w:szCs w:val="26"/>
        </w:rPr>
        <w:t xml:space="preserve"> тыс. чел. По сравнению с 2008 г</w:t>
      </w:r>
      <w:r w:rsidR="00B1449F" w:rsidRPr="00017467">
        <w:rPr>
          <w:rFonts w:ascii="Times New Roman" w:hAnsi="Times New Roman"/>
          <w:sz w:val="26"/>
          <w:szCs w:val="26"/>
        </w:rPr>
        <w:t>одом</w:t>
      </w:r>
      <w:r w:rsidRPr="00017467">
        <w:rPr>
          <w:rFonts w:ascii="Times New Roman" w:hAnsi="Times New Roman"/>
          <w:sz w:val="26"/>
          <w:szCs w:val="26"/>
        </w:rPr>
        <w:t xml:space="preserve"> (408,</w:t>
      </w:r>
      <w:r w:rsidR="00477125" w:rsidRPr="00017467">
        <w:rPr>
          <w:rFonts w:ascii="Times New Roman" w:hAnsi="Times New Roman"/>
          <w:sz w:val="26"/>
          <w:szCs w:val="26"/>
        </w:rPr>
        <w:t>1</w:t>
      </w:r>
      <w:r w:rsidRPr="00017467">
        <w:rPr>
          <w:rFonts w:ascii="Times New Roman" w:hAnsi="Times New Roman"/>
          <w:sz w:val="26"/>
          <w:szCs w:val="26"/>
        </w:rPr>
        <w:t xml:space="preserve"> тыс. чел</w:t>
      </w:r>
      <w:r w:rsidR="00FE212F" w:rsidRPr="0001746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>) численность постоянного населения на начало года увеличилась</w:t>
      </w:r>
      <w:r w:rsidR="00477125" w:rsidRPr="00017467">
        <w:rPr>
          <w:rFonts w:ascii="Times New Roman" w:hAnsi="Times New Roman"/>
          <w:sz w:val="26"/>
          <w:szCs w:val="26"/>
        </w:rPr>
        <w:t xml:space="preserve"> на 1</w:t>
      </w:r>
      <w:r w:rsidR="00FE212F" w:rsidRPr="00017467">
        <w:rPr>
          <w:rFonts w:ascii="Times New Roman" w:hAnsi="Times New Roman"/>
          <w:sz w:val="26"/>
          <w:szCs w:val="26"/>
        </w:rPr>
        <w:t>0</w:t>
      </w:r>
      <w:r w:rsidR="00477125" w:rsidRPr="00017467">
        <w:rPr>
          <w:rFonts w:ascii="Times New Roman" w:hAnsi="Times New Roman"/>
          <w:sz w:val="26"/>
          <w:szCs w:val="26"/>
        </w:rPr>
        <w:t>,</w:t>
      </w:r>
      <w:r w:rsidR="00FE212F" w:rsidRPr="00017467">
        <w:rPr>
          <w:rFonts w:ascii="Times New Roman" w:hAnsi="Times New Roman"/>
          <w:sz w:val="26"/>
          <w:szCs w:val="26"/>
        </w:rPr>
        <w:t>2</w:t>
      </w:r>
      <w:r w:rsidR="00477125" w:rsidRPr="00017467">
        <w:rPr>
          <w:rFonts w:ascii="Times New Roman" w:hAnsi="Times New Roman"/>
          <w:sz w:val="26"/>
          <w:szCs w:val="26"/>
        </w:rPr>
        <w:t>%</w:t>
      </w:r>
      <w:r w:rsidR="00FE212F" w:rsidRPr="00017467">
        <w:rPr>
          <w:rFonts w:ascii="Times New Roman" w:hAnsi="Times New Roman"/>
          <w:sz w:val="26"/>
          <w:szCs w:val="26"/>
        </w:rPr>
        <w:t xml:space="preserve">. </w:t>
      </w:r>
    </w:p>
    <w:p w:rsidR="00A26FAE" w:rsidRPr="00017467" w:rsidRDefault="00FE212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За период </w:t>
      </w:r>
      <w:r w:rsidR="005C51C3" w:rsidRPr="00017467">
        <w:rPr>
          <w:rFonts w:ascii="Times New Roman" w:hAnsi="Times New Roman"/>
          <w:sz w:val="26"/>
          <w:szCs w:val="26"/>
        </w:rPr>
        <w:t xml:space="preserve">2014-2018 </w:t>
      </w:r>
      <w:r w:rsidR="00B1449F" w:rsidRPr="00017467">
        <w:rPr>
          <w:rFonts w:ascii="Times New Roman" w:hAnsi="Times New Roman"/>
          <w:sz w:val="26"/>
          <w:szCs w:val="26"/>
        </w:rPr>
        <w:t>годы</w:t>
      </w:r>
      <w:r w:rsidR="005C51C3" w:rsidRPr="00017467">
        <w:rPr>
          <w:rFonts w:ascii="Times New Roman" w:hAnsi="Times New Roman"/>
          <w:sz w:val="26"/>
          <w:szCs w:val="26"/>
        </w:rPr>
        <w:t xml:space="preserve"> численность населения возросла на 1</w:t>
      </w:r>
      <w:r w:rsidRPr="00017467">
        <w:rPr>
          <w:rFonts w:ascii="Times New Roman" w:hAnsi="Times New Roman"/>
          <w:sz w:val="26"/>
          <w:szCs w:val="26"/>
        </w:rPr>
        <w:t>4</w:t>
      </w:r>
      <w:r w:rsidR="005C51C3" w:rsidRPr="00017467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>4</w:t>
      </w:r>
      <w:r w:rsidR="005C51C3" w:rsidRPr="00017467">
        <w:rPr>
          <w:rFonts w:ascii="Times New Roman" w:hAnsi="Times New Roman"/>
          <w:sz w:val="26"/>
          <w:szCs w:val="26"/>
        </w:rPr>
        <w:t xml:space="preserve"> тыс. чел. Это позволило обеспечить </w:t>
      </w:r>
      <w:r w:rsidRPr="00017467">
        <w:rPr>
          <w:rFonts w:ascii="Times New Roman" w:hAnsi="Times New Roman"/>
          <w:sz w:val="26"/>
          <w:szCs w:val="26"/>
        </w:rPr>
        <w:t>пере</w:t>
      </w:r>
      <w:r w:rsidR="005C51C3" w:rsidRPr="00017467">
        <w:rPr>
          <w:rFonts w:ascii="Times New Roman" w:hAnsi="Times New Roman"/>
          <w:sz w:val="26"/>
          <w:szCs w:val="26"/>
        </w:rPr>
        <w:t xml:space="preserve">выполнение целевого </w:t>
      </w:r>
      <w:proofErr w:type="gramStart"/>
      <w:r w:rsidR="005C51C3" w:rsidRPr="00017467">
        <w:rPr>
          <w:rFonts w:ascii="Times New Roman" w:hAnsi="Times New Roman"/>
          <w:sz w:val="26"/>
          <w:szCs w:val="26"/>
        </w:rPr>
        <w:t xml:space="preserve">показателя </w:t>
      </w:r>
      <w:r w:rsidR="005C51C3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комплексной программы социально-экономического развития города Курска</w:t>
      </w:r>
      <w:proofErr w:type="gramEnd"/>
      <w:r w:rsidR="005C51C3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2014-2018 </w:t>
      </w:r>
      <w:r w:rsidR="00B1449F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DC2AB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Программа)</w:t>
      </w:r>
      <w:r w:rsidR="005C51C3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приросту</w:t>
      </w:r>
      <w:r w:rsidR="005C51C3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численности населения города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>(12,3 тыс. чел.).</w:t>
      </w:r>
    </w:p>
    <w:p w:rsidR="00DB1DE6" w:rsidRPr="00017467" w:rsidRDefault="00DB1DE6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Положительная динамика численности населения обусловлена, прежде всего, миграционной привлекательностью города, которая компенсирует естественную убыль населения. На протяжении периода с 2008 по 2018 годы </w:t>
      </w:r>
      <w:r w:rsidRPr="00017467">
        <w:rPr>
          <w:rFonts w:ascii="Times New Roman" w:hAnsi="Times New Roman"/>
          <w:sz w:val="26"/>
          <w:szCs w:val="26"/>
        </w:rPr>
        <w:lastRenderedPageBreak/>
        <w:t>коэффициент естественного прироста был отрицательны</w:t>
      </w:r>
      <w:r w:rsidR="003664E6">
        <w:rPr>
          <w:rFonts w:ascii="Times New Roman" w:hAnsi="Times New Roman"/>
          <w:sz w:val="26"/>
          <w:szCs w:val="26"/>
        </w:rPr>
        <w:t>м</w:t>
      </w:r>
      <w:r w:rsidRPr="00017467">
        <w:rPr>
          <w:rFonts w:ascii="Times New Roman" w:hAnsi="Times New Roman"/>
          <w:sz w:val="26"/>
          <w:szCs w:val="26"/>
        </w:rPr>
        <w:t xml:space="preserve">, за исключением </w:t>
      </w:r>
      <w:r w:rsidR="00F53D4B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2015 года, когда он составил +0,4 промилле.</w:t>
      </w:r>
    </w:p>
    <w:p w:rsidR="00FE212F" w:rsidRPr="00017467" w:rsidRDefault="00FE212F" w:rsidP="000174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7467">
        <w:rPr>
          <w:noProof/>
          <w:lang w:eastAsia="ru-RU"/>
        </w:rPr>
        <w:drawing>
          <wp:inline distT="0" distB="0" distL="0" distR="0">
            <wp:extent cx="5048250" cy="25146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xmlns:ve="http://schemas.openxmlformats.org/markup-compatibility/2006" id="{E6CC7663-801C-4ACE-93E8-D8570C4FC1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5770" w:rsidRPr="00017467" w:rsidRDefault="00735770" w:rsidP="0001746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Рисунок 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instrText>SEQ Рисунок \* ARABIC</w:instrTex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AB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25DBD"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Динамика численности населения </w:t>
      </w:r>
      <w:r w:rsidR="00143067" w:rsidRPr="00017467">
        <w:rPr>
          <w:rFonts w:ascii="Times New Roman" w:eastAsia="Times New Roman" w:hAnsi="Times New Roman" w:cs="Times New Roman"/>
          <w:b/>
          <w:sz w:val="24"/>
          <w:szCs w:val="24"/>
        </w:rPr>
        <w:t>города</w:t>
      </w:r>
      <w:r w:rsidR="00925DBD"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Курска на начало года, </w:t>
      </w:r>
      <w:r w:rsidR="00B410F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>тыс. чел., 2008-201</w:t>
      </w:r>
      <w:r w:rsidR="00FE212F" w:rsidRPr="0001746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3067" w:rsidRPr="00017467">
        <w:rPr>
          <w:rFonts w:ascii="Times New Roman" w:eastAsia="Times New Roman" w:hAnsi="Times New Roman" w:cs="Times New Roman"/>
          <w:b/>
          <w:sz w:val="24"/>
          <w:szCs w:val="24"/>
        </w:rPr>
        <w:t>годы</w:t>
      </w:r>
    </w:p>
    <w:p w:rsidR="00735770" w:rsidRPr="00017467" w:rsidRDefault="00735770" w:rsidP="00017467">
      <w:pPr>
        <w:spacing w:after="360" w:line="240" w:lineRule="auto"/>
        <w:rPr>
          <w:rFonts w:ascii="Times New Roman" w:eastAsia="Calibri" w:hAnsi="Times New Roman" w:cs="Times New Roman"/>
          <w:lang w:val="en-US"/>
        </w:rPr>
      </w:pPr>
      <w:r w:rsidRPr="00017467">
        <w:rPr>
          <w:rFonts w:ascii="Times New Roman" w:eastAsia="Calibri" w:hAnsi="Times New Roman" w:cs="Times New Roman"/>
        </w:rPr>
        <w:t xml:space="preserve">Источник: База данных показателей муниципальных образований. </w:t>
      </w:r>
      <w:r w:rsidRPr="00017467">
        <w:rPr>
          <w:rFonts w:ascii="Times New Roman" w:eastAsia="Calibri" w:hAnsi="Times New Roman" w:cs="Times New Roman"/>
          <w:lang w:val="en-US"/>
        </w:rPr>
        <w:t xml:space="preserve">URL: </w:t>
      </w:r>
      <w:hyperlink r:id="rId10" w:history="1">
        <w:r w:rsidRPr="00017467">
          <w:rPr>
            <w:rFonts w:ascii="Times New Roman" w:eastAsia="Calibri" w:hAnsi="Times New Roman" w:cs="Times New Roman"/>
            <w:lang w:val="en-US"/>
          </w:rPr>
          <w:t>http://www.gks.ru/dbscripts/munst/</w:t>
        </w:r>
      </w:hyperlink>
    </w:p>
    <w:p w:rsidR="00D028B6" w:rsidRPr="00017467" w:rsidRDefault="00D028B6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Общий коэффициент рождаемости (число родившихся на 1000 чел</w:t>
      </w:r>
      <w:r w:rsidR="004D75BE" w:rsidRPr="0001746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населения) составил в 2018 году 10,</w:t>
      </w:r>
      <w:r w:rsidR="00FE212F" w:rsidRPr="00017467">
        <w:rPr>
          <w:rFonts w:ascii="Times New Roman" w:hAnsi="Times New Roman"/>
          <w:sz w:val="26"/>
          <w:szCs w:val="26"/>
        </w:rPr>
        <w:t>0</w:t>
      </w:r>
      <w:r w:rsidRPr="00017467">
        <w:rPr>
          <w:rFonts w:ascii="Times New Roman" w:hAnsi="Times New Roman"/>
          <w:sz w:val="26"/>
          <w:szCs w:val="26"/>
        </w:rPr>
        <w:t xml:space="preserve"> промилле. В 2017 году показатель был на уровне 10,5 рождений на 1000 чел</w:t>
      </w:r>
      <w:r w:rsidR="00FE212F" w:rsidRPr="0001746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населения, в 2014 году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12,0; в 2015 году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12,9; в 2016 году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12,1. </w:t>
      </w:r>
      <w:r w:rsidR="00B1449F" w:rsidRPr="00017467">
        <w:rPr>
          <w:rFonts w:ascii="Times New Roman" w:hAnsi="Times New Roman"/>
          <w:sz w:val="26"/>
          <w:szCs w:val="26"/>
        </w:rPr>
        <w:t>С 201</w:t>
      </w:r>
      <w:r w:rsidR="00E60ACB">
        <w:rPr>
          <w:rFonts w:ascii="Times New Roman" w:hAnsi="Times New Roman"/>
          <w:sz w:val="26"/>
          <w:szCs w:val="26"/>
        </w:rPr>
        <w:t>7</w:t>
      </w:r>
      <w:r w:rsidR="00B1449F" w:rsidRPr="00017467">
        <w:rPr>
          <w:rFonts w:ascii="Times New Roman" w:hAnsi="Times New Roman"/>
          <w:sz w:val="26"/>
          <w:szCs w:val="26"/>
        </w:rPr>
        <w:t xml:space="preserve"> года отмечается резкий спад в отношении числа </w:t>
      </w:r>
      <w:proofErr w:type="gramStart"/>
      <w:r w:rsidR="00B1449F" w:rsidRPr="00017467">
        <w:rPr>
          <w:rFonts w:ascii="Times New Roman" w:hAnsi="Times New Roman"/>
          <w:sz w:val="26"/>
          <w:szCs w:val="26"/>
        </w:rPr>
        <w:t>родившихся</w:t>
      </w:r>
      <w:proofErr w:type="gramEnd"/>
      <w:r w:rsidRPr="00017467">
        <w:rPr>
          <w:rFonts w:ascii="Times New Roman" w:hAnsi="Times New Roman"/>
          <w:sz w:val="26"/>
          <w:szCs w:val="26"/>
        </w:rPr>
        <w:t>, что не позволило достичь целевого показателя Программы</w:t>
      </w:r>
      <w:r w:rsidR="00FE212F" w:rsidRPr="00017467">
        <w:rPr>
          <w:rFonts w:ascii="Times New Roman" w:hAnsi="Times New Roman"/>
          <w:sz w:val="26"/>
          <w:szCs w:val="26"/>
        </w:rPr>
        <w:t xml:space="preserve"> (12,3 за 2018 год)</w:t>
      </w:r>
      <w:r w:rsidRPr="00017467">
        <w:rPr>
          <w:rFonts w:ascii="Times New Roman" w:hAnsi="Times New Roman"/>
          <w:sz w:val="26"/>
          <w:szCs w:val="26"/>
        </w:rPr>
        <w:t>.</w:t>
      </w:r>
    </w:p>
    <w:p w:rsidR="00B1449F" w:rsidRPr="00017467" w:rsidRDefault="00BA75EC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Снижение</w:t>
      </w:r>
      <w:r w:rsidR="00B1449F" w:rsidRPr="00017467">
        <w:rPr>
          <w:rFonts w:ascii="Times New Roman" w:hAnsi="Times New Roman"/>
          <w:sz w:val="26"/>
          <w:szCs w:val="26"/>
        </w:rPr>
        <w:t xml:space="preserve"> числа новорожденных связано с двумя негативными демографическими </w:t>
      </w:r>
      <w:r w:rsidR="00DB1DE6" w:rsidRPr="00017467">
        <w:rPr>
          <w:rFonts w:ascii="Times New Roman" w:hAnsi="Times New Roman"/>
          <w:sz w:val="26"/>
          <w:szCs w:val="26"/>
        </w:rPr>
        <w:t>«ямами»</w:t>
      </w:r>
      <w:r w:rsidR="00B1449F" w:rsidRPr="00017467">
        <w:rPr>
          <w:rFonts w:ascii="Times New Roman" w:hAnsi="Times New Roman"/>
          <w:sz w:val="26"/>
          <w:szCs w:val="26"/>
        </w:rPr>
        <w:t xml:space="preserve">, которые повторяются каждые четверть века (первая </w:t>
      </w:r>
      <w:r w:rsidR="00DB1DE6" w:rsidRPr="00017467">
        <w:rPr>
          <w:rFonts w:ascii="Times New Roman" w:hAnsi="Times New Roman"/>
          <w:sz w:val="26"/>
          <w:szCs w:val="26"/>
        </w:rPr>
        <w:t>связана с периодом</w:t>
      </w:r>
      <w:r w:rsidR="00B1449F" w:rsidRPr="00017467">
        <w:rPr>
          <w:rFonts w:ascii="Times New Roman" w:hAnsi="Times New Roman"/>
          <w:sz w:val="26"/>
          <w:szCs w:val="26"/>
        </w:rPr>
        <w:t xml:space="preserve"> Великой Отечественн</w:t>
      </w:r>
      <w:r w:rsidR="00DB1DE6" w:rsidRPr="00017467">
        <w:rPr>
          <w:rFonts w:ascii="Times New Roman" w:hAnsi="Times New Roman"/>
          <w:sz w:val="26"/>
          <w:szCs w:val="26"/>
        </w:rPr>
        <w:t xml:space="preserve">ой войны, вторая </w:t>
      </w:r>
      <w:r w:rsidR="00B410F4">
        <w:rPr>
          <w:rFonts w:ascii="Times New Roman" w:hAnsi="Times New Roman"/>
          <w:sz w:val="26"/>
          <w:szCs w:val="26"/>
        </w:rPr>
        <w:t>-</w:t>
      </w:r>
      <w:r w:rsidR="00DB1DE6" w:rsidRPr="00017467">
        <w:rPr>
          <w:rFonts w:ascii="Times New Roman" w:hAnsi="Times New Roman"/>
          <w:sz w:val="26"/>
          <w:szCs w:val="26"/>
        </w:rPr>
        <w:t xml:space="preserve"> с</w:t>
      </w:r>
      <w:r w:rsidR="00B1449F" w:rsidRPr="00017467">
        <w:rPr>
          <w:rFonts w:ascii="Times New Roman" w:hAnsi="Times New Roman"/>
          <w:sz w:val="26"/>
          <w:szCs w:val="26"/>
        </w:rPr>
        <w:t xml:space="preserve"> </w:t>
      </w:r>
      <w:r w:rsidR="00DB1DE6" w:rsidRPr="00017467">
        <w:rPr>
          <w:rFonts w:ascii="Times New Roman" w:hAnsi="Times New Roman"/>
          <w:sz w:val="26"/>
          <w:szCs w:val="26"/>
        </w:rPr>
        <w:t>геополитической и социально-экономической катастрофой</w:t>
      </w:r>
      <w:r w:rsidR="00B1449F" w:rsidRPr="00017467">
        <w:rPr>
          <w:rFonts w:ascii="Times New Roman" w:hAnsi="Times New Roman"/>
          <w:sz w:val="26"/>
          <w:szCs w:val="26"/>
        </w:rPr>
        <w:t xml:space="preserve"> 1990-х годов, которая </w:t>
      </w:r>
      <w:r w:rsidR="00DB1DE6" w:rsidRPr="00017467">
        <w:rPr>
          <w:rFonts w:ascii="Times New Roman" w:hAnsi="Times New Roman"/>
          <w:sz w:val="26"/>
          <w:szCs w:val="26"/>
        </w:rPr>
        <w:t>усилила первую</w:t>
      </w:r>
      <w:r w:rsidR="00B1449F" w:rsidRPr="00017467">
        <w:rPr>
          <w:rFonts w:ascii="Times New Roman" w:hAnsi="Times New Roman"/>
          <w:sz w:val="26"/>
          <w:szCs w:val="26"/>
        </w:rPr>
        <w:t xml:space="preserve">). </w:t>
      </w:r>
      <w:r w:rsidR="00B410F4">
        <w:rPr>
          <w:rFonts w:ascii="Times New Roman" w:hAnsi="Times New Roman"/>
          <w:sz w:val="26"/>
          <w:szCs w:val="26"/>
        </w:rPr>
        <w:br/>
      </w:r>
      <w:r w:rsidR="00B1449F" w:rsidRPr="00017467">
        <w:rPr>
          <w:rFonts w:ascii="Times New Roman" w:hAnsi="Times New Roman"/>
          <w:sz w:val="26"/>
          <w:szCs w:val="26"/>
        </w:rPr>
        <w:t>В репродуктивный возра</w:t>
      </w:r>
      <w:proofErr w:type="gramStart"/>
      <w:r w:rsidR="00B1449F" w:rsidRPr="00017467">
        <w:rPr>
          <w:rFonts w:ascii="Times New Roman" w:hAnsi="Times New Roman"/>
          <w:sz w:val="26"/>
          <w:szCs w:val="26"/>
        </w:rPr>
        <w:t>ст вст</w:t>
      </w:r>
      <w:proofErr w:type="gramEnd"/>
      <w:r w:rsidR="00B1449F" w:rsidRPr="00017467">
        <w:rPr>
          <w:rFonts w:ascii="Times New Roman" w:hAnsi="Times New Roman"/>
          <w:sz w:val="26"/>
          <w:szCs w:val="26"/>
        </w:rPr>
        <w:t>упает малочисленное поколение девяностых и «нулевых» годов.</w:t>
      </w:r>
    </w:p>
    <w:p w:rsidR="00B1449F" w:rsidRPr="00017467" w:rsidRDefault="00B1449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 xml:space="preserve">В период с 2014 по 2018 годы в Курске численность женщин в возрасте </w:t>
      </w:r>
      <w:r w:rsidR="00B410F4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 xml:space="preserve">20-29 лет (на долю которых приходится почти 60% всех рождений) </w:t>
      </w:r>
      <w:r w:rsidR="00FE212F" w:rsidRPr="00017467">
        <w:rPr>
          <w:rFonts w:ascii="Times New Roman" w:hAnsi="Times New Roman"/>
          <w:sz w:val="26"/>
          <w:szCs w:val="26"/>
        </w:rPr>
        <w:t>снизилась</w:t>
      </w:r>
      <w:r w:rsidRPr="00017467">
        <w:rPr>
          <w:rFonts w:ascii="Times New Roman" w:hAnsi="Times New Roman"/>
          <w:sz w:val="26"/>
          <w:szCs w:val="26"/>
        </w:rPr>
        <w:t xml:space="preserve"> и составила: в 2014 году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40747 чел.; в 2015 году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40893 чел.; в 2016 году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39970 чел.; в 2017 году </w:t>
      </w:r>
      <w:r w:rsidR="00B410F4">
        <w:rPr>
          <w:rFonts w:ascii="Times New Roman" w:hAnsi="Times New Roman"/>
          <w:sz w:val="26"/>
          <w:szCs w:val="26"/>
        </w:rPr>
        <w:t>-</w:t>
      </w:r>
      <w:r w:rsidR="00FE212F" w:rsidRPr="00017467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 xml:space="preserve">36646 чел; </w:t>
      </w:r>
      <w:r w:rsidR="00FE212F" w:rsidRPr="00017467">
        <w:rPr>
          <w:rFonts w:ascii="Times New Roman" w:hAnsi="Times New Roman"/>
          <w:sz w:val="26"/>
          <w:szCs w:val="26"/>
        </w:rPr>
        <w:t xml:space="preserve">в </w:t>
      </w:r>
      <w:r w:rsidRPr="00017467">
        <w:rPr>
          <w:rFonts w:ascii="Times New Roman" w:hAnsi="Times New Roman"/>
          <w:sz w:val="26"/>
          <w:szCs w:val="26"/>
        </w:rPr>
        <w:t>2018 год</w:t>
      </w:r>
      <w:r w:rsidR="00FE212F" w:rsidRPr="00017467">
        <w:rPr>
          <w:rFonts w:ascii="Times New Roman" w:hAnsi="Times New Roman"/>
          <w:sz w:val="26"/>
          <w:szCs w:val="26"/>
        </w:rPr>
        <w:t>у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34500 чел.</w:t>
      </w:r>
      <w:proofErr w:type="gramEnd"/>
    </w:p>
    <w:p w:rsidR="00B1449F" w:rsidRPr="00017467" w:rsidRDefault="00B1449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К фундаментальным причинам сокращения числа новорожденных также относится не только деформация половозрастной структуры населения, но и изменения в репродуктивном поведении молодежи, продолжающееся увеличение возраста матери при рождении первенца. В Курске средний возраст женщин, родивших детей в 2017 году, составил 29,1 лет (в 2014 году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28,9 лет; в 2015 году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29,0 лет; в 2016 году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29,2 года), что соответствует общемировым тенденциям</w:t>
      </w:r>
      <w:r w:rsidR="00DB1DE6" w:rsidRPr="00017467">
        <w:rPr>
          <w:rFonts w:ascii="Times New Roman" w:hAnsi="Times New Roman"/>
          <w:sz w:val="26"/>
          <w:szCs w:val="26"/>
        </w:rPr>
        <w:t>.</w:t>
      </w:r>
    </w:p>
    <w:p w:rsidR="00D028B6" w:rsidRPr="00017467" w:rsidRDefault="00D028B6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Общий коэффициент смертности </w:t>
      </w:r>
      <w:r w:rsidR="00FE212F" w:rsidRPr="00017467">
        <w:rPr>
          <w:rFonts w:ascii="Times New Roman" w:hAnsi="Times New Roman"/>
          <w:sz w:val="26"/>
          <w:szCs w:val="26"/>
        </w:rPr>
        <w:t xml:space="preserve">составил в 2018 году </w:t>
      </w:r>
      <w:r w:rsidRPr="00017467">
        <w:rPr>
          <w:rFonts w:ascii="Times New Roman" w:hAnsi="Times New Roman"/>
          <w:sz w:val="26"/>
          <w:szCs w:val="26"/>
        </w:rPr>
        <w:t>12,</w:t>
      </w:r>
      <w:r w:rsidR="00FE212F" w:rsidRPr="00017467">
        <w:rPr>
          <w:rFonts w:ascii="Times New Roman" w:hAnsi="Times New Roman"/>
          <w:sz w:val="26"/>
          <w:szCs w:val="26"/>
        </w:rPr>
        <w:t>4</w:t>
      </w:r>
      <w:r w:rsidRPr="00017467">
        <w:rPr>
          <w:rFonts w:ascii="Times New Roman" w:hAnsi="Times New Roman"/>
          <w:sz w:val="26"/>
          <w:szCs w:val="26"/>
        </w:rPr>
        <w:t xml:space="preserve"> промилле </w:t>
      </w:r>
      <w:r w:rsidR="00F53D4B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 xml:space="preserve">(в 2014 году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12,8; в 2015 году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12,5; в 2016 году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12,8, в 2017 году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F53D4B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 xml:space="preserve">12,2 умерших </w:t>
      </w:r>
      <w:proofErr w:type="gramStart"/>
      <w:r w:rsidRPr="00017467">
        <w:rPr>
          <w:rFonts w:ascii="Times New Roman" w:hAnsi="Times New Roman"/>
          <w:sz w:val="26"/>
          <w:szCs w:val="26"/>
        </w:rPr>
        <w:t>на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1000 </w:t>
      </w:r>
      <w:proofErr w:type="gramStart"/>
      <w:r w:rsidRPr="00017467">
        <w:rPr>
          <w:rFonts w:ascii="Times New Roman" w:hAnsi="Times New Roman"/>
          <w:sz w:val="26"/>
          <w:szCs w:val="26"/>
        </w:rPr>
        <w:t>чел</w:t>
      </w:r>
      <w:proofErr w:type="gramEnd"/>
      <w:r w:rsidR="004D75BE" w:rsidRPr="0001746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населения)</w:t>
      </w:r>
      <w:r w:rsidR="00FE212F" w:rsidRPr="00017467">
        <w:rPr>
          <w:rFonts w:ascii="Times New Roman" w:hAnsi="Times New Roman"/>
          <w:sz w:val="26"/>
          <w:szCs w:val="26"/>
        </w:rPr>
        <w:t>, что также не позволило достичь целевого показателя Программы (11,9 за 2018 год)</w:t>
      </w:r>
      <w:r w:rsidRPr="00017467">
        <w:rPr>
          <w:rFonts w:ascii="Times New Roman" w:hAnsi="Times New Roman"/>
          <w:sz w:val="26"/>
          <w:szCs w:val="26"/>
        </w:rPr>
        <w:t xml:space="preserve">. </w:t>
      </w:r>
    </w:p>
    <w:p w:rsidR="00D028B6" w:rsidRPr="00017467" w:rsidRDefault="00D028B6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lastRenderedPageBreak/>
        <w:t>Таким образом, коэффициент естественной убыли населения (на 1000 чел. населения)</w:t>
      </w:r>
      <w:r w:rsidR="00FE212F" w:rsidRPr="00017467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 xml:space="preserve">составил </w:t>
      </w:r>
      <w:r w:rsidR="00B410F4">
        <w:rPr>
          <w:rFonts w:ascii="Times New Roman" w:hAnsi="Times New Roman"/>
          <w:sz w:val="26"/>
          <w:szCs w:val="26"/>
        </w:rPr>
        <w:t>-</w:t>
      </w:r>
      <w:r w:rsidR="00FE212F" w:rsidRPr="00017467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>2,</w:t>
      </w:r>
      <w:r w:rsidR="00FE212F" w:rsidRPr="00017467">
        <w:rPr>
          <w:rFonts w:ascii="Times New Roman" w:hAnsi="Times New Roman"/>
          <w:sz w:val="26"/>
          <w:szCs w:val="26"/>
        </w:rPr>
        <w:t>4</w:t>
      </w:r>
      <w:r w:rsidRPr="00017467">
        <w:rPr>
          <w:rFonts w:ascii="Times New Roman" w:hAnsi="Times New Roman"/>
          <w:sz w:val="26"/>
          <w:szCs w:val="26"/>
        </w:rPr>
        <w:t xml:space="preserve"> (средний по России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-0,01, по Курской области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-5,0). </w:t>
      </w:r>
    </w:p>
    <w:p w:rsidR="00FE212F" w:rsidRPr="00017467" w:rsidRDefault="00FE212F" w:rsidP="0001746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017467">
        <w:rPr>
          <w:noProof/>
          <w:lang w:eastAsia="ru-RU"/>
        </w:rPr>
        <w:drawing>
          <wp:inline distT="0" distB="0" distL="0" distR="0">
            <wp:extent cx="5781675" cy="23114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xmlns:ve="http://schemas.openxmlformats.org/markup-compatibility/2006" id="{5D9BB4CD-BFBC-4E02-9713-3ECFE94AB0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5770" w:rsidRPr="00017467" w:rsidRDefault="00735770" w:rsidP="0001746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Рисунок 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instrText>SEQ Рисунок \* ARABIC</w:instrTex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2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AB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Динамика коэффициента естественного прироста на 1000 чел. населения в Курске, 2008-2018 г</w:t>
      </w:r>
      <w:r w:rsidR="00FE212F" w:rsidRPr="00017467">
        <w:rPr>
          <w:rFonts w:ascii="Times New Roman" w:eastAsia="Times New Roman" w:hAnsi="Times New Roman" w:cs="Times New Roman"/>
          <w:b/>
          <w:sz w:val="24"/>
          <w:szCs w:val="24"/>
        </w:rPr>
        <w:t>оды</w:t>
      </w:r>
    </w:p>
    <w:p w:rsidR="00735770" w:rsidRPr="00017467" w:rsidRDefault="00735770" w:rsidP="00017467">
      <w:pPr>
        <w:spacing w:after="360" w:line="240" w:lineRule="auto"/>
        <w:rPr>
          <w:rFonts w:ascii="Times New Roman" w:eastAsia="Calibri" w:hAnsi="Times New Roman" w:cs="Times New Roman"/>
        </w:rPr>
      </w:pPr>
      <w:r w:rsidRPr="00017467">
        <w:rPr>
          <w:rFonts w:ascii="Times New Roman" w:eastAsia="Calibri" w:hAnsi="Times New Roman" w:cs="Times New Roman"/>
        </w:rPr>
        <w:t xml:space="preserve">Источник: составлено по данным </w:t>
      </w:r>
      <w:proofErr w:type="spellStart"/>
      <w:r w:rsidRPr="00017467">
        <w:rPr>
          <w:rFonts w:ascii="Times New Roman" w:eastAsia="Calibri" w:hAnsi="Times New Roman" w:cs="Times New Roman"/>
        </w:rPr>
        <w:t>Курскстат</w:t>
      </w:r>
      <w:r w:rsidR="00B410F4">
        <w:rPr>
          <w:rFonts w:ascii="Times New Roman" w:eastAsia="Calibri" w:hAnsi="Times New Roman" w:cs="Times New Roman"/>
        </w:rPr>
        <w:t>а</w:t>
      </w:r>
      <w:proofErr w:type="spellEnd"/>
    </w:p>
    <w:p w:rsidR="00401801" w:rsidRPr="00017467" w:rsidRDefault="00401801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Одна из основных причин смертей населения Курска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болезни системы кровообращения. К основным факторам, провоцирующим </w:t>
      </w:r>
      <w:proofErr w:type="gramStart"/>
      <w:r w:rsidRPr="00017467">
        <w:rPr>
          <w:rFonts w:ascii="Times New Roman" w:hAnsi="Times New Roman"/>
          <w:sz w:val="26"/>
          <w:szCs w:val="26"/>
        </w:rPr>
        <w:t>сердечно-сосудистые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патологии, относят курение, алкоголизм, наркоманию, неправильное питание, плохую экологию, недост</w:t>
      </w:r>
      <w:r w:rsidR="00B410F4">
        <w:rPr>
          <w:rFonts w:ascii="Times New Roman" w:hAnsi="Times New Roman"/>
          <w:sz w:val="26"/>
          <w:szCs w:val="26"/>
        </w:rPr>
        <w:t>аточную физическую активность и др</w:t>
      </w:r>
      <w:r w:rsidRPr="00017467">
        <w:rPr>
          <w:rFonts w:ascii="Times New Roman" w:hAnsi="Times New Roman"/>
          <w:sz w:val="26"/>
          <w:szCs w:val="26"/>
        </w:rPr>
        <w:t xml:space="preserve">. Второе место среди причин смерти населения занимают онкологические заболевания. На третьем месте внешние (неестественные) причины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несчастные случаи, отравления, травмы, убийства и самоубийства, а также дорожно-транспортные происшествия. </w:t>
      </w:r>
    </w:p>
    <w:p w:rsidR="00D24F03" w:rsidRPr="00017467" w:rsidRDefault="00D24F03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Ожидаемая продолжительность жизни населения, как один из ключевых показателей развития сферы человеческого капитала, в Курске сохраняет тенденцию </w:t>
      </w:r>
      <w:r w:rsidR="00DB1DE6" w:rsidRPr="00017467">
        <w:rPr>
          <w:rFonts w:ascii="Times New Roman" w:hAnsi="Times New Roman"/>
          <w:sz w:val="26"/>
          <w:szCs w:val="26"/>
        </w:rPr>
        <w:t>к увеличению</w:t>
      </w:r>
      <w:r w:rsidRPr="00017467">
        <w:rPr>
          <w:rFonts w:ascii="Times New Roman" w:hAnsi="Times New Roman"/>
          <w:sz w:val="26"/>
          <w:szCs w:val="26"/>
        </w:rPr>
        <w:t>. В 201</w:t>
      </w:r>
      <w:r w:rsidR="00B53432">
        <w:rPr>
          <w:rFonts w:ascii="Times New Roman" w:hAnsi="Times New Roman"/>
          <w:sz w:val="26"/>
          <w:szCs w:val="26"/>
        </w:rPr>
        <w:t>8</w:t>
      </w:r>
      <w:r w:rsidRPr="00017467">
        <w:rPr>
          <w:rFonts w:ascii="Times New Roman" w:hAnsi="Times New Roman"/>
          <w:sz w:val="26"/>
          <w:szCs w:val="26"/>
        </w:rPr>
        <w:t xml:space="preserve"> году показатель составил 73,</w:t>
      </w:r>
      <w:r w:rsidR="00B53432">
        <w:rPr>
          <w:rFonts w:ascii="Times New Roman" w:hAnsi="Times New Roman"/>
          <w:sz w:val="26"/>
          <w:szCs w:val="26"/>
        </w:rPr>
        <w:t>29</w:t>
      </w:r>
      <w:r w:rsidRPr="00017467">
        <w:rPr>
          <w:rFonts w:ascii="Times New Roman" w:hAnsi="Times New Roman"/>
          <w:sz w:val="26"/>
          <w:szCs w:val="26"/>
        </w:rPr>
        <w:t xml:space="preserve"> года, что выше среднерегионального (71,</w:t>
      </w:r>
      <w:r w:rsidR="00B53432">
        <w:rPr>
          <w:rFonts w:ascii="Times New Roman" w:hAnsi="Times New Roman"/>
          <w:sz w:val="26"/>
          <w:szCs w:val="26"/>
        </w:rPr>
        <w:t>91</w:t>
      </w:r>
      <w:r w:rsidRPr="00017467">
        <w:rPr>
          <w:rFonts w:ascii="Times New Roman" w:hAnsi="Times New Roman"/>
          <w:sz w:val="26"/>
          <w:szCs w:val="26"/>
        </w:rPr>
        <w:t xml:space="preserve"> для Курской области) и общероссийского (72,</w:t>
      </w:r>
      <w:r w:rsidR="00B53432">
        <w:rPr>
          <w:rFonts w:ascii="Times New Roman" w:hAnsi="Times New Roman"/>
          <w:sz w:val="26"/>
          <w:szCs w:val="26"/>
        </w:rPr>
        <w:t>9</w:t>
      </w:r>
      <w:r w:rsidRPr="00017467">
        <w:rPr>
          <w:rFonts w:ascii="Times New Roman" w:hAnsi="Times New Roman"/>
          <w:sz w:val="26"/>
          <w:szCs w:val="26"/>
        </w:rPr>
        <w:t>0).</w:t>
      </w:r>
    </w:p>
    <w:p w:rsidR="00D24F03" w:rsidRPr="00017467" w:rsidRDefault="00DB1DE6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Существенную роль в динамике населения Курска играют миграционные процессы. </w:t>
      </w:r>
      <w:proofErr w:type="gramStart"/>
      <w:r w:rsidRPr="00017467">
        <w:rPr>
          <w:rFonts w:ascii="Times New Roman" w:hAnsi="Times New Roman"/>
          <w:sz w:val="26"/>
          <w:szCs w:val="26"/>
        </w:rPr>
        <w:t xml:space="preserve">В 2014-2018 годы отмечается положительное сальдо миграции (прибывших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81,4 тыс. чел., выбывших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60,7 тыс. чел., </w:t>
      </w:r>
      <w:r w:rsidR="00FE212F" w:rsidRPr="00017467">
        <w:rPr>
          <w:rFonts w:ascii="Times New Roman" w:hAnsi="Times New Roman"/>
          <w:sz w:val="26"/>
          <w:szCs w:val="26"/>
        </w:rPr>
        <w:t xml:space="preserve">Программой предусматривалось </w:t>
      </w:r>
      <w:r w:rsidRPr="00017467">
        <w:rPr>
          <w:rFonts w:ascii="Times New Roman" w:hAnsi="Times New Roman"/>
          <w:sz w:val="26"/>
          <w:szCs w:val="26"/>
        </w:rPr>
        <w:t xml:space="preserve">соответственно </w:t>
      </w:r>
      <w:r w:rsidR="00FE212F" w:rsidRPr="00017467">
        <w:rPr>
          <w:rFonts w:ascii="Times New Roman" w:hAnsi="Times New Roman"/>
          <w:sz w:val="26"/>
          <w:szCs w:val="26"/>
        </w:rPr>
        <w:t>74</w:t>
      </w:r>
      <w:r w:rsidRPr="00017467">
        <w:rPr>
          <w:rFonts w:ascii="Times New Roman" w:hAnsi="Times New Roman"/>
          <w:sz w:val="26"/>
          <w:szCs w:val="26"/>
        </w:rPr>
        <w:t>,</w:t>
      </w:r>
      <w:r w:rsidR="00FE212F" w:rsidRPr="00017467">
        <w:rPr>
          <w:rFonts w:ascii="Times New Roman" w:hAnsi="Times New Roman"/>
          <w:sz w:val="26"/>
          <w:szCs w:val="26"/>
        </w:rPr>
        <w:t>6</w:t>
      </w:r>
      <w:r w:rsidRPr="00017467">
        <w:rPr>
          <w:rFonts w:ascii="Times New Roman" w:hAnsi="Times New Roman"/>
          <w:sz w:val="26"/>
          <w:szCs w:val="26"/>
        </w:rPr>
        <w:t xml:space="preserve"> тыс. чел.</w:t>
      </w:r>
      <w:r w:rsidR="00FE212F" w:rsidRPr="00017467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 xml:space="preserve">прибывших и </w:t>
      </w:r>
      <w:r w:rsidR="00FE212F" w:rsidRPr="00017467">
        <w:rPr>
          <w:rFonts w:ascii="Times New Roman" w:hAnsi="Times New Roman"/>
          <w:sz w:val="26"/>
          <w:szCs w:val="26"/>
        </w:rPr>
        <w:t>60</w:t>
      </w:r>
      <w:r w:rsidRPr="00017467">
        <w:rPr>
          <w:rFonts w:ascii="Times New Roman" w:hAnsi="Times New Roman"/>
          <w:sz w:val="26"/>
          <w:szCs w:val="26"/>
        </w:rPr>
        <w:t>,8 тыс. чел. выбывших).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</w:t>
      </w:r>
      <w:r w:rsidR="00D24F03" w:rsidRPr="00017467">
        <w:rPr>
          <w:rFonts w:ascii="Times New Roman" w:hAnsi="Times New Roman"/>
          <w:sz w:val="26"/>
          <w:szCs w:val="26"/>
        </w:rPr>
        <w:t>В 2014-201</w:t>
      </w:r>
      <w:r w:rsidR="00FE212F" w:rsidRPr="00017467">
        <w:rPr>
          <w:rFonts w:ascii="Times New Roman" w:hAnsi="Times New Roman"/>
          <w:sz w:val="26"/>
          <w:szCs w:val="26"/>
        </w:rPr>
        <w:t>6</w:t>
      </w:r>
      <w:r w:rsidR="00D24F03" w:rsidRPr="00017467">
        <w:rPr>
          <w:rFonts w:ascii="Times New Roman" w:hAnsi="Times New Roman"/>
          <w:sz w:val="26"/>
          <w:szCs w:val="26"/>
        </w:rPr>
        <w:t xml:space="preserve"> годы миграционный прирост стал определяющим для роста численности населения в Курске (в 2014 г</w:t>
      </w:r>
      <w:r w:rsidR="00FE212F" w:rsidRPr="00017467">
        <w:rPr>
          <w:rFonts w:ascii="Times New Roman" w:hAnsi="Times New Roman"/>
          <w:sz w:val="26"/>
          <w:szCs w:val="26"/>
        </w:rPr>
        <w:t>оду</w:t>
      </w:r>
      <w:r w:rsidR="00D24F03" w:rsidRPr="00017467">
        <w:rPr>
          <w:rFonts w:ascii="Times New Roman" w:hAnsi="Times New Roman"/>
          <w:sz w:val="26"/>
          <w:szCs w:val="26"/>
        </w:rPr>
        <w:t xml:space="preserve"> </w:t>
      </w:r>
      <w:r w:rsidR="00B410F4">
        <w:rPr>
          <w:rFonts w:ascii="Times New Roman" w:hAnsi="Times New Roman"/>
          <w:sz w:val="26"/>
          <w:szCs w:val="26"/>
        </w:rPr>
        <w:t>-</w:t>
      </w:r>
      <w:r w:rsidR="00D24F03" w:rsidRPr="00017467">
        <w:rPr>
          <w:rFonts w:ascii="Times New Roman" w:hAnsi="Times New Roman"/>
          <w:sz w:val="26"/>
          <w:szCs w:val="26"/>
        </w:rPr>
        <w:t xml:space="preserve"> 4285 чел.; в 2015 г</w:t>
      </w:r>
      <w:r w:rsidR="00FE212F" w:rsidRPr="00017467">
        <w:rPr>
          <w:rFonts w:ascii="Times New Roman" w:hAnsi="Times New Roman"/>
          <w:sz w:val="26"/>
          <w:szCs w:val="26"/>
        </w:rPr>
        <w:t>оду</w:t>
      </w:r>
      <w:r w:rsidR="00D24F03" w:rsidRPr="00017467">
        <w:rPr>
          <w:rFonts w:ascii="Times New Roman" w:hAnsi="Times New Roman"/>
          <w:sz w:val="26"/>
          <w:szCs w:val="26"/>
        </w:rPr>
        <w:t xml:space="preserve"> </w:t>
      </w:r>
      <w:r w:rsidR="00B410F4">
        <w:rPr>
          <w:rFonts w:ascii="Times New Roman" w:hAnsi="Times New Roman"/>
          <w:sz w:val="26"/>
          <w:szCs w:val="26"/>
        </w:rPr>
        <w:t>-</w:t>
      </w:r>
      <w:r w:rsidR="00D24F03" w:rsidRPr="00017467">
        <w:rPr>
          <w:rFonts w:ascii="Times New Roman" w:hAnsi="Times New Roman"/>
          <w:sz w:val="26"/>
          <w:szCs w:val="26"/>
        </w:rPr>
        <w:t xml:space="preserve"> </w:t>
      </w:r>
      <w:r w:rsidR="00E23843">
        <w:rPr>
          <w:rFonts w:ascii="Times New Roman" w:hAnsi="Times New Roman"/>
          <w:sz w:val="26"/>
          <w:szCs w:val="26"/>
        </w:rPr>
        <w:br/>
      </w:r>
      <w:r w:rsidR="00D24F03" w:rsidRPr="00017467">
        <w:rPr>
          <w:rFonts w:ascii="Times New Roman" w:hAnsi="Times New Roman"/>
          <w:sz w:val="26"/>
          <w:szCs w:val="26"/>
        </w:rPr>
        <w:t>7922 чел.; в 2016 г</w:t>
      </w:r>
      <w:r w:rsidR="00FE212F" w:rsidRPr="00017467">
        <w:rPr>
          <w:rFonts w:ascii="Times New Roman" w:hAnsi="Times New Roman"/>
          <w:sz w:val="26"/>
          <w:szCs w:val="26"/>
        </w:rPr>
        <w:t>оду</w:t>
      </w:r>
      <w:r w:rsidR="00D24F03" w:rsidRPr="00017467">
        <w:rPr>
          <w:rFonts w:ascii="Times New Roman" w:hAnsi="Times New Roman"/>
          <w:sz w:val="26"/>
          <w:szCs w:val="26"/>
        </w:rPr>
        <w:t xml:space="preserve"> </w:t>
      </w:r>
      <w:r w:rsidR="00B410F4">
        <w:rPr>
          <w:rFonts w:ascii="Times New Roman" w:hAnsi="Times New Roman"/>
          <w:sz w:val="26"/>
          <w:szCs w:val="26"/>
        </w:rPr>
        <w:t>-</w:t>
      </w:r>
      <w:r w:rsidR="00D24F03" w:rsidRPr="00017467">
        <w:rPr>
          <w:rFonts w:ascii="Times New Roman" w:hAnsi="Times New Roman"/>
          <w:sz w:val="26"/>
          <w:szCs w:val="26"/>
        </w:rPr>
        <w:t xml:space="preserve"> 6050 чел.).</w:t>
      </w:r>
    </w:p>
    <w:p w:rsidR="00FE212F" w:rsidRPr="00017467" w:rsidRDefault="00D24F03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2017 году на фоне снижения числа зарегистрированных прибытий и роста числа выбытий миграционный прирост в 492 чел</w:t>
      </w:r>
      <w:r w:rsidR="00FE212F" w:rsidRPr="0001746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не компенсировал численные потери населения в результате естественной убыли, что способствовало уменьшению численности населения. Предыдущий минимум был зафиксирован в 2000 году, тогда миграционный прирост составил 515 чел. В 2018 году ситуация </w:t>
      </w:r>
      <w:r w:rsidR="00DB1DE6" w:rsidRPr="00017467">
        <w:rPr>
          <w:rFonts w:ascii="Times New Roman" w:hAnsi="Times New Roman"/>
          <w:sz w:val="26"/>
          <w:szCs w:val="26"/>
        </w:rPr>
        <w:t xml:space="preserve">несколько улучшилась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величина миграционного прироста составила </w:t>
      </w:r>
      <w:r w:rsidR="00FE212F" w:rsidRPr="00017467">
        <w:rPr>
          <w:rFonts w:ascii="Times New Roman" w:hAnsi="Times New Roman"/>
          <w:sz w:val="26"/>
          <w:szCs w:val="26"/>
        </w:rPr>
        <w:t>1892 чел.</w:t>
      </w:r>
      <w:r w:rsidRPr="00017467">
        <w:rPr>
          <w:rFonts w:ascii="Times New Roman" w:hAnsi="Times New Roman"/>
          <w:sz w:val="26"/>
          <w:szCs w:val="26"/>
        </w:rPr>
        <w:t>, что вновь позволило стабилизировать снижение численности населения, начавшееся в 2017 году.</w:t>
      </w:r>
    </w:p>
    <w:p w:rsidR="00FE212F" w:rsidRPr="00017467" w:rsidRDefault="00FE212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За 2017-2018 годы у</w:t>
      </w:r>
      <w:r w:rsidR="00D24F03" w:rsidRPr="00017467">
        <w:rPr>
          <w:rFonts w:ascii="Times New Roman" w:hAnsi="Times New Roman"/>
          <w:sz w:val="26"/>
          <w:szCs w:val="26"/>
        </w:rPr>
        <w:t xml:space="preserve">величились объемы </w:t>
      </w:r>
      <w:proofErr w:type="spellStart"/>
      <w:r w:rsidR="00D24F03" w:rsidRPr="00017467">
        <w:rPr>
          <w:rFonts w:ascii="Times New Roman" w:hAnsi="Times New Roman"/>
          <w:sz w:val="26"/>
          <w:szCs w:val="26"/>
        </w:rPr>
        <w:t>внутрирегиональной</w:t>
      </w:r>
      <w:proofErr w:type="spellEnd"/>
      <w:r w:rsidR="00D24F03" w:rsidRPr="00017467">
        <w:rPr>
          <w:rFonts w:ascii="Times New Roman" w:hAnsi="Times New Roman"/>
          <w:sz w:val="26"/>
          <w:szCs w:val="26"/>
        </w:rPr>
        <w:t xml:space="preserve"> миграции (территория Курской области): миграционный прирост </w:t>
      </w:r>
      <w:r w:rsidR="004D75BE" w:rsidRPr="00017467">
        <w:rPr>
          <w:rFonts w:ascii="Times New Roman" w:hAnsi="Times New Roman"/>
          <w:sz w:val="26"/>
          <w:szCs w:val="26"/>
        </w:rPr>
        <w:t>возрос</w:t>
      </w:r>
      <w:r w:rsidR="00D24F03" w:rsidRPr="00017467">
        <w:rPr>
          <w:rFonts w:ascii="Times New Roman" w:hAnsi="Times New Roman"/>
          <w:sz w:val="26"/>
          <w:szCs w:val="26"/>
        </w:rPr>
        <w:t xml:space="preserve"> почти в 2 раза </w:t>
      </w:r>
      <w:r w:rsidR="00F53D4B">
        <w:rPr>
          <w:rFonts w:ascii="Times New Roman" w:hAnsi="Times New Roman"/>
          <w:sz w:val="26"/>
          <w:szCs w:val="26"/>
        </w:rPr>
        <w:br/>
      </w:r>
      <w:r w:rsidR="00D24F03" w:rsidRPr="00017467">
        <w:rPr>
          <w:rFonts w:ascii="Times New Roman" w:hAnsi="Times New Roman"/>
          <w:sz w:val="26"/>
          <w:szCs w:val="26"/>
        </w:rPr>
        <w:t>(</w:t>
      </w:r>
      <w:r w:rsidR="004D75BE" w:rsidRPr="00017467">
        <w:rPr>
          <w:rFonts w:ascii="Times New Roman" w:hAnsi="Times New Roman"/>
          <w:sz w:val="26"/>
          <w:szCs w:val="26"/>
        </w:rPr>
        <w:t xml:space="preserve">на </w:t>
      </w:r>
      <w:r w:rsidR="00D24F03" w:rsidRPr="00017467">
        <w:rPr>
          <w:rFonts w:ascii="Times New Roman" w:hAnsi="Times New Roman"/>
          <w:sz w:val="26"/>
          <w:szCs w:val="26"/>
        </w:rPr>
        <w:t>99,1% или на 341 чел.</w:t>
      </w:r>
      <w:r w:rsidR="004D75BE" w:rsidRPr="00017467">
        <w:rPr>
          <w:rFonts w:ascii="Times New Roman" w:hAnsi="Times New Roman"/>
          <w:sz w:val="26"/>
          <w:szCs w:val="26"/>
        </w:rPr>
        <w:t>).</w:t>
      </w:r>
      <w:r w:rsidRPr="00017467">
        <w:rPr>
          <w:rFonts w:ascii="Times New Roman" w:hAnsi="Times New Roman"/>
          <w:sz w:val="26"/>
          <w:szCs w:val="26"/>
        </w:rPr>
        <w:t xml:space="preserve"> </w:t>
      </w:r>
    </w:p>
    <w:p w:rsidR="00D24F03" w:rsidRPr="00017467" w:rsidRDefault="00D24F03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lastRenderedPageBreak/>
        <w:t>В обмене населением с государствами-участниками СНГ наблюдается увеличение миграционного прироста с Киргизией, Таджикистаном, Узбекистаном.</w:t>
      </w:r>
    </w:p>
    <w:p w:rsidR="00FE212F" w:rsidRPr="00017467" w:rsidRDefault="00FE212F" w:rsidP="00017467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7467">
        <w:rPr>
          <w:noProof/>
          <w:lang w:eastAsia="ru-RU"/>
        </w:rPr>
        <w:drawing>
          <wp:inline distT="0" distB="0" distL="0" distR="0">
            <wp:extent cx="5467350" cy="29337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xmlns:ve="http://schemas.openxmlformats.org/markup-compatibility/2006" id="{0EC66A5B-1B72-4FDC-B3C8-AEFD3DD2D1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4F03" w:rsidRPr="00017467" w:rsidRDefault="00D24F03" w:rsidP="0001746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Рисунок 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instrText>SEQ Рисунок \* ARABIC</w:instrTex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3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AB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25DBD"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>Динамика миграционного прироста в Курске</w:t>
      </w:r>
      <w:r w:rsidR="00FE212F" w:rsidRPr="0001746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чел. на 1000 чел. населения</w:t>
      </w:r>
      <w:r w:rsidR="00E238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3843" w:rsidRPr="00017467">
        <w:rPr>
          <w:rFonts w:ascii="Times New Roman" w:eastAsia="Times New Roman" w:hAnsi="Times New Roman" w:cs="Times New Roman"/>
          <w:b/>
          <w:sz w:val="24"/>
          <w:szCs w:val="24"/>
        </w:rPr>
        <w:t>(левая ось)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>, промилле (правая ось), 2008-2018</w:t>
      </w:r>
      <w:r w:rsidR="00E238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212F" w:rsidRPr="00017467">
        <w:rPr>
          <w:rFonts w:ascii="Times New Roman" w:eastAsia="Times New Roman" w:hAnsi="Times New Roman" w:cs="Times New Roman"/>
          <w:b/>
          <w:sz w:val="24"/>
          <w:szCs w:val="24"/>
        </w:rPr>
        <w:t>годы</w:t>
      </w:r>
    </w:p>
    <w:p w:rsidR="00D24F03" w:rsidRPr="00017467" w:rsidRDefault="00D24F03" w:rsidP="00017467">
      <w:pPr>
        <w:spacing w:after="360" w:line="240" w:lineRule="auto"/>
        <w:rPr>
          <w:rFonts w:ascii="Times New Roman" w:eastAsia="Calibri" w:hAnsi="Times New Roman" w:cs="Times New Roman"/>
        </w:rPr>
      </w:pPr>
      <w:r w:rsidRPr="00017467">
        <w:rPr>
          <w:rFonts w:ascii="Times New Roman" w:eastAsia="Calibri" w:hAnsi="Times New Roman" w:cs="Times New Roman"/>
        </w:rPr>
        <w:t xml:space="preserve">Источник: составлено по данным </w:t>
      </w:r>
      <w:proofErr w:type="spellStart"/>
      <w:r w:rsidRPr="00017467">
        <w:rPr>
          <w:rFonts w:ascii="Times New Roman" w:eastAsia="Calibri" w:hAnsi="Times New Roman" w:cs="Times New Roman"/>
        </w:rPr>
        <w:t>Курскстат</w:t>
      </w:r>
      <w:r w:rsidR="00E23843">
        <w:rPr>
          <w:rFonts w:ascii="Times New Roman" w:eastAsia="Calibri" w:hAnsi="Times New Roman" w:cs="Times New Roman"/>
        </w:rPr>
        <w:t>а</w:t>
      </w:r>
      <w:proofErr w:type="spellEnd"/>
    </w:p>
    <w:p w:rsidR="00D24F03" w:rsidRPr="00017467" w:rsidRDefault="00FE212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Д</w:t>
      </w:r>
      <w:r w:rsidR="00D24F03" w:rsidRPr="00017467">
        <w:rPr>
          <w:rFonts w:ascii="Times New Roman" w:hAnsi="Times New Roman"/>
          <w:sz w:val="26"/>
          <w:szCs w:val="26"/>
        </w:rPr>
        <w:t xml:space="preserve">оля населения старше трудоспособного возраста с 2008 года по 2017 год </w:t>
      </w:r>
      <w:r w:rsidRPr="00017467">
        <w:rPr>
          <w:rFonts w:ascii="Times New Roman" w:hAnsi="Times New Roman"/>
          <w:sz w:val="26"/>
          <w:szCs w:val="26"/>
        </w:rPr>
        <w:t>увеличилась</w:t>
      </w:r>
      <w:r w:rsidR="00D24F03" w:rsidRPr="00017467">
        <w:rPr>
          <w:rFonts w:ascii="Times New Roman" w:hAnsi="Times New Roman"/>
          <w:sz w:val="26"/>
          <w:szCs w:val="26"/>
        </w:rPr>
        <w:t xml:space="preserve"> с 20,7% до 25,</w:t>
      </w:r>
      <w:r w:rsidR="00705BC7" w:rsidRPr="00017467">
        <w:rPr>
          <w:rFonts w:ascii="Times New Roman" w:hAnsi="Times New Roman"/>
          <w:sz w:val="26"/>
          <w:szCs w:val="26"/>
        </w:rPr>
        <w:t>6</w:t>
      </w:r>
      <w:r w:rsidR="00D24F03" w:rsidRPr="00017467">
        <w:rPr>
          <w:rFonts w:ascii="Times New Roman" w:hAnsi="Times New Roman"/>
          <w:sz w:val="26"/>
          <w:szCs w:val="26"/>
        </w:rPr>
        <w:t>%</w:t>
      </w:r>
      <w:r w:rsidR="00705BC7" w:rsidRPr="00017467">
        <w:rPr>
          <w:rFonts w:ascii="Times New Roman" w:hAnsi="Times New Roman"/>
          <w:sz w:val="26"/>
          <w:szCs w:val="26"/>
        </w:rPr>
        <w:t xml:space="preserve">, в том числе за период 2014-2018 годы </w:t>
      </w:r>
      <w:r w:rsidR="008A2212">
        <w:rPr>
          <w:rFonts w:ascii="Times New Roman" w:hAnsi="Times New Roman"/>
          <w:sz w:val="26"/>
          <w:szCs w:val="26"/>
        </w:rPr>
        <w:t xml:space="preserve">- </w:t>
      </w:r>
      <w:r w:rsidR="00705BC7" w:rsidRPr="00017467">
        <w:rPr>
          <w:rFonts w:ascii="Times New Roman" w:hAnsi="Times New Roman"/>
          <w:sz w:val="26"/>
          <w:szCs w:val="26"/>
        </w:rPr>
        <w:t>с 23,8% до 25,6%.</w:t>
      </w:r>
      <w:r w:rsidR="00D24F03" w:rsidRPr="00017467">
        <w:rPr>
          <w:rFonts w:ascii="Times New Roman" w:hAnsi="Times New Roman"/>
          <w:sz w:val="26"/>
          <w:szCs w:val="26"/>
        </w:rPr>
        <w:t xml:space="preserve"> </w:t>
      </w:r>
      <w:r w:rsidR="00705BC7" w:rsidRPr="00017467">
        <w:rPr>
          <w:rFonts w:ascii="Times New Roman" w:hAnsi="Times New Roman"/>
          <w:sz w:val="26"/>
          <w:szCs w:val="26"/>
        </w:rPr>
        <w:t>Одновременно</w:t>
      </w:r>
      <w:r w:rsidR="00D24F03" w:rsidRPr="00017467">
        <w:rPr>
          <w:rFonts w:ascii="Times New Roman" w:hAnsi="Times New Roman"/>
          <w:sz w:val="26"/>
          <w:szCs w:val="26"/>
        </w:rPr>
        <w:t xml:space="preserve"> </w:t>
      </w:r>
      <w:r w:rsidR="00705BC7" w:rsidRPr="00017467">
        <w:rPr>
          <w:rFonts w:ascii="Times New Roman" w:hAnsi="Times New Roman"/>
          <w:sz w:val="26"/>
          <w:szCs w:val="26"/>
        </w:rPr>
        <w:t xml:space="preserve">с этим </w:t>
      </w:r>
      <w:r w:rsidR="00D24F03" w:rsidRPr="00017467">
        <w:rPr>
          <w:rFonts w:ascii="Times New Roman" w:hAnsi="Times New Roman"/>
          <w:sz w:val="26"/>
          <w:szCs w:val="26"/>
        </w:rPr>
        <w:t>с 2011 года наблюдается увеличение доли населения в возрасте моложе трудоспособного (</w:t>
      </w:r>
      <w:proofErr w:type="gramStart"/>
      <w:r w:rsidR="00D24F03" w:rsidRPr="00017467">
        <w:rPr>
          <w:rFonts w:ascii="Times New Roman" w:hAnsi="Times New Roman"/>
          <w:sz w:val="26"/>
          <w:szCs w:val="26"/>
        </w:rPr>
        <w:t>с</w:t>
      </w:r>
      <w:proofErr w:type="gramEnd"/>
      <w:r w:rsidR="00D24F03" w:rsidRPr="00017467">
        <w:rPr>
          <w:rFonts w:ascii="Times New Roman" w:hAnsi="Times New Roman"/>
          <w:sz w:val="26"/>
          <w:szCs w:val="26"/>
        </w:rPr>
        <w:t xml:space="preserve"> 13,8% до 15,7%).</w:t>
      </w:r>
    </w:p>
    <w:p w:rsidR="00EC622B" w:rsidRPr="00017467" w:rsidRDefault="00FE212F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Доля населения</w:t>
      </w:r>
      <w:r w:rsidR="00D24F03" w:rsidRPr="00017467">
        <w:rPr>
          <w:rFonts w:ascii="Times New Roman" w:hAnsi="Times New Roman"/>
          <w:sz w:val="26"/>
          <w:szCs w:val="26"/>
        </w:rPr>
        <w:t xml:space="preserve"> в трудоспособном возрасте</w:t>
      </w:r>
      <w:r w:rsidRPr="00017467">
        <w:rPr>
          <w:rFonts w:ascii="Times New Roman" w:hAnsi="Times New Roman"/>
          <w:sz w:val="26"/>
          <w:szCs w:val="26"/>
        </w:rPr>
        <w:t xml:space="preserve"> уменьшилась </w:t>
      </w:r>
      <w:r w:rsidR="00D24F03" w:rsidRPr="00017467">
        <w:rPr>
          <w:rFonts w:ascii="Times New Roman" w:hAnsi="Times New Roman"/>
          <w:sz w:val="26"/>
          <w:szCs w:val="26"/>
        </w:rPr>
        <w:t xml:space="preserve">с 65,1% в </w:t>
      </w:r>
      <w:r w:rsidR="00F53D4B">
        <w:rPr>
          <w:rFonts w:ascii="Times New Roman" w:hAnsi="Times New Roman"/>
          <w:sz w:val="26"/>
          <w:szCs w:val="26"/>
        </w:rPr>
        <w:br/>
      </w:r>
      <w:r w:rsidR="00D24F03" w:rsidRPr="00017467">
        <w:rPr>
          <w:rFonts w:ascii="Times New Roman" w:hAnsi="Times New Roman"/>
          <w:sz w:val="26"/>
          <w:szCs w:val="26"/>
        </w:rPr>
        <w:t xml:space="preserve">2008 году до 59,2% в 2017 году. Это повлекло </w:t>
      </w:r>
      <w:r w:rsidR="00705BC7" w:rsidRPr="00017467">
        <w:rPr>
          <w:rFonts w:ascii="Times New Roman" w:hAnsi="Times New Roman"/>
          <w:sz w:val="26"/>
          <w:szCs w:val="26"/>
        </w:rPr>
        <w:t xml:space="preserve">за собой </w:t>
      </w:r>
      <w:r w:rsidR="00D24F03" w:rsidRPr="00017467">
        <w:rPr>
          <w:rFonts w:ascii="Times New Roman" w:hAnsi="Times New Roman"/>
          <w:sz w:val="26"/>
          <w:szCs w:val="26"/>
        </w:rPr>
        <w:t>увеличение коэффициента демографической нагрузки. Если в 200</w:t>
      </w:r>
      <w:r w:rsidR="009A5D28" w:rsidRPr="00017467">
        <w:rPr>
          <w:rFonts w:ascii="Times New Roman" w:hAnsi="Times New Roman"/>
          <w:sz w:val="26"/>
          <w:szCs w:val="26"/>
        </w:rPr>
        <w:t>8</w:t>
      </w:r>
      <w:r w:rsidR="00D24F03" w:rsidRPr="00017467">
        <w:rPr>
          <w:rFonts w:ascii="Times New Roman" w:hAnsi="Times New Roman"/>
          <w:sz w:val="26"/>
          <w:szCs w:val="26"/>
        </w:rPr>
        <w:t xml:space="preserve"> году на </w:t>
      </w:r>
      <w:r w:rsidRPr="00017467">
        <w:rPr>
          <w:rFonts w:ascii="Times New Roman" w:hAnsi="Times New Roman"/>
          <w:sz w:val="26"/>
          <w:szCs w:val="26"/>
        </w:rPr>
        <w:t>1</w:t>
      </w:r>
      <w:r w:rsidR="00D24F03" w:rsidRPr="00017467">
        <w:rPr>
          <w:rFonts w:ascii="Times New Roman" w:hAnsi="Times New Roman"/>
          <w:sz w:val="26"/>
          <w:szCs w:val="26"/>
        </w:rPr>
        <w:t xml:space="preserve"> чел</w:t>
      </w:r>
      <w:r w:rsidRPr="00017467">
        <w:rPr>
          <w:rFonts w:ascii="Times New Roman" w:hAnsi="Times New Roman"/>
          <w:sz w:val="26"/>
          <w:szCs w:val="26"/>
        </w:rPr>
        <w:t>.</w:t>
      </w:r>
      <w:r w:rsidR="00D24F03" w:rsidRPr="00017467">
        <w:rPr>
          <w:rFonts w:ascii="Times New Roman" w:hAnsi="Times New Roman"/>
          <w:sz w:val="26"/>
          <w:szCs w:val="26"/>
        </w:rPr>
        <w:t xml:space="preserve"> в нетрудоспособном возрасте (пенсионеры, дети) приходилось 1,</w:t>
      </w:r>
      <w:r w:rsidR="009A5D28" w:rsidRPr="00017467">
        <w:rPr>
          <w:rFonts w:ascii="Times New Roman" w:hAnsi="Times New Roman"/>
          <w:sz w:val="26"/>
          <w:szCs w:val="26"/>
        </w:rPr>
        <w:t>8</w:t>
      </w:r>
      <w:r w:rsidR="00D24F03" w:rsidRPr="00017467">
        <w:rPr>
          <w:rFonts w:ascii="Times New Roman" w:hAnsi="Times New Roman"/>
          <w:sz w:val="26"/>
          <w:szCs w:val="26"/>
        </w:rPr>
        <w:t> чел</w:t>
      </w:r>
      <w:r w:rsidRPr="00017467">
        <w:rPr>
          <w:rFonts w:ascii="Times New Roman" w:hAnsi="Times New Roman"/>
          <w:sz w:val="26"/>
          <w:szCs w:val="26"/>
        </w:rPr>
        <w:t>.</w:t>
      </w:r>
      <w:r w:rsidR="00D24F03" w:rsidRPr="00017467">
        <w:rPr>
          <w:rFonts w:ascii="Times New Roman" w:hAnsi="Times New Roman"/>
          <w:sz w:val="26"/>
          <w:szCs w:val="26"/>
        </w:rPr>
        <w:t xml:space="preserve"> в трудоспособном возрасте, то к 2017 году данный показатель снизился </w:t>
      </w:r>
      <w:r w:rsidR="009A5D28" w:rsidRPr="00017467">
        <w:rPr>
          <w:rFonts w:ascii="Times New Roman" w:hAnsi="Times New Roman"/>
          <w:sz w:val="26"/>
          <w:szCs w:val="26"/>
        </w:rPr>
        <w:t>более</w:t>
      </w:r>
      <w:proofErr w:type="gramStart"/>
      <w:r w:rsidR="009A5D28" w:rsidRPr="00017467">
        <w:rPr>
          <w:rFonts w:ascii="Times New Roman" w:hAnsi="Times New Roman"/>
          <w:sz w:val="26"/>
          <w:szCs w:val="26"/>
        </w:rPr>
        <w:t>,</w:t>
      </w:r>
      <w:proofErr w:type="gramEnd"/>
      <w:r w:rsidR="009A5D28" w:rsidRPr="00017467">
        <w:rPr>
          <w:rFonts w:ascii="Times New Roman" w:hAnsi="Times New Roman"/>
          <w:sz w:val="26"/>
          <w:szCs w:val="26"/>
        </w:rPr>
        <w:t xml:space="preserve"> чем на 15,0%</w:t>
      </w:r>
      <w:r w:rsidR="00D24F03" w:rsidRPr="00017467">
        <w:rPr>
          <w:rFonts w:ascii="Times New Roman" w:hAnsi="Times New Roman"/>
          <w:sz w:val="26"/>
          <w:szCs w:val="26"/>
        </w:rPr>
        <w:t xml:space="preserve"> и составил 1,5. Но по-прежнему доля трудоспособного населения в городском округе заметно выше, чем в Курской области </w:t>
      </w:r>
      <w:r w:rsidR="00B410F4">
        <w:rPr>
          <w:rFonts w:ascii="Times New Roman" w:hAnsi="Times New Roman"/>
          <w:sz w:val="26"/>
          <w:szCs w:val="26"/>
        </w:rPr>
        <w:t>-</w:t>
      </w:r>
      <w:r w:rsidR="00D24F03" w:rsidRPr="00017467">
        <w:rPr>
          <w:rFonts w:ascii="Times New Roman" w:hAnsi="Times New Roman"/>
          <w:sz w:val="26"/>
          <w:szCs w:val="26"/>
        </w:rPr>
        <w:t xml:space="preserve"> 55,2%</w:t>
      </w:r>
      <w:r w:rsidR="00705BC7" w:rsidRPr="00017467">
        <w:rPr>
          <w:rFonts w:ascii="Times New Roman" w:hAnsi="Times New Roman"/>
          <w:sz w:val="26"/>
          <w:szCs w:val="26"/>
        </w:rPr>
        <w:t>.</w:t>
      </w:r>
    </w:p>
    <w:p w:rsidR="00FC1223" w:rsidRPr="00017467" w:rsidRDefault="00EC622B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Важнейшим направлением демографической политики </w:t>
      </w:r>
      <w:r w:rsidR="00DB1DE6" w:rsidRPr="00017467">
        <w:rPr>
          <w:rFonts w:ascii="Times New Roman" w:hAnsi="Times New Roman"/>
          <w:sz w:val="26"/>
          <w:szCs w:val="26"/>
        </w:rPr>
        <w:t xml:space="preserve">в Курске </w:t>
      </w:r>
      <w:r w:rsidRPr="00017467">
        <w:rPr>
          <w:rFonts w:ascii="Times New Roman" w:hAnsi="Times New Roman"/>
          <w:sz w:val="26"/>
          <w:szCs w:val="26"/>
        </w:rPr>
        <w:t xml:space="preserve">является поддержка и защита семьи, сохранение традиционных семейных ценностей. </w:t>
      </w:r>
      <w:r w:rsidR="00FE212F" w:rsidRPr="00017467">
        <w:rPr>
          <w:rFonts w:ascii="Times New Roman" w:hAnsi="Times New Roman"/>
          <w:sz w:val="26"/>
          <w:szCs w:val="26"/>
        </w:rPr>
        <w:t>В</w:t>
      </w:r>
      <w:r w:rsidR="007849DF" w:rsidRPr="00017467">
        <w:rPr>
          <w:rFonts w:ascii="Times New Roman" w:hAnsi="Times New Roman"/>
          <w:sz w:val="26"/>
          <w:szCs w:val="26"/>
        </w:rPr>
        <w:t> </w:t>
      </w:r>
      <w:r w:rsidRPr="00017467">
        <w:rPr>
          <w:rFonts w:ascii="Times New Roman" w:hAnsi="Times New Roman"/>
          <w:sz w:val="26"/>
          <w:szCs w:val="26"/>
        </w:rPr>
        <w:t>период 2014-2018 г</w:t>
      </w:r>
      <w:r w:rsidR="00FE212F" w:rsidRPr="00017467">
        <w:rPr>
          <w:rFonts w:ascii="Times New Roman" w:hAnsi="Times New Roman"/>
          <w:sz w:val="26"/>
          <w:szCs w:val="26"/>
        </w:rPr>
        <w:t>оды</w:t>
      </w:r>
      <w:r w:rsidRPr="00017467">
        <w:rPr>
          <w:rFonts w:ascii="Times New Roman" w:hAnsi="Times New Roman"/>
          <w:sz w:val="26"/>
          <w:szCs w:val="26"/>
        </w:rPr>
        <w:t xml:space="preserve"> органами Администрации города во взаимодействии с общественными объединениями реализовывались проекты и программы для семей с детьми</w:t>
      </w:r>
      <w:r w:rsidR="00DB1DE6" w:rsidRPr="00017467">
        <w:rPr>
          <w:rFonts w:ascii="Times New Roman" w:hAnsi="Times New Roman"/>
          <w:sz w:val="26"/>
          <w:szCs w:val="26"/>
        </w:rPr>
        <w:t>, в том числе в рамках муниципальной программы «Формирование здорового образа жизни, улучшение демографической ситуации в городе Курске на 2014-2018 годы»</w:t>
      </w:r>
      <w:r w:rsidRPr="0001746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017467">
        <w:rPr>
          <w:rFonts w:ascii="Times New Roman" w:hAnsi="Times New Roman"/>
          <w:sz w:val="26"/>
          <w:szCs w:val="26"/>
        </w:rPr>
        <w:t xml:space="preserve">Уровень проводимой в Курске семейной политики является одним из наиболее высоких среди регионов </w:t>
      </w:r>
      <w:r w:rsidR="004E7350">
        <w:rPr>
          <w:rFonts w:ascii="Times New Roman" w:hAnsi="Times New Roman"/>
          <w:sz w:val="26"/>
          <w:szCs w:val="26"/>
        </w:rPr>
        <w:t xml:space="preserve">Центрального </w:t>
      </w:r>
      <w:r w:rsidR="00CA5FF7">
        <w:rPr>
          <w:rFonts w:ascii="Times New Roman" w:hAnsi="Times New Roman"/>
          <w:sz w:val="26"/>
          <w:szCs w:val="26"/>
        </w:rPr>
        <w:t>ф</w:t>
      </w:r>
      <w:r w:rsidR="004E7350">
        <w:rPr>
          <w:rFonts w:ascii="Times New Roman" w:hAnsi="Times New Roman"/>
          <w:sz w:val="26"/>
          <w:szCs w:val="26"/>
        </w:rPr>
        <w:t>едерального округа</w:t>
      </w:r>
      <w:r w:rsidR="003B5EB1" w:rsidRPr="00017467">
        <w:rPr>
          <w:rFonts w:ascii="Times New Roman" w:hAnsi="Times New Roman"/>
          <w:sz w:val="26"/>
          <w:szCs w:val="26"/>
        </w:rPr>
        <w:t>.</w:t>
      </w:r>
      <w:proofErr w:type="gramEnd"/>
      <w:r w:rsidR="003B5EB1" w:rsidRPr="00017467">
        <w:rPr>
          <w:rFonts w:ascii="Times New Roman" w:hAnsi="Times New Roman"/>
          <w:sz w:val="26"/>
          <w:szCs w:val="26"/>
        </w:rPr>
        <w:t xml:space="preserve"> Мероприятия семейной политики города широко </w:t>
      </w:r>
      <w:r w:rsidR="00FC1223" w:rsidRPr="00017467">
        <w:rPr>
          <w:rFonts w:ascii="Times New Roman" w:hAnsi="Times New Roman"/>
          <w:sz w:val="26"/>
          <w:szCs w:val="26"/>
        </w:rPr>
        <w:t>представл</w:t>
      </w:r>
      <w:r w:rsidR="003B5EB1" w:rsidRPr="00017467">
        <w:rPr>
          <w:rFonts w:ascii="Times New Roman" w:hAnsi="Times New Roman"/>
          <w:sz w:val="26"/>
          <w:szCs w:val="26"/>
        </w:rPr>
        <w:t>ены</w:t>
      </w:r>
      <w:r w:rsidR="00FC1223" w:rsidRPr="00017467">
        <w:rPr>
          <w:rFonts w:ascii="Times New Roman" w:hAnsi="Times New Roman"/>
          <w:sz w:val="26"/>
          <w:szCs w:val="26"/>
        </w:rPr>
        <w:t xml:space="preserve"> на межрегиональных и Всероссийских фестивалях.</w:t>
      </w:r>
    </w:p>
    <w:p w:rsidR="00EC622B" w:rsidRPr="00017467" w:rsidRDefault="00DB1DE6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Ежегодно проводится множество мероприятий в области семейной политики (спортивно-развлекательная программа «Чудеса на виражах», городской семейный праздник «Ярмарка зимних забав», семейный турнир по настольным играм «Поиграем?!», городской фестиваль «Мир - одна семья!» и др.). </w:t>
      </w:r>
      <w:r w:rsidR="003B5EB1" w:rsidRPr="00017467">
        <w:rPr>
          <w:rFonts w:ascii="Times New Roman" w:hAnsi="Times New Roman"/>
          <w:sz w:val="26"/>
          <w:szCs w:val="26"/>
        </w:rPr>
        <w:t>Также</w:t>
      </w:r>
      <w:r w:rsidR="00EC622B" w:rsidRPr="00017467">
        <w:rPr>
          <w:rFonts w:ascii="Times New Roman" w:hAnsi="Times New Roman"/>
          <w:sz w:val="26"/>
          <w:szCs w:val="26"/>
        </w:rPr>
        <w:t xml:space="preserve"> развивается </w:t>
      </w:r>
      <w:r w:rsidR="00EC622B" w:rsidRPr="00017467">
        <w:rPr>
          <w:rFonts w:ascii="Times New Roman" w:hAnsi="Times New Roman"/>
          <w:sz w:val="26"/>
          <w:szCs w:val="26"/>
        </w:rPr>
        <w:lastRenderedPageBreak/>
        <w:t>клубное движение</w:t>
      </w:r>
      <w:r w:rsidR="003B5EB1" w:rsidRPr="00017467">
        <w:rPr>
          <w:rFonts w:ascii="Times New Roman" w:hAnsi="Times New Roman"/>
          <w:sz w:val="26"/>
          <w:szCs w:val="26"/>
        </w:rPr>
        <w:t xml:space="preserve"> (г</w:t>
      </w:r>
      <w:r w:rsidR="00EC622B" w:rsidRPr="00017467">
        <w:rPr>
          <w:rFonts w:ascii="Times New Roman" w:hAnsi="Times New Roman"/>
          <w:sz w:val="26"/>
          <w:szCs w:val="26"/>
        </w:rPr>
        <w:t>ородской семейный клуб «Планета», клуб молодых семей «</w:t>
      </w:r>
      <w:proofErr w:type="spellStart"/>
      <w:r w:rsidR="00EC622B" w:rsidRPr="00017467">
        <w:rPr>
          <w:rFonts w:ascii="Times New Roman" w:hAnsi="Times New Roman"/>
          <w:sz w:val="26"/>
          <w:szCs w:val="26"/>
        </w:rPr>
        <w:t>Берегиня</w:t>
      </w:r>
      <w:proofErr w:type="spellEnd"/>
      <w:r w:rsidR="00EC622B" w:rsidRPr="00017467">
        <w:rPr>
          <w:rFonts w:ascii="Times New Roman" w:hAnsi="Times New Roman"/>
          <w:sz w:val="26"/>
          <w:szCs w:val="26"/>
        </w:rPr>
        <w:t>» и любительское объединение «</w:t>
      </w:r>
      <w:proofErr w:type="spellStart"/>
      <w:r w:rsidR="00EC622B" w:rsidRPr="00017467">
        <w:rPr>
          <w:rFonts w:ascii="Times New Roman" w:hAnsi="Times New Roman"/>
          <w:sz w:val="26"/>
          <w:szCs w:val="26"/>
        </w:rPr>
        <w:t>СемьЯ</w:t>
      </w:r>
      <w:proofErr w:type="spellEnd"/>
      <w:r w:rsidR="00EC622B" w:rsidRPr="00017467">
        <w:rPr>
          <w:rFonts w:ascii="Times New Roman" w:hAnsi="Times New Roman"/>
          <w:sz w:val="26"/>
          <w:szCs w:val="26"/>
        </w:rPr>
        <w:t>» имеют десятилетнюю историю</w:t>
      </w:r>
      <w:r w:rsidR="003B5EB1" w:rsidRPr="00017467">
        <w:rPr>
          <w:rFonts w:ascii="Times New Roman" w:hAnsi="Times New Roman"/>
          <w:sz w:val="26"/>
          <w:szCs w:val="26"/>
        </w:rPr>
        <w:t>)</w:t>
      </w:r>
      <w:r w:rsidR="00EC622B" w:rsidRPr="00017467">
        <w:rPr>
          <w:rFonts w:ascii="Times New Roman" w:hAnsi="Times New Roman"/>
          <w:sz w:val="26"/>
          <w:szCs w:val="26"/>
        </w:rPr>
        <w:t xml:space="preserve">. </w:t>
      </w:r>
    </w:p>
    <w:p w:rsidR="00EC622B" w:rsidRPr="00017467" w:rsidRDefault="00EC622B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целях создания условий для творческой самореализации семьи, повышения роли семейного творчества в эстетическом и нравственном воспитании подрастающего поколения проводятся городские конкурсы: «Богата талантами семья курская», «Крепкая семья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могучая держава», «Ку</w:t>
      </w:r>
      <w:proofErr w:type="gramStart"/>
      <w:r w:rsidRPr="00017467">
        <w:rPr>
          <w:rFonts w:ascii="Times New Roman" w:hAnsi="Times New Roman"/>
          <w:sz w:val="26"/>
          <w:szCs w:val="26"/>
        </w:rPr>
        <w:t>рск гл</w:t>
      </w:r>
      <w:proofErr w:type="gramEnd"/>
      <w:r w:rsidRPr="00017467">
        <w:rPr>
          <w:rFonts w:ascii="Times New Roman" w:hAnsi="Times New Roman"/>
          <w:sz w:val="26"/>
          <w:szCs w:val="26"/>
        </w:rPr>
        <w:t>азами молодых семей» и др. Ежегодно в Курске проводился городской этап областного конк</w:t>
      </w:r>
      <w:r w:rsidR="003B5EB1" w:rsidRPr="00017467">
        <w:rPr>
          <w:rFonts w:ascii="Times New Roman" w:hAnsi="Times New Roman"/>
          <w:sz w:val="26"/>
          <w:szCs w:val="26"/>
        </w:rPr>
        <w:t xml:space="preserve">урса «Семья соловьиного края». </w:t>
      </w:r>
    </w:p>
    <w:p w:rsidR="00EC622B" w:rsidRPr="00017467" w:rsidRDefault="00EC622B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городе </w:t>
      </w:r>
      <w:r w:rsidR="003B5EB1" w:rsidRPr="00017467">
        <w:rPr>
          <w:rFonts w:ascii="Times New Roman" w:hAnsi="Times New Roman"/>
          <w:sz w:val="26"/>
          <w:szCs w:val="26"/>
        </w:rPr>
        <w:t xml:space="preserve">за последние годы </w:t>
      </w:r>
      <w:r w:rsidRPr="00017467">
        <w:rPr>
          <w:rFonts w:ascii="Times New Roman" w:hAnsi="Times New Roman"/>
          <w:sz w:val="26"/>
          <w:szCs w:val="26"/>
        </w:rPr>
        <w:t xml:space="preserve">проводится </w:t>
      </w:r>
      <w:r w:rsidR="00FE212F" w:rsidRPr="00017467">
        <w:rPr>
          <w:rFonts w:ascii="Times New Roman" w:hAnsi="Times New Roman"/>
          <w:sz w:val="26"/>
          <w:szCs w:val="26"/>
        </w:rPr>
        <w:t>постоянная</w:t>
      </w:r>
      <w:r w:rsidRPr="00017467">
        <w:rPr>
          <w:rFonts w:ascii="Times New Roman" w:hAnsi="Times New Roman"/>
          <w:sz w:val="26"/>
          <w:szCs w:val="26"/>
        </w:rPr>
        <w:t xml:space="preserve"> работа, способствующая более активному участию отц</w:t>
      </w:r>
      <w:r w:rsidR="003B5EB1" w:rsidRPr="00017467">
        <w:rPr>
          <w:rFonts w:ascii="Times New Roman" w:hAnsi="Times New Roman"/>
          <w:sz w:val="26"/>
          <w:szCs w:val="26"/>
        </w:rPr>
        <w:t>ов в жизни детей и города: у</w:t>
      </w:r>
      <w:r w:rsidRPr="00017467">
        <w:rPr>
          <w:rFonts w:ascii="Times New Roman" w:hAnsi="Times New Roman"/>
          <w:sz w:val="26"/>
          <w:szCs w:val="26"/>
        </w:rPr>
        <w:t>тверждена медаль гор</w:t>
      </w:r>
      <w:r w:rsidR="003B5EB1" w:rsidRPr="00017467">
        <w:rPr>
          <w:rFonts w:ascii="Times New Roman" w:hAnsi="Times New Roman"/>
          <w:sz w:val="26"/>
          <w:szCs w:val="26"/>
        </w:rPr>
        <w:t xml:space="preserve">ода Курска «Во славу отцовства»; </w:t>
      </w:r>
      <w:r w:rsidRPr="00017467">
        <w:rPr>
          <w:rFonts w:ascii="Times New Roman" w:hAnsi="Times New Roman"/>
          <w:sz w:val="26"/>
          <w:szCs w:val="26"/>
        </w:rPr>
        <w:t>установлен День отца в Курской области 12 сентября (в день памяти святого благоверного князя Александра Невского).</w:t>
      </w:r>
      <w:r w:rsidR="003B5EB1" w:rsidRPr="00017467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>Ежегодн</w:t>
      </w:r>
      <w:r w:rsidR="003B5EB1" w:rsidRPr="00017467">
        <w:rPr>
          <w:rFonts w:ascii="Times New Roman" w:hAnsi="Times New Roman"/>
          <w:sz w:val="26"/>
          <w:szCs w:val="26"/>
        </w:rPr>
        <w:t xml:space="preserve">о проводятся </w:t>
      </w:r>
      <w:r w:rsidRPr="00017467">
        <w:rPr>
          <w:rFonts w:ascii="Times New Roman" w:hAnsi="Times New Roman"/>
          <w:sz w:val="26"/>
          <w:szCs w:val="26"/>
        </w:rPr>
        <w:t>городские соревнования автомобильных семейных экипажей «</w:t>
      </w:r>
      <w:proofErr w:type="gramStart"/>
      <w:r w:rsidRPr="00017467">
        <w:rPr>
          <w:rFonts w:ascii="Times New Roman" w:hAnsi="Times New Roman"/>
          <w:sz w:val="26"/>
          <w:szCs w:val="26"/>
        </w:rPr>
        <w:t>Папа-старты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», </w:t>
      </w:r>
      <w:r w:rsidR="00FE212F" w:rsidRPr="00017467">
        <w:rPr>
          <w:rFonts w:ascii="Times New Roman" w:hAnsi="Times New Roman"/>
          <w:sz w:val="26"/>
          <w:szCs w:val="26"/>
        </w:rPr>
        <w:t>вручаются</w:t>
      </w:r>
      <w:r w:rsidRPr="00017467">
        <w:rPr>
          <w:rFonts w:ascii="Times New Roman" w:hAnsi="Times New Roman"/>
          <w:sz w:val="26"/>
          <w:szCs w:val="26"/>
        </w:rPr>
        <w:t xml:space="preserve"> медали «Во славу отцовства», «За любовь и верность», орден</w:t>
      </w:r>
      <w:r w:rsidR="003B5EB1" w:rsidRPr="00017467">
        <w:rPr>
          <w:rFonts w:ascii="Times New Roman" w:hAnsi="Times New Roman"/>
          <w:sz w:val="26"/>
          <w:szCs w:val="26"/>
        </w:rPr>
        <w:t>а «Родительская слава», нагрудные знаки</w:t>
      </w:r>
      <w:r w:rsidRPr="00017467">
        <w:rPr>
          <w:rFonts w:ascii="Times New Roman" w:hAnsi="Times New Roman"/>
          <w:sz w:val="26"/>
          <w:szCs w:val="26"/>
        </w:rPr>
        <w:t xml:space="preserve"> Курской области «За заслуги в воспитании детей».</w:t>
      </w:r>
    </w:p>
    <w:p w:rsidR="003C07FE" w:rsidRPr="00017467" w:rsidRDefault="003B5EB1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целом к</w:t>
      </w:r>
      <w:r w:rsidR="003C07FE" w:rsidRPr="00017467">
        <w:rPr>
          <w:rFonts w:ascii="Times New Roman" w:hAnsi="Times New Roman"/>
          <w:sz w:val="26"/>
          <w:szCs w:val="26"/>
        </w:rPr>
        <w:t>оличество участников мероприятий, направленных на укрепление и развитие социального института семьи, поддержку престижа материнства и отцовства, увеличилось в 1,7 раз</w:t>
      </w:r>
      <w:r w:rsidR="00A31848" w:rsidRPr="00017467">
        <w:rPr>
          <w:rFonts w:ascii="Times New Roman" w:hAnsi="Times New Roman"/>
          <w:sz w:val="26"/>
          <w:szCs w:val="26"/>
        </w:rPr>
        <w:t>а</w:t>
      </w:r>
      <w:r w:rsidR="003C07FE" w:rsidRPr="00017467">
        <w:rPr>
          <w:rFonts w:ascii="Times New Roman" w:hAnsi="Times New Roman"/>
          <w:sz w:val="26"/>
          <w:szCs w:val="26"/>
        </w:rPr>
        <w:t xml:space="preserve"> (с</w:t>
      </w:r>
      <w:r w:rsidR="00FE212F" w:rsidRPr="00017467">
        <w:rPr>
          <w:rFonts w:ascii="Times New Roman" w:hAnsi="Times New Roman"/>
          <w:sz w:val="26"/>
          <w:szCs w:val="26"/>
        </w:rPr>
        <w:t xml:space="preserve"> 31,2</w:t>
      </w:r>
      <w:r w:rsidR="003C07FE" w:rsidRPr="00017467">
        <w:rPr>
          <w:rFonts w:ascii="Times New Roman" w:hAnsi="Times New Roman"/>
          <w:sz w:val="26"/>
          <w:szCs w:val="26"/>
        </w:rPr>
        <w:t xml:space="preserve"> тыс. чел. в 2014 году до </w:t>
      </w:r>
      <w:r w:rsidR="00FE212F" w:rsidRPr="00017467">
        <w:rPr>
          <w:rFonts w:ascii="Times New Roman" w:hAnsi="Times New Roman"/>
          <w:sz w:val="26"/>
          <w:szCs w:val="26"/>
        </w:rPr>
        <w:t>52,6</w:t>
      </w:r>
      <w:r w:rsidR="003C07FE" w:rsidRPr="00017467">
        <w:rPr>
          <w:rFonts w:ascii="Times New Roman" w:hAnsi="Times New Roman"/>
          <w:sz w:val="26"/>
          <w:szCs w:val="26"/>
        </w:rPr>
        <w:t xml:space="preserve"> тыс. </w:t>
      </w:r>
      <w:r w:rsidR="00FE212F" w:rsidRPr="00017467">
        <w:rPr>
          <w:rFonts w:ascii="Times New Roman" w:hAnsi="Times New Roman"/>
          <w:sz w:val="26"/>
          <w:szCs w:val="26"/>
        </w:rPr>
        <w:t xml:space="preserve">чел. </w:t>
      </w:r>
      <w:r w:rsidR="003C07FE" w:rsidRPr="00017467">
        <w:rPr>
          <w:rFonts w:ascii="Times New Roman" w:hAnsi="Times New Roman"/>
          <w:sz w:val="26"/>
          <w:szCs w:val="26"/>
        </w:rPr>
        <w:t>в 2018 году).</w:t>
      </w:r>
    </w:p>
    <w:p w:rsidR="00FC1223" w:rsidRPr="00017467" w:rsidRDefault="00FC1223" w:rsidP="000174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***</w:t>
      </w:r>
    </w:p>
    <w:p w:rsidR="00FC1223" w:rsidRPr="00017467" w:rsidRDefault="00FC1223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Среди ключевых проблем демографического развития города Курска можно выделить</w:t>
      </w:r>
      <w:r w:rsidR="00FE212F" w:rsidRPr="00017467">
        <w:rPr>
          <w:rFonts w:ascii="Times New Roman" w:hAnsi="Times New Roman"/>
          <w:sz w:val="26"/>
          <w:szCs w:val="26"/>
        </w:rPr>
        <w:t xml:space="preserve"> следующие</w:t>
      </w:r>
      <w:r w:rsidRPr="00017467">
        <w:rPr>
          <w:rFonts w:ascii="Times New Roman" w:hAnsi="Times New Roman"/>
          <w:sz w:val="26"/>
          <w:szCs w:val="26"/>
        </w:rPr>
        <w:t>:</w:t>
      </w:r>
    </w:p>
    <w:p w:rsidR="00FC1223" w:rsidRPr="00017467" w:rsidRDefault="00FC1223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естественная убыль населения; </w:t>
      </w:r>
    </w:p>
    <w:p w:rsidR="00FC1223" w:rsidRPr="00017467" w:rsidRDefault="00FC1223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увеличение доли граждан старшего возраста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«старение» населения; </w:t>
      </w:r>
    </w:p>
    <w:p w:rsidR="00FC1223" w:rsidRPr="00017467" w:rsidRDefault="00FE212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преобладание </w:t>
      </w:r>
      <w:r w:rsidR="00FC1223" w:rsidRPr="00017467">
        <w:rPr>
          <w:rFonts w:ascii="Times New Roman" w:hAnsi="Times New Roman"/>
          <w:sz w:val="26"/>
          <w:szCs w:val="26"/>
        </w:rPr>
        <w:t xml:space="preserve">в структуре смертности количества умерших от болезней </w:t>
      </w:r>
      <w:proofErr w:type="gramStart"/>
      <w:r w:rsidR="00FC1223" w:rsidRPr="00017467">
        <w:rPr>
          <w:rFonts w:ascii="Times New Roman" w:hAnsi="Times New Roman"/>
          <w:sz w:val="26"/>
          <w:szCs w:val="26"/>
        </w:rPr>
        <w:t>сердечно-сосудистых</w:t>
      </w:r>
      <w:proofErr w:type="gramEnd"/>
      <w:r w:rsidR="00FC1223" w:rsidRPr="00017467">
        <w:rPr>
          <w:rFonts w:ascii="Times New Roman" w:hAnsi="Times New Roman"/>
          <w:sz w:val="26"/>
          <w:szCs w:val="26"/>
        </w:rPr>
        <w:t xml:space="preserve"> заболеваний, системы кровообращения, внешних причин, особенно в трудоспособном возрасте;</w:t>
      </w:r>
    </w:p>
    <w:p w:rsidR="00FC1223" w:rsidRPr="00017467" w:rsidRDefault="00FC1223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злоупотреблени</w:t>
      </w:r>
      <w:r w:rsidR="00FE212F" w:rsidRPr="00017467">
        <w:rPr>
          <w:rFonts w:ascii="Times New Roman" w:hAnsi="Times New Roman"/>
          <w:sz w:val="26"/>
          <w:szCs w:val="26"/>
        </w:rPr>
        <w:t>е</w:t>
      </w:r>
      <w:r w:rsidRPr="00017467">
        <w:rPr>
          <w:rFonts w:ascii="Times New Roman" w:hAnsi="Times New Roman"/>
          <w:sz w:val="26"/>
          <w:szCs w:val="26"/>
        </w:rPr>
        <w:t xml:space="preserve"> спиртными напитками;</w:t>
      </w:r>
    </w:p>
    <w:p w:rsidR="00FC1223" w:rsidRPr="00017467" w:rsidRDefault="00FC1223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курени</w:t>
      </w:r>
      <w:r w:rsidR="00FE212F" w:rsidRPr="00017467">
        <w:rPr>
          <w:rFonts w:ascii="Times New Roman" w:hAnsi="Times New Roman"/>
          <w:sz w:val="26"/>
          <w:szCs w:val="26"/>
        </w:rPr>
        <w:t>е</w:t>
      </w:r>
      <w:r w:rsidRPr="00017467">
        <w:rPr>
          <w:rFonts w:ascii="Times New Roman" w:hAnsi="Times New Roman"/>
          <w:sz w:val="26"/>
          <w:szCs w:val="26"/>
        </w:rPr>
        <w:t>, наркомани</w:t>
      </w:r>
      <w:r w:rsidR="00FE212F" w:rsidRPr="00017467">
        <w:rPr>
          <w:rFonts w:ascii="Times New Roman" w:hAnsi="Times New Roman"/>
          <w:sz w:val="26"/>
          <w:szCs w:val="26"/>
        </w:rPr>
        <w:t>я</w:t>
      </w:r>
      <w:r w:rsidRPr="00017467">
        <w:rPr>
          <w:rFonts w:ascii="Times New Roman" w:hAnsi="Times New Roman"/>
          <w:sz w:val="26"/>
          <w:szCs w:val="26"/>
        </w:rPr>
        <w:t>.</w:t>
      </w:r>
    </w:p>
    <w:p w:rsidR="00FC1223" w:rsidRPr="00017467" w:rsidRDefault="00FC1223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Одновременно с этим, отмечается разносторонняя и эффективная работа Администрации города по укреплению позиции семьи.</w:t>
      </w:r>
    </w:p>
    <w:p w:rsidR="00C47822" w:rsidRPr="00DC03E5" w:rsidRDefault="00C47822" w:rsidP="005C4778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bookmarkStart w:id="18" w:name="_Toc532558850"/>
      <w:r w:rsidRPr="00DC03E5">
        <w:rPr>
          <w:rFonts w:ascii="Times New Roman" w:hAnsi="Times New Roman"/>
          <w:b/>
          <w:i/>
          <w:sz w:val="26"/>
          <w:szCs w:val="26"/>
        </w:rPr>
        <w:t>Занятость и заработная плата</w:t>
      </w:r>
      <w:bookmarkEnd w:id="18"/>
    </w:p>
    <w:p w:rsidR="00C47822" w:rsidRPr="00017467" w:rsidRDefault="00C47822" w:rsidP="000174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467">
        <w:rPr>
          <w:rFonts w:ascii="Times New Roman" w:hAnsi="Times New Roman"/>
          <w:color w:val="000000"/>
          <w:sz w:val="26"/>
          <w:szCs w:val="26"/>
        </w:rPr>
        <w:t xml:space="preserve">Среднесписочная численность работников по крупным и средним предприятиям в Курске сократилась с 2008 по 2018 </w:t>
      </w:r>
      <w:r w:rsidR="00FC1223" w:rsidRPr="00017467">
        <w:rPr>
          <w:rFonts w:ascii="Times New Roman" w:hAnsi="Times New Roman"/>
          <w:color w:val="000000"/>
          <w:sz w:val="26"/>
          <w:szCs w:val="26"/>
        </w:rPr>
        <w:t>годы</w:t>
      </w:r>
      <w:r w:rsidRPr="00017467">
        <w:rPr>
          <w:rFonts w:ascii="Times New Roman" w:hAnsi="Times New Roman"/>
          <w:color w:val="000000"/>
          <w:sz w:val="26"/>
          <w:szCs w:val="26"/>
        </w:rPr>
        <w:t xml:space="preserve"> с</w:t>
      </w:r>
      <w:r w:rsidR="00FC1223" w:rsidRPr="00017467">
        <w:rPr>
          <w:rFonts w:ascii="Times New Roman" w:hAnsi="Times New Roman"/>
          <w:color w:val="000000"/>
          <w:sz w:val="26"/>
          <w:szCs w:val="26"/>
        </w:rPr>
        <w:t>о</w:t>
      </w:r>
      <w:r w:rsidRPr="00017467">
        <w:rPr>
          <w:rFonts w:ascii="Times New Roman" w:hAnsi="Times New Roman"/>
          <w:color w:val="000000"/>
          <w:sz w:val="26"/>
          <w:szCs w:val="26"/>
        </w:rPr>
        <w:t xml:space="preserve"> 130,3 до </w:t>
      </w:r>
      <w:r w:rsidR="00F53D4B">
        <w:rPr>
          <w:rFonts w:ascii="Times New Roman" w:hAnsi="Times New Roman"/>
          <w:color w:val="000000"/>
          <w:sz w:val="26"/>
          <w:szCs w:val="26"/>
        </w:rPr>
        <w:br/>
      </w:r>
      <w:r w:rsidRPr="00017467">
        <w:rPr>
          <w:rFonts w:ascii="Times New Roman" w:hAnsi="Times New Roman"/>
          <w:color w:val="000000"/>
          <w:sz w:val="26"/>
          <w:szCs w:val="26"/>
        </w:rPr>
        <w:t>11</w:t>
      </w:r>
      <w:r w:rsidR="00FE212F" w:rsidRPr="00017467">
        <w:rPr>
          <w:rFonts w:ascii="Times New Roman" w:hAnsi="Times New Roman"/>
          <w:color w:val="000000"/>
          <w:sz w:val="26"/>
          <w:szCs w:val="26"/>
        </w:rPr>
        <w:t>4</w:t>
      </w:r>
      <w:r w:rsidRPr="00017467">
        <w:rPr>
          <w:rFonts w:ascii="Times New Roman" w:hAnsi="Times New Roman"/>
          <w:color w:val="000000"/>
          <w:sz w:val="26"/>
          <w:szCs w:val="26"/>
        </w:rPr>
        <w:t>,</w:t>
      </w:r>
      <w:r w:rsidR="00FE212F" w:rsidRPr="00017467">
        <w:rPr>
          <w:rFonts w:ascii="Times New Roman" w:hAnsi="Times New Roman"/>
          <w:color w:val="000000"/>
          <w:sz w:val="26"/>
          <w:szCs w:val="26"/>
        </w:rPr>
        <w:t>2</w:t>
      </w:r>
      <w:r w:rsidRPr="00017467">
        <w:rPr>
          <w:rFonts w:ascii="Times New Roman" w:hAnsi="Times New Roman"/>
          <w:color w:val="000000"/>
          <w:sz w:val="26"/>
          <w:szCs w:val="26"/>
        </w:rPr>
        <w:t xml:space="preserve"> тыс. чел.</w:t>
      </w:r>
      <w:r w:rsidR="00532087" w:rsidRPr="00017467">
        <w:rPr>
          <w:rFonts w:ascii="Times New Roman" w:hAnsi="Times New Roman"/>
          <w:color w:val="000000"/>
          <w:sz w:val="26"/>
          <w:szCs w:val="26"/>
        </w:rPr>
        <w:t>, в том числе за период 2014-2018 г</w:t>
      </w:r>
      <w:r w:rsidR="00FE212F" w:rsidRPr="00017467">
        <w:rPr>
          <w:rFonts w:ascii="Times New Roman" w:hAnsi="Times New Roman"/>
          <w:color w:val="000000"/>
          <w:sz w:val="26"/>
          <w:szCs w:val="26"/>
        </w:rPr>
        <w:t>оды</w:t>
      </w:r>
      <w:r w:rsidR="00532087" w:rsidRPr="000174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2AB7">
        <w:rPr>
          <w:rFonts w:ascii="Times New Roman" w:hAnsi="Times New Roman"/>
          <w:color w:val="000000"/>
          <w:sz w:val="26"/>
          <w:szCs w:val="26"/>
        </w:rPr>
        <w:t>-</w:t>
      </w:r>
      <w:r w:rsidR="00532087" w:rsidRPr="00017467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FE212F" w:rsidRPr="00017467">
        <w:rPr>
          <w:rFonts w:ascii="Times New Roman" w:hAnsi="Times New Roman"/>
          <w:color w:val="000000"/>
          <w:sz w:val="26"/>
          <w:szCs w:val="26"/>
        </w:rPr>
        <w:t>6,1</w:t>
      </w:r>
      <w:r w:rsidR="00532087" w:rsidRPr="00017467">
        <w:rPr>
          <w:rFonts w:ascii="Times New Roman" w:hAnsi="Times New Roman"/>
          <w:color w:val="000000"/>
          <w:sz w:val="26"/>
          <w:szCs w:val="26"/>
        </w:rPr>
        <w:t xml:space="preserve"> тыс. чел.</w:t>
      </w:r>
    </w:p>
    <w:p w:rsidR="00C47822" w:rsidRPr="00017467" w:rsidRDefault="00C47822" w:rsidP="0001746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_Ref7420226"/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19"/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10F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Среднесписочная численность работников в </w:t>
      </w:r>
      <w:r w:rsidR="00143067" w:rsidRPr="00017467">
        <w:rPr>
          <w:rFonts w:ascii="Times New Roman" w:eastAsia="Times New Roman" w:hAnsi="Times New Roman" w:cs="Times New Roman"/>
          <w:b/>
          <w:sz w:val="24"/>
          <w:szCs w:val="24"/>
        </w:rPr>
        <w:t>городе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Курске по крупным и средним предприятиям</w:t>
      </w:r>
      <w:r w:rsidR="00E60ACB">
        <w:rPr>
          <w:rFonts w:ascii="Times New Roman" w:eastAsia="Times New Roman" w:hAnsi="Times New Roman" w:cs="Times New Roman"/>
          <w:b/>
          <w:sz w:val="24"/>
          <w:szCs w:val="24"/>
        </w:rPr>
        <w:t xml:space="preserve"> в 2018 году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666"/>
      </w:tblGrid>
      <w:tr w:rsidR="00C564BC" w:rsidRPr="00017467" w:rsidTr="00921D4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BC" w:rsidRPr="00017467" w:rsidRDefault="00C564BC" w:rsidP="00921D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17467">
              <w:rPr>
                <w:rFonts w:ascii="Times New Roman" w:hAnsi="Times New Roman"/>
                <w:b/>
                <w:color w:val="000000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BC" w:rsidRPr="00017467" w:rsidRDefault="00E701A1" w:rsidP="00921D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</w:t>
            </w:r>
            <w:r w:rsidR="00921D4F">
              <w:rPr>
                <w:rFonts w:ascii="Times New Roman" w:hAnsi="Times New Roman"/>
                <w:b/>
                <w:color w:val="000000"/>
              </w:rPr>
              <w:t>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BC" w:rsidRPr="00017467" w:rsidRDefault="00C564BC" w:rsidP="00921D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17467">
              <w:rPr>
                <w:rFonts w:ascii="Times New Roman" w:hAnsi="Times New Roman"/>
                <w:b/>
                <w:color w:val="000000"/>
              </w:rPr>
              <w:t>%</w:t>
            </w:r>
          </w:p>
        </w:tc>
      </w:tr>
      <w:tr w:rsidR="00C564BC" w:rsidRPr="00017467" w:rsidTr="00FE212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BC" w:rsidRPr="00017467" w:rsidRDefault="00C564BC" w:rsidP="000174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BC" w:rsidRPr="00017467" w:rsidRDefault="00FE212F" w:rsidP="000174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114182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BC" w:rsidRPr="00017467" w:rsidRDefault="00C564BC" w:rsidP="00A81E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100</w:t>
            </w:r>
            <w:r w:rsidR="00B971F1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C564BC" w:rsidRPr="00017467" w:rsidTr="00FE212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BC" w:rsidRPr="00017467" w:rsidRDefault="00C564BC" w:rsidP="000174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Раздел C Обрабатывающие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4BC" w:rsidRPr="00017467" w:rsidRDefault="00FE212F" w:rsidP="000174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24235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4BC" w:rsidRPr="00017467" w:rsidRDefault="00FE212F" w:rsidP="00A81E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21,2</w:t>
            </w:r>
          </w:p>
        </w:tc>
      </w:tr>
      <w:tr w:rsidR="00C564BC" w:rsidRPr="00017467" w:rsidTr="00FE212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BC" w:rsidRPr="00017467" w:rsidRDefault="00C564BC" w:rsidP="000174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Раздел P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4BC" w:rsidRPr="00017467" w:rsidRDefault="00FE212F" w:rsidP="000174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17725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4BC" w:rsidRPr="00017467" w:rsidRDefault="00FE212F" w:rsidP="00A81E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15,5</w:t>
            </w:r>
          </w:p>
        </w:tc>
      </w:tr>
      <w:tr w:rsidR="00C564BC" w:rsidRPr="00017467" w:rsidTr="00FE212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BC" w:rsidRPr="00017467" w:rsidRDefault="00C564BC" w:rsidP="000174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4BC" w:rsidRPr="00017467" w:rsidRDefault="00FE212F" w:rsidP="000174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14375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4BC" w:rsidRPr="00017467" w:rsidRDefault="00FE212F" w:rsidP="00A81E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12,6</w:t>
            </w:r>
          </w:p>
        </w:tc>
      </w:tr>
      <w:tr w:rsidR="00C564BC" w:rsidRPr="00017467" w:rsidTr="00FE212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BC" w:rsidRPr="00017467" w:rsidRDefault="00C564BC" w:rsidP="000174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4BC" w:rsidRPr="00017467" w:rsidRDefault="00FE212F" w:rsidP="000174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14412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4BC" w:rsidRPr="00017467" w:rsidRDefault="00FE212F" w:rsidP="00A81E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12,6</w:t>
            </w:r>
          </w:p>
        </w:tc>
      </w:tr>
      <w:tr w:rsidR="00FE212F" w:rsidRPr="00017467" w:rsidTr="00FE212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2F" w:rsidRPr="00017467" w:rsidRDefault="00FE212F" w:rsidP="000174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0174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10701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A81E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9,4</w:t>
            </w:r>
          </w:p>
        </w:tc>
      </w:tr>
      <w:tr w:rsidR="00FE212F" w:rsidRPr="00017467" w:rsidTr="00FE212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2F" w:rsidRPr="00017467" w:rsidRDefault="00FE212F" w:rsidP="000174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lastRenderedPageBreak/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0174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5962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A81E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5,2</w:t>
            </w:r>
          </w:p>
        </w:tc>
      </w:tr>
      <w:tr w:rsidR="00FE212F" w:rsidRPr="00017467" w:rsidTr="00FE212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2F" w:rsidRPr="00017467" w:rsidRDefault="00FE212F" w:rsidP="000174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Раздел Н Транспортировка и 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0174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4550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A81E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FE212F" w:rsidRPr="00017467" w:rsidTr="00FE212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2F" w:rsidRPr="00017467" w:rsidRDefault="00FE212F" w:rsidP="000174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Раздел M Деятельность профессиональная, научная и 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0174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4613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A81E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FE212F" w:rsidRPr="00017467" w:rsidTr="00FE212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2F" w:rsidRPr="00017467" w:rsidRDefault="00FE212F" w:rsidP="000174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Раздел K Деятельность финансовая и страховая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0174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3737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A81E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3,3</w:t>
            </w:r>
          </w:p>
        </w:tc>
      </w:tr>
      <w:tr w:rsidR="00FE212F" w:rsidRPr="00017467" w:rsidTr="00FE212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2F" w:rsidRPr="00017467" w:rsidRDefault="00FE212F" w:rsidP="000174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Раздел F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0174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2964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A81E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FE212F" w:rsidRPr="00017467" w:rsidTr="00FE212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2F" w:rsidRPr="00017467" w:rsidRDefault="00FE212F" w:rsidP="000174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Раздел J Деятельность в области информации 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0174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2512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A81E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FE212F" w:rsidRPr="00017467" w:rsidTr="00FE212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2F" w:rsidRPr="00017467" w:rsidRDefault="00FE212F" w:rsidP="000174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0174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2432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A81E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2,1</w:t>
            </w:r>
          </w:p>
        </w:tc>
      </w:tr>
      <w:tr w:rsidR="00FE212F" w:rsidRPr="00017467" w:rsidTr="00FE212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2F" w:rsidRPr="00017467" w:rsidRDefault="00FE212F" w:rsidP="000174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Раздел L Деятельность по операциям с недвижимым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0174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1594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A81E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FE212F" w:rsidRPr="00017467" w:rsidTr="00FE212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2F" w:rsidRPr="00017467" w:rsidRDefault="00FE212F" w:rsidP="000174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Раздел</w:t>
            </w:r>
            <w:proofErr w:type="gramStart"/>
            <w:r w:rsidRPr="00017467">
              <w:rPr>
                <w:rFonts w:ascii="Times New Roman" w:hAnsi="Times New Roman"/>
                <w:color w:val="000000"/>
              </w:rPr>
              <w:t xml:space="preserve"> Е</w:t>
            </w:r>
            <w:proofErr w:type="gramEnd"/>
            <w:r w:rsidRPr="00017467">
              <w:rPr>
                <w:rFonts w:ascii="Times New Roman" w:hAnsi="Times New Roman"/>
                <w:color w:val="000000"/>
              </w:rPr>
              <w:t xml:space="preserve">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0174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1265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A81E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1,1</w:t>
            </w:r>
          </w:p>
        </w:tc>
      </w:tr>
      <w:tr w:rsidR="00FE212F" w:rsidRPr="00017467" w:rsidTr="00FE212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2F" w:rsidRPr="00017467" w:rsidRDefault="00FE212F" w:rsidP="000174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0174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A81E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FE212F" w:rsidRPr="00017467" w:rsidTr="00FE212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2F" w:rsidRPr="00017467" w:rsidRDefault="00FE212F" w:rsidP="000174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Раздел S Предоставление прочих видов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0174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A81E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FE212F" w:rsidRPr="00017467" w:rsidTr="00FE212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2F" w:rsidRPr="00017467" w:rsidRDefault="00FE212F" w:rsidP="000174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Раздел</w:t>
            </w:r>
            <w:proofErr w:type="gramStart"/>
            <w:r w:rsidRPr="00017467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  <w:r w:rsidRPr="00017467">
              <w:rPr>
                <w:rFonts w:ascii="Times New Roman" w:hAnsi="Times New Roman"/>
                <w:color w:val="000000"/>
              </w:rPr>
              <w:t xml:space="preserve"> Сельское, лесное хозяйство, охота, рыболовство и рыбоводство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0174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639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A81E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FE212F" w:rsidRPr="00017467" w:rsidTr="00FE212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2F" w:rsidRPr="00017467" w:rsidRDefault="00FE212F" w:rsidP="000174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0174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1251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2F" w:rsidRPr="00017467" w:rsidRDefault="00FE212F" w:rsidP="00A81E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467">
              <w:rPr>
                <w:rFonts w:ascii="Times New Roman" w:hAnsi="Times New Roman"/>
                <w:color w:val="000000"/>
              </w:rPr>
              <w:t>1,1</w:t>
            </w:r>
          </w:p>
        </w:tc>
      </w:tr>
    </w:tbl>
    <w:p w:rsidR="00C564BC" w:rsidRPr="00017467" w:rsidRDefault="00C564BC" w:rsidP="00017467">
      <w:pPr>
        <w:spacing w:after="360" w:line="240" w:lineRule="auto"/>
        <w:rPr>
          <w:rFonts w:ascii="Times New Roman" w:eastAsia="Calibri" w:hAnsi="Times New Roman" w:cs="Times New Roman"/>
          <w:lang w:val="en-US"/>
        </w:rPr>
      </w:pPr>
      <w:r w:rsidRPr="00017467">
        <w:rPr>
          <w:rFonts w:ascii="Times New Roman" w:eastAsia="Calibri" w:hAnsi="Times New Roman" w:cs="Times New Roman"/>
        </w:rPr>
        <w:t xml:space="preserve">Источник: База данных показателей муниципальных образований. </w:t>
      </w:r>
      <w:r w:rsidRPr="00017467">
        <w:rPr>
          <w:rFonts w:ascii="Times New Roman" w:eastAsia="Calibri" w:hAnsi="Times New Roman" w:cs="Times New Roman"/>
          <w:lang w:val="en-US"/>
        </w:rPr>
        <w:t>URL: http://www.gks.ru/scripts/db_inet2/passport/table.aspx?opt=3870100020082009201020112012201320142015201620172018</w:t>
      </w:r>
    </w:p>
    <w:p w:rsidR="00C564BC" w:rsidRPr="00017467" w:rsidRDefault="00C564BC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На начало 201</w:t>
      </w:r>
      <w:r w:rsidR="00FE212F" w:rsidRPr="00017467">
        <w:rPr>
          <w:rFonts w:ascii="Times New Roman" w:hAnsi="Times New Roman"/>
          <w:sz w:val="26"/>
          <w:szCs w:val="26"/>
        </w:rPr>
        <w:t>9</w:t>
      </w:r>
      <w:r w:rsidRPr="00017467">
        <w:rPr>
          <w:rFonts w:ascii="Times New Roman" w:hAnsi="Times New Roman"/>
          <w:sz w:val="26"/>
          <w:szCs w:val="26"/>
        </w:rPr>
        <w:t xml:space="preserve"> года уровень безработицы относительно показателя </w:t>
      </w:r>
      <w:r w:rsidR="00F53D4B">
        <w:rPr>
          <w:rFonts w:ascii="Times New Roman" w:hAnsi="Times New Roman"/>
          <w:sz w:val="26"/>
          <w:szCs w:val="26"/>
        </w:rPr>
        <w:br/>
      </w:r>
      <w:r w:rsidR="00A66029" w:rsidRPr="00017467">
        <w:rPr>
          <w:rFonts w:ascii="Times New Roman" w:hAnsi="Times New Roman"/>
          <w:sz w:val="26"/>
          <w:szCs w:val="26"/>
        </w:rPr>
        <w:t>2014 года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FE212F" w:rsidRPr="00017467">
        <w:rPr>
          <w:rFonts w:ascii="Times New Roman" w:hAnsi="Times New Roman"/>
          <w:sz w:val="26"/>
          <w:szCs w:val="26"/>
        </w:rPr>
        <w:t xml:space="preserve">снизился </w:t>
      </w:r>
      <w:r w:rsidR="00BA1F39" w:rsidRPr="00017467">
        <w:rPr>
          <w:rFonts w:ascii="Times New Roman" w:hAnsi="Times New Roman"/>
          <w:sz w:val="26"/>
          <w:szCs w:val="26"/>
        </w:rPr>
        <w:t xml:space="preserve">на 0,2% </w:t>
      </w:r>
      <w:r w:rsidRPr="00017467">
        <w:rPr>
          <w:rFonts w:ascii="Times New Roman" w:hAnsi="Times New Roman"/>
          <w:sz w:val="26"/>
          <w:szCs w:val="26"/>
        </w:rPr>
        <w:t>и составил 0,</w:t>
      </w:r>
      <w:r w:rsidR="00FE212F" w:rsidRPr="00017467">
        <w:rPr>
          <w:rFonts w:ascii="Times New Roman" w:hAnsi="Times New Roman"/>
          <w:sz w:val="26"/>
          <w:szCs w:val="26"/>
        </w:rPr>
        <w:t>5</w:t>
      </w:r>
      <w:r w:rsidRPr="00017467">
        <w:rPr>
          <w:rFonts w:ascii="Times New Roman" w:hAnsi="Times New Roman"/>
          <w:sz w:val="26"/>
          <w:szCs w:val="26"/>
        </w:rPr>
        <w:t>%. Численность безработных граждан на начало 201</w:t>
      </w:r>
      <w:r w:rsidR="00FE212F" w:rsidRPr="00017467">
        <w:rPr>
          <w:rFonts w:ascii="Times New Roman" w:hAnsi="Times New Roman"/>
          <w:sz w:val="26"/>
          <w:szCs w:val="26"/>
        </w:rPr>
        <w:t>9</w:t>
      </w:r>
      <w:r w:rsidRPr="00017467">
        <w:rPr>
          <w:rFonts w:ascii="Times New Roman" w:hAnsi="Times New Roman"/>
          <w:sz w:val="26"/>
          <w:szCs w:val="26"/>
        </w:rPr>
        <w:t xml:space="preserve"> года составила 13</w:t>
      </w:r>
      <w:r w:rsidR="00FE212F" w:rsidRPr="00017467">
        <w:rPr>
          <w:rFonts w:ascii="Times New Roman" w:hAnsi="Times New Roman"/>
          <w:sz w:val="26"/>
          <w:szCs w:val="26"/>
        </w:rPr>
        <w:t>47</w:t>
      </w:r>
      <w:r w:rsidRPr="00017467">
        <w:rPr>
          <w:rFonts w:ascii="Times New Roman" w:hAnsi="Times New Roman"/>
          <w:sz w:val="26"/>
          <w:szCs w:val="26"/>
        </w:rPr>
        <w:t xml:space="preserve"> чел., что на </w:t>
      </w:r>
      <w:r w:rsidR="00532087" w:rsidRPr="00017467">
        <w:rPr>
          <w:rFonts w:ascii="Times New Roman" w:hAnsi="Times New Roman"/>
          <w:sz w:val="26"/>
          <w:szCs w:val="26"/>
        </w:rPr>
        <w:t>2</w:t>
      </w:r>
      <w:r w:rsidR="00FE212F" w:rsidRPr="00017467">
        <w:rPr>
          <w:rFonts w:ascii="Times New Roman" w:hAnsi="Times New Roman"/>
          <w:sz w:val="26"/>
          <w:szCs w:val="26"/>
        </w:rPr>
        <w:t>5</w:t>
      </w:r>
      <w:r w:rsidRPr="00017467">
        <w:rPr>
          <w:rFonts w:ascii="Times New Roman" w:hAnsi="Times New Roman"/>
          <w:sz w:val="26"/>
          <w:szCs w:val="26"/>
        </w:rPr>
        <w:t>,</w:t>
      </w:r>
      <w:r w:rsidR="00FE212F" w:rsidRPr="00017467">
        <w:rPr>
          <w:rFonts w:ascii="Times New Roman" w:hAnsi="Times New Roman"/>
          <w:sz w:val="26"/>
          <w:szCs w:val="26"/>
        </w:rPr>
        <w:t>0</w:t>
      </w:r>
      <w:r w:rsidRPr="00017467">
        <w:rPr>
          <w:rFonts w:ascii="Times New Roman" w:hAnsi="Times New Roman"/>
          <w:sz w:val="26"/>
          <w:szCs w:val="26"/>
        </w:rPr>
        <w:t xml:space="preserve">% меньше показателя уровня </w:t>
      </w:r>
      <w:r w:rsidR="00F53D4B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201</w:t>
      </w:r>
      <w:r w:rsidR="00532087" w:rsidRPr="00017467">
        <w:rPr>
          <w:rFonts w:ascii="Times New Roman" w:hAnsi="Times New Roman"/>
          <w:sz w:val="26"/>
          <w:szCs w:val="26"/>
        </w:rPr>
        <w:t>4</w:t>
      </w:r>
      <w:r w:rsidRPr="00017467">
        <w:rPr>
          <w:rFonts w:ascii="Times New Roman" w:hAnsi="Times New Roman"/>
          <w:sz w:val="26"/>
          <w:szCs w:val="26"/>
        </w:rPr>
        <w:t xml:space="preserve"> года. Уровень официально зарегистрированной безработицы к экономически активному населению в городе также ниже, чем в целом по области (0,76%) и существенно н</w:t>
      </w:r>
      <w:r w:rsidR="00921D4F">
        <w:rPr>
          <w:rFonts w:ascii="Times New Roman" w:hAnsi="Times New Roman"/>
          <w:sz w:val="26"/>
          <w:szCs w:val="26"/>
        </w:rPr>
        <w:t>иже среднероссийского значения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921D4F">
        <w:rPr>
          <w:rFonts w:ascii="Times New Roman" w:hAnsi="Times New Roman"/>
          <w:sz w:val="26"/>
          <w:szCs w:val="26"/>
        </w:rPr>
        <w:t>(</w:t>
      </w:r>
      <w:r w:rsidRPr="00017467">
        <w:rPr>
          <w:rFonts w:ascii="Times New Roman" w:hAnsi="Times New Roman"/>
          <w:sz w:val="26"/>
          <w:szCs w:val="26"/>
        </w:rPr>
        <w:t>1,3%</w:t>
      </w:r>
      <w:r w:rsidR="00921D4F">
        <w:rPr>
          <w:rFonts w:ascii="Times New Roman" w:hAnsi="Times New Roman"/>
          <w:sz w:val="26"/>
          <w:szCs w:val="26"/>
        </w:rPr>
        <w:t>)</w:t>
      </w:r>
      <w:r w:rsidRPr="00017467">
        <w:rPr>
          <w:rFonts w:ascii="Times New Roman" w:hAnsi="Times New Roman"/>
          <w:sz w:val="26"/>
          <w:szCs w:val="26"/>
        </w:rPr>
        <w:t>.</w:t>
      </w:r>
    </w:p>
    <w:p w:rsidR="00C564BC" w:rsidRPr="00017467" w:rsidRDefault="00C564BC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zh-CN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Среднемесячная заработная плата </w:t>
      </w:r>
      <w:r w:rsidR="001E4C5C" w:rsidRPr="00017467">
        <w:rPr>
          <w:rFonts w:ascii="Times New Roman" w:eastAsia="Calibri" w:hAnsi="Times New Roman"/>
          <w:sz w:val="26"/>
          <w:szCs w:val="26"/>
        </w:rPr>
        <w:t xml:space="preserve">работников </w:t>
      </w:r>
      <w:r w:rsidR="00FE212F" w:rsidRPr="00017467">
        <w:rPr>
          <w:rFonts w:ascii="Times New Roman" w:eastAsia="Calibri" w:hAnsi="Times New Roman"/>
          <w:sz w:val="26"/>
          <w:szCs w:val="26"/>
        </w:rPr>
        <w:t xml:space="preserve">крупных и средних </w:t>
      </w:r>
      <w:r w:rsidR="001E4C5C" w:rsidRPr="00017467">
        <w:rPr>
          <w:rFonts w:ascii="Times New Roman" w:eastAsia="Calibri" w:hAnsi="Times New Roman"/>
          <w:sz w:val="26"/>
          <w:szCs w:val="26"/>
        </w:rPr>
        <w:t xml:space="preserve">организаций </w:t>
      </w:r>
      <w:r w:rsidRPr="00017467">
        <w:rPr>
          <w:rFonts w:ascii="Times New Roman" w:eastAsia="Calibri" w:hAnsi="Times New Roman"/>
          <w:sz w:val="26"/>
          <w:szCs w:val="26"/>
          <w:lang w:eastAsia="zh-CN"/>
        </w:rPr>
        <w:t>городского округа</w:t>
      </w:r>
      <w:r w:rsidR="001E4C5C" w:rsidRPr="00017467">
        <w:rPr>
          <w:rFonts w:ascii="Times New Roman" w:eastAsia="Calibri" w:hAnsi="Times New Roman"/>
          <w:sz w:val="26"/>
          <w:szCs w:val="26"/>
          <w:lang w:eastAsia="zh-CN"/>
        </w:rPr>
        <w:t xml:space="preserve"> по данным Федеральной службы государственной статистики</w:t>
      </w:r>
      <w:r w:rsidRPr="00017467">
        <w:rPr>
          <w:rFonts w:ascii="Times New Roman" w:eastAsia="Calibri" w:hAnsi="Times New Roman"/>
          <w:sz w:val="26"/>
          <w:szCs w:val="26"/>
          <w:lang w:eastAsia="zh-CN"/>
        </w:rPr>
        <w:t xml:space="preserve"> за январь-декабрь 201</w:t>
      </w:r>
      <w:r w:rsidR="00FE212F" w:rsidRPr="00017467">
        <w:rPr>
          <w:rFonts w:ascii="Times New Roman" w:eastAsia="Calibri" w:hAnsi="Times New Roman"/>
          <w:sz w:val="26"/>
          <w:szCs w:val="26"/>
          <w:lang w:eastAsia="zh-CN"/>
        </w:rPr>
        <w:t>8</w:t>
      </w:r>
      <w:r w:rsidRPr="00017467">
        <w:rPr>
          <w:rFonts w:ascii="Times New Roman" w:eastAsia="Calibri" w:hAnsi="Times New Roman"/>
          <w:sz w:val="26"/>
          <w:szCs w:val="26"/>
          <w:lang w:eastAsia="zh-CN"/>
        </w:rPr>
        <w:t xml:space="preserve"> года составила </w:t>
      </w:r>
      <w:r w:rsidR="00FE212F" w:rsidRPr="00017467">
        <w:rPr>
          <w:rFonts w:ascii="Times New Roman" w:eastAsia="Calibri" w:hAnsi="Times New Roman"/>
          <w:sz w:val="26"/>
          <w:szCs w:val="26"/>
          <w:lang w:eastAsia="zh-CN"/>
        </w:rPr>
        <w:t>32792,2</w:t>
      </w:r>
      <w:r w:rsidR="001E4C5C" w:rsidRPr="00017467">
        <w:rPr>
          <w:rFonts w:ascii="Times New Roman" w:eastAsia="Calibri" w:hAnsi="Times New Roman"/>
          <w:sz w:val="26"/>
          <w:szCs w:val="26"/>
          <w:lang w:eastAsia="zh-CN"/>
        </w:rPr>
        <w:t xml:space="preserve"> руб. </w:t>
      </w:r>
      <w:r w:rsidRPr="00017467">
        <w:rPr>
          <w:rFonts w:ascii="Times New Roman" w:eastAsia="Calibri" w:hAnsi="Times New Roman"/>
          <w:sz w:val="26"/>
          <w:szCs w:val="26"/>
        </w:rPr>
        <w:t>Таким образом, средняя заработная плата в Курске выше, чем в среднем в Курской области (</w:t>
      </w:r>
      <w:r w:rsidR="00FE212F" w:rsidRPr="00017467">
        <w:rPr>
          <w:rFonts w:ascii="Times New Roman" w:eastAsia="Calibri" w:hAnsi="Times New Roman"/>
          <w:sz w:val="26"/>
          <w:szCs w:val="26"/>
        </w:rPr>
        <w:t xml:space="preserve">29914,0 </w:t>
      </w:r>
      <w:r w:rsidRPr="00017467">
        <w:rPr>
          <w:rFonts w:ascii="Times New Roman" w:eastAsia="Calibri" w:hAnsi="Times New Roman"/>
          <w:sz w:val="26"/>
          <w:szCs w:val="26"/>
        </w:rPr>
        <w:t>руб.), но существенно ниже, чем в среднем в России (</w:t>
      </w:r>
      <w:r w:rsidR="00FE212F" w:rsidRPr="00017467">
        <w:rPr>
          <w:rFonts w:ascii="Times New Roman" w:eastAsia="Calibri" w:hAnsi="Times New Roman"/>
          <w:sz w:val="26"/>
          <w:szCs w:val="26"/>
        </w:rPr>
        <w:t>35622</w:t>
      </w:r>
      <w:r w:rsidRPr="00017467">
        <w:rPr>
          <w:rFonts w:ascii="Times New Roman" w:eastAsia="Calibri" w:hAnsi="Times New Roman"/>
          <w:sz w:val="26"/>
          <w:szCs w:val="26"/>
        </w:rPr>
        <w:t xml:space="preserve"> руб.).</w:t>
      </w:r>
    </w:p>
    <w:p w:rsidR="00102D10" w:rsidRPr="00017467" w:rsidRDefault="00C564BC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По данным отчетного периода финансовая и страховая деятельность является одним из самых </w:t>
      </w:r>
      <w:r w:rsidR="00787917" w:rsidRPr="00017467">
        <w:rPr>
          <w:rFonts w:ascii="Times New Roman" w:eastAsia="Calibri" w:hAnsi="Times New Roman"/>
          <w:sz w:val="26"/>
          <w:szCs w:val="26"/>
        </w:rPr>
        <w:t xml:space="preserve">высоко </w:t>
      </w:r>
      <w:r w:rsidRPr="00017467">
        <w:rPr>
          <w:rFonts w:ascii="Times New Roman" w:eastAsia="Calibri" w:hAnsi="Times New Roman"/>
          <w:sz w:val="26"/>
          <w:szCs w:val="26"/>
        </w:rPr>
        <w:t>оплачиваемы</w:t>
      </w:r>
      <w:r w:rsidR="00787917" w:rsidRPr="00017467">
        <w:rPr>
          <w:rFonts w:ascii="Times New Roman" w:eastAsia="Calibri" w:hAnsi="Times New Roman"/>
          <w:sz w:val="26"/>
          <w:szCs w:val="26"/>
        </w:rPr>
        <w:t>х</w:t>
      </w:r>
      <w:r w:rsidRPr="00017467">
        <w:rPr>
          <w:rFonts w:ascii="Times New Roman" w:eastAsia="Calibri" w:hAnsi="Times New Roman"/>
          <w:sz w:val="26"/>
          <w:szCs w:val="26"/>
        </w:rPr>
        <w:t xml:space="preserve"> видо</w:t>
      </w:r>
      <w:r w:rsidR="00787917" w:rsidRPr="00017467">
        <w:rPr>
          <w:rFonts w:ascii="Times New Roman" w:eastAsia="Calibri" w:hAnsi="Times New Roman"/>
          <w:sz w:val="26"/>
          <w:szCs w:val="26"/>
        </w:rPr>
        <w:t>в</w:t>
      </w:r>
      <w:r w:rsidRPr="00017467">
        <w:rPr>
          <w:rFonts w:ascii="Times New Roman" w:eastAsia="Calibri" w:hAnsi="Times New Roman"/>
          <w:sz w:val="26"/>
          <w:szCs w:val="26"/>
        </w:rPr>
        <w:t xml:space="preserve"> деятельности. Среднемесячная заработная плата на предприятиях данного вида деятельности превысила среднемесячную заработную плату в целом по городскому округу в 1,</w:t>
      </w:r>
      <w:r w:rsidR="00FE212F" w:rsidRPr="00017467">
        <w:rPr>
          <w:rFonts w:ascii="Times New Roman" w:eastAsia="Calibri" w:hAnsi="Times New Roman"/>
          <w:sz w:val="26"/>
          <w:szCs w:val="26"/>
        </w:rPr>
        <w:t>5</w:t>
      </w:r>
      <w:r w:rsidRPr="00017467">
        <w:rPr>
          <w:rFonts w:ascii="Times New Roman" w:eastAsia="Calibri" w:hAnsi="Times New Roman"/>
          <w:sz w:val="26"/>
          <w:szCs w:val="26"/>
        </w:rPr>
        <w:t> раза. Также лидер</w:t>
      </w:r>
      <w:r w:rsidR="00FE212F" w:rsidRPr="00017467">
        <w:rPr>
          <w:rFonts w:ascii="Times New Roman" w:eastAsia="Calibri" w:hAnsi="Times New Roman"/>
          <w:sz w:val="26"/>
          <w:szCs w:val="26"/>
        </w:rPr>
        <w:t>ами</w:t>
      </w:r>
      <w:r w:rsidRPr="00017467">
        <w:rPr>
          <w:rFonts w:ascii="Times New Roman" w:eastAsia="Calibri" w:hAnsi="Times New Roman"/>
          <w:sz w:val="26"/>
          <w:szCs w:val="26"/>
        </w:rPr>
        <w:t xml:space="preserve"> по уровню заработной платы явля</w:t>
      </w:r>
      <w:r w:rsidR="00B31D0A" w:rsidRPr="00017467">
        <w:rPr>
          <w:rFonts w:ascii="Times New Roman" w:eastAsia="Calibri" w:hAnsi="Times New Roman"/>
          <w:sz w:val="26"/>
          <w:szCs w:val="26"/>
        </w:rPr>
        <w:t>ю</w:t>
      </w:r>
      <w:r w:rsidRPr="00017467">
        <w:rPr>
          <w:rFonts w:ascii="Times New Roman" w:eastAsia="Calibri" w:hAnsi="Times New Roman"/>
          <w:sz w:val="26"/>
          <w:szCs w:val="26"/>
        </w:rPr>
        <w:t xml:space="preserve">тся строительство </w:t>
      </w:r>
      <w:r w:rsidR="00F53D4B">
        <w:rPr>
          <w:rFonts w:ascii="Times New Roman" w:eastAsia="Calibri" w:hAnsi="Times New Roman"/>
          <w:sz w:val="26"/>
          <w:szCs w:val="26"/>
        </w:rPr>
        <w:br/>
      </w:r>
      <w:r w:rsidRPr="00017467">
        <w:rPr>
          <w:rFonts w:ascii="Times New Roman" w:eastAsia="Calibri" w:hAnsi="Times New Roman"/>
          <w:sz w:val="26"/>
          <w:szCs w:val="26"/>
        </w:rPr>
        <w:t>(в 1,</w:t>
      </w:r>
      <w:r w:rsidR="00FE212F" w:rsidRPr="00017467">
        <w:rPr>
          <w:rFonts w:ascii="Times New Roman" w:eastAsia="Calibri" w:hAnsi="Times New Roman"/>
          <w:sz w:val="26"/>
          <w:szCs w:val="26"/>
        </w:rPr>
        <w:t>2</w:t>
      </w:r>
      <w:r w:rsidRPr="00017467">
        <w:rPr>
          <w:rFonts w:ascii="Times New Roman" w:eastAsia="Calibri" w:hAnsi="Times New Roman"/>
          <w:sz w:val="26"/>
          <w:szCs w:val="26"/>
        </w:rPr>
        <w:t xml:space="preserve"> раза) и государственное управление и обеспечение военной безопасности; социальное обеспечение (в 1,2 раза). </w:t>
      </w:r>
      <w:proofErr w:type="gramStart"/>
      <w:r w:rsidR="0086703F" w:rsidRPr="00017467">
        <w:rPr>
          <w:rFonts w:ascii="Times New Roman" w:eastAsia="Calibri" w:hAnsi="Times New Roman"/>
          <w:sz w:val="26"/>
          <w:szCs w:val="26"/>
        </w:rPr>
        <w:t>Несмотря на принимаемые меры по выполнению майских Указов Президента Р</w:t>
      </w:r>
      <w:r w:rsidR="00921D4F">
        <w:rPr>
          <w:rFonts w:ascii="Times New Roman" w:eastAsia="Calibri" w:hAnsi="Times New Roman"/>
          <w:sz w:val="26"/>
          <w:szCs w:val="26"/>
        </w:rPr>
        <w:t>оссийской Федерации</w:t>
      </w:r>
      <w:r w:rsidR="0086703F" w:rsidRPr="00017467">
        <w:rPr>
          <w:rFonts w:ascii="Times New Roman" w:eastAsia="Calibri" w:hAnsi="Times New Roman"/>
          <w:sz w:val="26"/>
          <w:szCs w:val="26"/>
        </w:rPr>
        <w:t>, н</w:t>
      </w:r>
      <w:r w:rsidRPr="00017467">
        <w:rPr>
          <w:rFonts w:ascii="Times New Roman" w:eastAsia="Calibri" w:hAnsi="Times New Roman"/>
          <w:sz w:val="26"/>
          <w:szCs w:val="26"/>
        </w:rPr>
        <w:t>аиболее низкие заработные платы по итогам 201</w:t>
      </w:r>
      <w:r w:rsidR="00FE212F" w:rsidRPr="00017467">
        <w:rPr>
          <w:rFonts w:ascii="Times New Roman" w:eastAsia="Calibri" w:hAnsi="Times New Roman"/>
          <w:sz w:val="26"/>
          <w:szCs w:val="26"/>
        </w:rPr>
        <w:t>8</w:t>
      </w:r>
      <w:r w:rsidRPr="00017467">
        <w:rPr>
          <w:rFonts w:ascii="Times New Roman" w:eastAsia="Calibri" w:hAnsi="Times New Roman"/>
          <w:sz w:val="26"/>
          <w:szCs w:val="26"/>
        </w:rPr>
        <w:t xml:space="preserve"> года были зафиксированы </w:t>
      </w:r>
      <w:r w:rsidR="00FE212F" w:rsidRPr="00017467">
        <w:rPr>
          <w:rFonts w:ascii="Times New Roman" w:eastAsia="Calibri" w:hAnsi="Times New Roman"/>
          <w:sz w:val="26"/>
          <w:szCs w:val="26"/>
        </w:rPr>
        <w:t>в учреждениях</w:t>
      </w:r>
      <w:r w:rsidRPr="00017467">
        <w:rPr>
          <w:rFonts w:ascii="Times New Roman" w:eastAsia="Calibri" w:hAnsi="Times New Roman"/>
          <w:sz w:val="26"/>
          <w:szCs w:val="26"/>
        </w:rPr>
        <w:t xml:space="preserve"> образования (</w:t>
      </w:r>
      <w:r w:rsidR="00FE212F" w:rsidRPr="00017467">
        <w:rPr>
          <w:rFonts w:ascii="Times New Roman" w:eastAsia="Calibri" w:hAnsi="Times New Roman"/>
          <w:sz w:val="26"/>
          <w:szCs w:val="26"/>
        </w:rPr>
        <w:t>8</w:t>
      </w:r>
      <w:r w:rsidRPr="00017467">
        <w:rPr>
          <w:rFonts w:ascii="Times New Roman" w:eastAsia="Calibri" w:hAnsi="Times New Roman"/>
          <w:sz w:val="26"/>
          <w:szCs w:val="26"/>
        </w:rPr>
        <w:t xml:space="preserve">3% от среднемесячной заработной платы по городскому округу), в </w:t>
      </w:r>
      <w:r w:rsidR="00B31D0A" w:rsidRPr="00017467">
        <w:rPr>
          <w:rFonts w:ascii="Times New Roman" w:eastAsia="Calibri" w:hAnsi="Times New Roman"/>
          <w:sz w:val="26"/>
          <w:szCs w:val="26"/>
        </w:rPr>
        <w:t>сфере</w:t>
      </w:r>
      <w:r w:rsidRPr="00017467">
        <w:rPr>
          <w:rFonts w:ascii="Times New Roman" w:eastAsia="Calibri" w:hAnsi="Times New Roman"/>
          <w:sz w:val="26"/>
          <w:szCs w:val="26"/>
        </w:rPr>
        <w:t xml:space="preserve"> культуры, спорта, организации досуга и развлечений (</w:t>
      </w:r>
      <w:r w:rsidR="00FE212F" w:rsidRPr="00017467">
        <w:rPr>
          <w:rFonts w:ascii="Times New Roman" w:eastAsia="Calibri" w:hAnsi="Times New Roman"/>
          <w:sz w:val="26"/>
          <w:szCs w:val="26"/>
        </w:rPr>
        <w:t>84,3</w:t>
      </w:r>
      <w:r w:rsidRPr="00017467">
        <w:rPr>
          <w:rFonts w:ascii="Times New Roman" w:eastAsia="Calibri" w:hAnsi="Times New Roman"/>
          <w:sz w:val="26"/>
          <w:szCs w:val="26"/>
        </w:rPr>
        <w:t>%), а также в рамках административной деятельности и сопутствующих дополнительных услуг (5</w:t>
      </w:r>
      <w:r w:rsidR="00FE212F" w:rsidRPr="00017467">
        <w:rPr>
          <w:rFonts w:ascii="Times New Roman" w:eastAsia="Calibri" w:hAnsi="Times New Roman"/>
          <w:sz w:val="26"/>
          <w:szCs w:val="26"/>
        </w:rPr>
        <w:t>9</w:t>
      </w:r>
      <w:r w:rsidRPr="00017467">
        <w:rPr>
          <w:rFonts w:ascii="Times New Roman" w:eastAsia="Calibri" w:hAnsi="Times New Roman"/>
          <w:sz w:val="26"/>
          <w:szCs w:val="26"/>
        </w:rPr>
        <w:t>%).</w:t>
      </w:r>
      <w:proofErr w:type="gramEnd"/>
    </w:p>
    <w:p w:rsidR="00102D10" w:rsidRPr="00017467" w:rsidRDefault="00102D10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lastRenderedPageBreak/>
        <w:t>В настоящее время на рынке труда растет количество вакансий, требующих более высокого уровня профессиональной подготовки и опыта работы. Это зачастую не соответствует профессиональной квалификации работников.</w:t>
      </w:r>
    </w:p>
    <w:p w:rsidR="00532087" w:rsidRPr="00017467" w:rsidRDefault="00532087" w:rsidP="000174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***</w:t>
      </w:r>
    </w:p>
    <w:p w:rsidR="00B31D0A" w:rsidRPr="00017467" w:rsidRDefault="00B31D0A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Важнейшими проблемами в структуре занятости на рынке труда Курска являются: </w:t>
      </w:r>
    </w:p>
    <w:p w:rsidR="00B31D0A" w:rsidRPr="00017467" w:rsidRDefault="00B31D0A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низкий уровень оплаты труда</w:t>
      </w:r>
      <w:r w:rsidR="00693872" w:rsidRPr="00017467">
        <w:rPr>
          <w:rFonts w:ascii="Times New Roman" w:eastAsia="Calibri" w:hAnsi="Times New Roman"/>
          <w:sz w:val="26"/>
          <w:szCs w:val="26"/>
        </w:rPr>
        <w:t>;</w:t>
      </w:r>
    </w:p>
    <w:p w:rsidR="00B31D0A" w:rsidRPr="00017467" w:rsidRDefault="00B31D0A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несоответствие предлагаемых вакансий и </w:t>
      </w:r>
      <w:r w:rsidR="00FE212F" w:rsidRPr="00017467">
        <w:rPr>
          <w:rFonts w:ascii="Times New Roman" w:eastAsia="Calibri" w:hAnsi="Times New Roman"/>
          <w:sz w:val="26"/>
          <w:szCs w:val="26"/>
        </w:rPr>
        <w:t>квалификационной структуры</w:t>
      </w:r>
      <w:r w:rsidRPr="00017467">
        <w:rPr>
          <w:rFonts w:ascii="Times New Roman" w:eastAsia="Calibri" w:hAnsi="Times New Roman"/>
          <w:sz w:val="26"/>
          <w:szCs w:val="26"/>
        </w:rPr>
        <w:t xml:space="preserve"> профессионального и высшего образования</w:t>
      </w:r>
      <w:r w:rsidR="00693872" w:rsidRPr="00017467">
        <w:rPr>
          <w:rFonts w:ascii="Times New Roman" w:eastAsia="Calibri" w:hAnsi="Times New Roman"/>
          <w:sz w:val="26"/>
          <w:szCs w:val="26"/>
        </w:rPr>
        <w:t xml:space="preserve"> и</w:t>
      </w:r>
      <w:r w:rsidR="00921D4F">
        <w:rPr>
          <w:rFonts w:ascii="Times New Roman" w:eastAsia="Calibri" w:hAnsi="Times New Roman"/>
          <w:sz w:val="26"/>
          <w:szCs w:val="26"/>
        </w:rPr>
        <w:t>,</w:t>
      </w:r>
      <w:r w:rsidR="00693872" w:rsidRPr="00017467">
        <w:rPr>
          <w:rFonts w:ascii="Times New Roman" w:eastAsia="Calibri" w:hAnsi="Times New Roman"/>
          <w:sz w:val="26"/>
          <w:szCs w:val="26"/>
        </w:rPr>
        <w:t xml:space="preserve"> как следствие</w:t>
      </w:r>
      <w:r w:rsidR="00921D4F">
        <w:rPr>
          <w:rFonts w:ascii="Times New Roman" w:eastAsia="Calibri" w:hAnsi="Times New Roman"/>
          <w:sz w:val="26"/>
          <w:szCs w:val="26"/>
        </w:rPr>
        <w:t>,</w:t>
      </w:r>
      <w:r w:rsidR="00693872" w:rsidRPr="00017467">
        <w:rPr>
          <w:rFonts w:ascii="Times New Roman" w:eastAsia="Calibri" w:hAnsi="Times New Roman"/>
          <w:sz w:val="26"/>
          <w:szCs w:val="26"/>
        </w:rPr>
        <w:t xml:space="preserve"> несбалансированность рынка труда;</w:t>
      </w:r>
    </w:p>
    <w:p w:rsidR="00B31D0A" w:rsidRPr="00017467" w:rsidRDefault="00B31D0A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низкий уровень предложения профессий, связанных с новыми компетенциями</w:t>
      </w:r>
      <w:r w:rsidR="00693872" w:rsidRPr="00017467">
        <w:rPr>
          <w:rFonts w:ascii="Times New Roman" w:eastAsia="Calibri" w:hAnsi="Times New Roman"/>
          <w:sz w:val="26"/>
          <w:szCs w:val="26"/>
        </w:rPr>
        <w:t xml:space="preserve"> и новыми формами занятости.</w:t>
      </w:r>
    </w:p>
    <w:p w:rsidR="00693872" w:rsidRPr="00DC03E5" w:rsidRDefault="00693872" w:rsidP="005C4778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DC03E5">
        <w:rPr>
          <w:rFonts w:ascii="Times New Roman" w:hAnsi="Times New Roman"/>
          <w:b/>
          <w:i/>
          <w:sz w:val="26"/>
          <w:szCs w:val="26"/>
        </w:rPr>
        <w:t>Образование</w:t>
      </w:r>
    </w:p>
    <w:p w:rsidR="00693872" w:rsidRPr="00017467" w:rsidRDefault="00A4127E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017467">
        <w:rPr>
          <w:rFonts w:ascii="Times New Roman" w:eastAsia="Calibri" w:hAnsi="Times New Roman"/>
          <w:sz w:val="26"/>
          <w:szCs w:val="26"/>
        </w:rPr>
        <w:t xml:space="preserve">Увеличение численности населения города, строительство жилья в Северном и Юго-Западном жилых районах </w:t>
      </w:r>
      <w:r w:rsidR="00E50954" w:rsidRPr="00017467">
        <w:rPr>
          <w:rFonts w:ascii="Times New Roman" w:eastAsia="Calibri" w:hAnsi="Times New Roman"/>
          <w:sz w:val="26"/>
          <w:szCs w:val="26"/>
        </w:rPr>
        <w:t>Курска</w:t>
      </w:r>
      <w:r w:rsidRPr="00017467">
        <w:rPr>
          <w:rFonts w:ascii="Times New Roman" w:eastAsia="Calibri" w:hAnsi="Times New Roman"/>
          <w:sz w:val="26"/>
          <w:szCs w:val="26"/>
        </w:rPr>
        <w:t xml:space="preserve"> привели к повышенному спросу населения на услуги образования в целом по городу.</w:t>
      </w:r>
      <w:proofErr w:type="gramEnd"/>
    </w:p>
    <w:p w:rsidR="00FE212F" w:rsidRPr="00017467" w:rsidRDefault="00FE212F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В настоя</w:t>
      </w:r>
      <w:r w:rsidR="003B5EB1" w:rsidRPr="00017467">
        <w:rPr>
          <w:rFonts w:ascii="Times New Roman" w:eastAsia="Calibri" w:hAnsi="Times New Roman"/>
          <w:sz w:val="26"/>
          <w:szCs w:val="26"/>
        </w:rPr>
        <w:t>щее время в городе функционирует</w:t>
      </w:r>
      <w:r w:rsidRPr="00017467">
        <w:rPr>
          <w:rFonts w:ascii="Times New Roman" w:eastAsia="Calibri" w:hAnsi="Times New Roman"/>
          <w:sz w:val="26"/>
          <w:szCs w:val="26"/>
        </w:rPr>
        <w:t xml:space="preserve"> 15</w:t>
      </w:r>
      <w:r w:rsidR="00700D29" w:rsidRPr="00017467">
        <w:rPr>
          <w:rFonts w:ascii="Times New Roman" w:eastAsia="Calibri" w:hAnsi="Times New Roman"/>
          <w:sz w:val="26"/>
          <w:szCs w:val="26"/>
        </w:rPr>
        <w:t>1</w:t>
      </w:r>
      <w:r w:rsidRPr="00017467">
        <w:rPr>
          <w:rFonts w:ascii="Times New Roman" w:eastAsia="Calibri" w:hAnsi="Times New Roman"/>
          <w:sz w:val="26"/>
          <w:szCs w:val="26"/>
        </w:rPr>
        <w:t xml:space="preserve"> муниципальн</w:t>
      </w:r>
      <w:r w:rsidR="00700D29" w:rsidRPr="00017467">
        <w:rPr>
          <w:rFonts w:ascii="Times New Roman" w:eastAsia="Calibri" w:hAnsi="Times New Roman"/>
          <w:sz w:val="26"/>
          <w:szCs w:val="26"/>
        </w:rPr>
        <w:t>ая</w:t>
      </w:r>
      <w:r w:rsidRPr="00017467">
        <w:rPr>
          <w:rFonts w:ascii="Times New Roman" w:eastAsia="Calibri" w:hAnsi="Times New Roman"/>
          <w:sz w:val="26"/>
          <w:szCs w:val="26"/>
        </w:rPr>
        <w:t xml:space="preserve"> образовательн</w:t>
      </w:r>
      <w:r w:rsidR="00700D29" w:rsidRPr="00017467">
        <w:rPr>
          <w:rFonts w:ascii="Times New Roman" w:eastAsia="Calibri" w:hAnsi="Times New Roman"/>
          <w:sz w:val="26"/>
          <w:szCs w:val="26"/>
        </w:rPr>
        <w:t>ая</w:t>
      </w:r>
      <w:r w:rsidRPr="00017467">
        <w:rPr>
          <w:rFonts w:ascii="Times New Roman" w:eastAsia="Calibri" w:hAnsi="Times New Roman"/>
          <w:sz w:val="26"/>
          <w:szCs w:val="26"/>
        </w:rPr>
        <w:t xml:space="preserve"> организаци</w:t>
      </w:r>
      <w:r w:rsidR="00700D29" w:rsidRPr="00017467">
        <w:rPr>
          <w:rFonts w:ascii="Times New Roman" w:eastAsia="Calibri" w:hAnsi="Times New Roman"/>
          <w:sz w:val="26"/>
          <w:szCs w:val="26"/>
        </w:rPr>
        <w:t>я</w:t>
      </w:r>
      <w:r w:rsidRPr="00017467">
        <w:rPr>
          <w:rFonts w:ascii="Times New Roman" w:eastAsia="Calibri" w:hAnsi="Times New Roman"/>
          <w:sz w:val="26"/>
          <w:szCs w:val="26"/>
        </w:rPr>
        <w:t xml:space="preserve">, частное общеобразовательное учреждение «Курская православная гимназия во имя преподобного Феодосия Печерского», Центр психолого-педагогической, медицинской и социальной помощи «Гармония», </w:t>
      </w:r>
      <w:r w:rsidR="00F53D4B">
        <w:rPr>
          <w:rFonts w:ascii="Times New Roman" w:eastAsia="Calibri" w:hAnsi="Times New Roman"/>
          <w:sz w:val="26"/>
          <w:szCs w:val="26"/>
        </w:rPr>
        <w:br/>
      </w:r>
      <w:r w:rsidRPr="00017467">
        <w:rPr>
          <w:rFonts w:ascii="Times New Roman" w:eastAsia="Calibri" w:hAnsi="Times New Roman"/>
          <w:sz w:val="26"/>
          <w:szCs w:val="26"/>
        </w:rPr>
        <w:t>5 учреждений, обеспечивающих функционирование системы образования.</w:t>
      </w:r>
    </w:p>
    <w:p w:rsidR="00734FD1" w:rsidRPr="00017467" w:rsidRDefault="00734FD1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Сеть образовательных организаций охватывает все уровни образования:</w:t>
      </w:r>
    </w:p>
    <w:p w:rsidR="00734FD1" w:rsidRPr="00017467" w:rsidRDefault="00734FD1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дошкольное образование </w:t>
      </w:r>
      <w:r w:rsidR="00DC2AB7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детские сады различных видов, центры развития ребенка; </w:t>
      </w:r>
    </w:p>
    <w:p w:rsidR="00734FD1" w:rsidRPr="00017467" w:rsidRDefault="00734FD1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начальное общее, основное общее, среднее общее образование </w:t>
      </w:r>
      <w:r w:rsidR="00DC2AB7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017467">
        <w:rPr>
          <w:rFonts w:ascii="Times New Roman" w:eastAsia="Calibri" w:hAnsi="Times New Roman"/>
          <w:sz w:val="26"/>
          <w:szCs w:val="26"/>
        </w:rPr>
        <w:t>начальная</w:t>
      </w:r>
      <w:proofErr w:type="gramEnd"/>
      <w:r w:rsidRPr="00017467">
        <w:rPr>
          <w:rFonts w:ascii="Times New Roman" w:eastAsia="Calibri" w:hAnsi="Times New Roman"/>
          <w:sz w:val="26"/>
          <w:szCs w:val="26"/>
        </w:rPr>
        <w:t xml:space="preserve">, средние общеобразовательные школы, лицеи, гимназии, школы с углубленным изучением отдельных предметов; </w:t>
      </w:r>
    </w:p>
    <w:p w:rsidR="00734FD1" w:rsidRPr="00017467" w:rsidRDefault="00734FD1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дополнительное образование детей </w:t>
      </w:r>
      <w:r w:rsidR="00DC2AB7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дворцы, дома и центры детского творчества.</w:t>
      </w:r>
    </w:p>
    <w:p w:rsidR="00FE212F" w:rsidRPr="00017467" w:rsidRDefault="00FE212F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Развитие отрасли осуществлялось в соответствии с муниципальной программой «Развитие образования в городе Курске на 2014-2018 годы».</w:t>
      </w:r>
    </w:p>
    <w:p w:rsidR="00693872" w:rsidRPr="00DC03E5" w:rsidRDefault="00693872" w:rsidP="005C4778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DC03E5">
        <w:rPr>
          <w:rFonts w:ascii="Times New Roman" w:hAnsi="Times New Roman"/>
          <w:b/>
          <w:i/>
          <w:sz w:val="26"/>
          <w:szCs w:val="26"/>
        </w:rPr>
        <w:t>Дошкольное образование</w:t>
      </w:r>
    </w:p>
    <w:p w:rsidR="00693872" w:rsidRPr="00017467" w:rsidRDefault="006938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017467">
        <w:rPr>
          <w:rFonts w:ascii="Times New Roman" w:eastAsia="Calibri" w:hAnsi="Times New Roman"/>
          <w:sz w:val="26"/>
          <w:szCs w:val="26"/>
        </w:rPr>
        <w:t>Охват дошкольным образованием детей города от 1 года до 6 лет составляет 68,</w:t>
      </w:r>
      <w:r w:rsidR="00700D29" w:rsidRPr="00017467">
        <w:rPr>
          <w:rFonts w:ascii="Times New Roman" w:eastAsia="Calibri" w:hAnsi="Times New Roman"/>
          <w:sz w:val="26"/>
          <w:szCs w:val="26"/>
        </w:rPr>
        <w:t>5</w:t>
      </w:r>
      <w:r w:rsidRPr="00017467">
        <w:rPr>
          <w:rFonts w:ascii="Times New Roman" w:eastAsia="Calibri" w:hAnsi="Times New Roman"/>
          <w:sz w:val="26"/>
          <w:szCs w:val="26"/>
        </w:rPr>
        <w:t>%. За 2014-2018 г</w:t>
      </w:r>
      <w:r w:rsidR="001A0879" w:rsidRPr="00017467">
        <w:rPr>
          <w:rFonts w:ascii="Times New Roman" w:eastAsia="Calibri" w:hAnsi="Times New Roman"/>
          <w:sz w:val="26"/>
          <w:szCs w:val="26"/>
        </w:rPr>
        <w:t>оды</w:t>
      </w:r>
      <w:r w:rsidRPr="00017467">
        <w:rPr>
          <w:rFonts w:ascii="Times New Roman" w:eastAsia="Calibri" w:hAnsi="Times New Roman"/>
          <w:sz w:val="26"/>
          <w:szCs w:val="26"/>
        </w:rPr>
        <w:t xml:space="preserve"> в городе расширена сеть муниципальных образовательных учреждений, реализующих программы дошкольного образования</w:t>
      </w:r>
      <w:r w:rsidR="00FE212F" w:rsidRPr="00017467">
        <w:rPr>
          <w:rFonts w:ascii="Times New Roman" w:eastAsia="Calibri" w:hAnsi="Times New Roman"/>
          <w:sz w:val="26"/>
          <w:szCs w:val="26"/>
        </w:rPr>
        <w:t>,</w:t>
      </w:r>
      <w:r w:rsidRPr="00017467">
        <w:rPr>
          <w:rFonts w:ascii="Times New Roman" w:eastAsia="Calibri" w:hAnsi="Times New Roman"/>
          <w:sz w:val="26"/>
          <w:szCs w:val="26"/>
        </w:rPr>
        <w:t xml:space="preserve"> на </w:t>
      </w:r>
      <w:r w:rsidR="00FE212F" w:rsidRPr="00017467">
        <w:rPr>
          <w:rFonts w:ascii="Times New Roman" w:eastAsia="Calibri" w:hAnsi="Times New Roman"/>
          <w:sz w:val="26"/>
          <w:szCs w:val="26"/>
        </w:rPr>
        <w:t>7</w:t>
      </w:r>
      <w:r w:rsidRPr="00017467">
        <w:rPr>
          <w:rFonts w:ascii="Times New Roman" w:eastAsia="Calibri" w:hAnsi="Times New Roman"/>
          <w:sz w:val="26"/>
          <w:szCs w:val="26"/>
        </w:rPr>
        <w:t xml:space="preserve"> ед. (с 76 ед. до 8</w:t>
      </w:r>
      <w:r w:rsidR="00FE212F" w:rsidRPr="00017467">
        <w:rPr>
          <w:rFonts w:ascii="Times New Roman" w:eastAsia="Calibri" w:hAnsi="Times New Roman"/>
          <w:sz w:val="26"/>
          <w:szCs w:val="26"/>
        </w:rPr>
        <w:t>3</w:t>
      </w:r>
      <w:r w:rsidRPr="00017467">
        <w:rPr>
          <w:rFonts w:ascii="Times New Roman" w:eastAsia="Calibri" w:hAnsi="Times New Roman"/>
          <w:sz w:val="26"/>
          <w:szCs w:val="26"/>
        </w:rPr>
        <w:t xml:space="preserve"> ед.) за счет возвращения помещений бывших детских садов, </w:t>
      </w:r>
      <w:r w:rsidR="0086703F" w:rsidRPr="00017467">
        <w:rPr>
          <w:rFonts w:ascii="Times New Roman" w:eastAsia="Calibri" w:hAnsi="Times New Roman"/>
          <w:sz w:val="26"/>
          <w:szCs w:val="26"/>
        </w:rPr>
        <w:t>ранее перепрофилированных</w:t>
      </w:r>
      <w:r w:rsidRPr="00017467">
        <w:rPr>
          <w:rFonts w:ascii="Times New Roman" w:eastAsia="Calibri" w:hAnsi="Times New Roman"/>
          <w:sz w:val="26"/>
          <w:szCs w:val="26"/>
        </w:rPr>
        <w:t>, в систему муниципального образования и их реконструкции</w:t>
      </w:r>
      <w:r w:rsidR="003B5EB1" w:rsidRPr="00017467">
        <w:rPr>
          <w:rFonts w:ascii="Times New Roman" w:eastAsia="Calibri" w:hAnsi="Times New Roman"/>
          <w:sz w:val="26"/>
          <w:szCs w:val="26"/>
        </w:rPr>
        <w:t xml:space="preserve"> </w:t>
      </w:r>
      <w:r w:rsidRPr="00017467">
        <w:rPr>
          <w:rFonts w:ascii="Times New Roman" w:eastAsia="Calibri" w:hAnsi="Times New Roman"/>
          <w:sz w:val="26"/>
          <w:szCs w:val="26"/>
        </w:rPr>
        <w:t>с общим количеством в них мест 1</w:t>
      </w:r>
      <w:r w:rsidR="00FE212F" w:rsidRPr="00017467">
        <w:rPr>
          <w:rFonts w:ascii="Times New Roman" w:eastAsia="Calibri" w:hAnsi="Times New Roman"/>
          <w:sz w:val="26"/>
          <w:szCs w:val="26"/>
        </w:rPr>
        <w:t>604</w:t>
      </w:r>
      <w:r w:rsidRPr="00017467">
        <w:rPr>
          <w:rFonts w:ascii="Times New Roman" w:eastAsia="Calibri" w:hAnsi="Times New Roman"/>
          <w:sz w:val="26"/>
          <w:szCs w:val="26"/>
        </w:rPr>
        <w:t xml:space="preserve"> ед.</w:t>
      </w:r>
      <w:proofErr w:type="gramEnd"/>
    </w:p>
    <w:p w:rsidR="00640DB1" w:rsidRPr="00017467" w:rsidRDefault="00640DB1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017467">
        <w:rPr>
          <w:rFonts w:ascii="Times New Roman" w:eastAsia="Calibri" w:hAnsi="Times New Roman"/>
          <w:sz w:val="26"/>
          <w:szCs w:val="26"/>
        </w:rPr>
        <w:t>Открыты</w:t>
      </w:r>
      <w:r w:rsidR="004D75BE" w:rsidRPr="00017467">
        <w:rPr>
          <w:rFonts w:ascii="Times New Roman" w:eastAsia="Calibri" w:hAnsi="Times New Roman"/>
          <w:sz w:val="26"/>
          <w:szCs w:val="26"/>
        </w:rPr>
        <w:t>:</w:t>
      </w:r>
      <w:r w:rsidRPr="00017467">
        <w:rPr>
          <w:rFonts w:ascii="Times New Roman" w:eastAsia="Calibri" w:hAnsi="Times New Roman"/>
          <w:sz w:val="26"/>
          <w:szCs w:val="26"/>
        </w:rPr>
        <w:t xml:space="preserve"> две дополнительные группы на 40 мест при МБОУ СОШ №54</w:t>
      </w:r>
      <w:r w:rsidR="004D75BE" w:rsidRPr="00017467">
        <w:rPr>
          <w:rFonts w:ascii="Times New Roman" w:eastAsia="Calibri" w:hAnsi="Times New Roman"/>
          <w:sz w:val="26"/>
          <w:szCs w:val="26"/>
        </w:rPr>
        <w:t xml:space="preserve"> и одна дополнительная группа на 40 мест при</w:t>
      </w:r>
      <w:r w:rsidRPr="00017467">
        <w:rPr>
          <w:rFonts w:ascii="Times New Roman" w:eastAsia="Calibri" w:hAnsi="Times New Roman"/>
          <w:sz w:val="26"/>
          <w:szCs w:val="26"/>
        </w:rPr>
        <w:t xml:space="preserve"> МБДОУ №107; создан</w:t>
      </w:r>
      <w:r w:rsidR="004D75BE" w:rsidRPr="00017467">
        <w:rPr>
          <w:rFonts w:ascii="Times New Roman" w:eastAsia="Calibri" w:hAnsi="Times New Roman"/>
          <w:sz w:val="26"/>
          <w:szCs w:val="26"/>
        </w:rPr>
        <w:t>ы:</w:t>
      </w:r>
      <w:r w:rsidRPr="00017467">
        <w:rPr>
          <w:rFonts w:ascii="Times New Roman" w:eastAsia="Calibri" w:hAnsi="Times New Roman"/>
          <w:sz w:val="26"/>
          <w:szCs w:val="26"/>
        </w:rPr>
        <w:t xml:space="preserve"> группа кратковременного пребывания в детском саду №86, 10 консультационных пунктов для детей из семей, не обеспеченных местами в дошкольных образовательных учреждениях, группа раннего вмешательства</w:t>
      </w:r>
      <w:r w:rsidR="004D75BE" w:rsidRPr="00017467">
        <w:rPr>
          <w:rFonts w:ascii="Times New Roman" w:eastAsia="Calibri" w:hAnsi="Times New Roman"/>
          <w:sz w:val="26"/>
          <w:szCs w:val="26"/>
        </w:rPr>
        <w:t>,</w:t>
      </w:r>
      <w:r w:rsidRPr="00017467">
        <w:rPr>
          <w:rFonts w:ascii="Times New Roman" w:eastAsia="Calibri" w:hAnsi="Times New Roman"/>
          <w:sz w:val="26"/>
          <w:szCs w:val="26"/>
        </w:rPr>
        <w:t xml:space="preserve"> группы социальной поддержки в действующих муниципальных бюджетных дошкольных образовательных учреждениях.</w:t>
      </w:r>
      <w:proofErr w:type="gramEnd"/>
    </w:p>
    <w:p w:rsidR="00693872" w:rsidRPr="00017467" w:rsidRDefault="006938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К концу 2014 года в соответствии с Указом Президента Российской Федерации от 07.05.2012 </w:t>
      </w:r>
      <w:r w:rsidR="001A0879" w:rsidRPr="00017467">
        <w:rPr>
          <w:rFonts w:ascii="Times New Roman" w:eastAsia="Calibri" w:hAnsi="Times New Roman"/>
          <w:sz w:val="26"/>
          <w:szCs w:val="26"/>
        </w:rPr>
        <w:t xml:space="preserve">года </w:t>
      </w:r>
      <w:r w:rsidRPr="00017467">
        <w:rPr>
          <w:rFonts w:ascii="Times New Roman" w:eastAsia="Calibri" w:hAnsi="Times New Roman"/>
          <w:sz w:val="26"/>
          <w:szCs w:val="26"/>
        </w:rPr>
        <w:t xml:space="preserve">№ 599 «О мерах по реализации государственной </w:t>
      </w:r>
      <w:r w:rsidRPr="00017467">
        <w:rPr>
          <w:rFonts w:ascii="Times New Roman" w:eastAsia="Calibri" w:hAnsi="Times New Roman"/>
          <w:sz w:val="26"/>
          <w:szCs w:val="26"/>
        </w:rPr>
        <w:lastRenderedPageBreak/>
        <w:t>политики в области образования и науки» показатель «достижение к 2016 году 100% доступности дошкольного образования для детей в возрасте от 3 до 7 лет» в городе Курске был выполнен.</w:t>
      </w:r>
    </w:p>
    <w:p w:rsidR="00693872" w:rsidRPr="00DC03E5" w:rsidRDefault="00693872" w:rsidP="005C4778">
      <w:pPr>
        <w:keepNext/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DC03E5">
        <w:rPr>
          <w:rFonts w:ascii="Times New Roman" w:hAnsi="Times New Roman"/>
          <w:b/>
          <w:i/>
          <w:sz w:val="26"/>
          <w:szCs w:val="26"/>
        </w:rPr>
        <w:t>Общее и дополнительное образование</w:t>
      </w:r>
    </w:p>
    <w:p w:rsidR="00693872" w:rsidRPr="00017467" w:rsidRDefault="006938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Система общего и дополнительного образования Курска включает </w:t>
      </w:r>
      <w:r w:rsidR="00F53D4B">
        <w:rPr>
          <w:rFonts w:ascii="Times New Roman" w:eastAsia="Calibri" w:hAnsi="Times New Roman"/>
          <w:sz w:val="26"/>
          <w:szCs w:val="26"/>
        </w:rPr>
        <w:br/>
      </w:r>
      <w:r w:rsidRPr="00017467">
        <w:rPr>
          <w:rFonts w:ascii="Times New Roman" w:eastAsia="Calibri" w:hAnsi="Times New Roman"/>
          <w:sz w:val="26"/>
          <w:szCs w:val="26"/>
        </w:rPr>
        <w:t>6</w:t>
      </w:r>
      <w:r w:rsidR="00FE212F" w:rsidRPr="00017467">
        <w:rPr>
          <w:rFonts w:ascii="Times New Roman" w:eastAsia="Calibri" w:hAnsi="Times New Roman"/>
          <w:sz w:val="26"/>
          <w:szCs w:val="26"/>
        </w:rPr>
        <w:t>1</w:t>
      </w:r>
      <w:r w:rsidRPr="00017467">
        <w:rPr>
          <w:rFonts w:ascii="Times New Roman" w:eastAsia="Calibri" w:hAnsi="Times New Roman"/>
          <w:sz w:val="26"/>
          <w:szCs w:val="26"/>
        </w:rPr>
        <w:t xml:space="preserve"> общеобразовательн</w:t>
      </w:r>
      <w:r w:rsidR="00FE212F" w:rsidRPr="00017467">
        <w:rPr>
          <w:rFonts w:ascii="Times New Roman" w:eastAsia="Calibri" w:hAnsi="Times New Roman"/>
          <w:sz w:val="26"/>
          <w:szCs w:val="26"/>
        </w:rPr>
        <w:t xml:space="preserve">ую </w:t>
      </w:r>
      <w:r w:rsidRPr="00017467">
        <w:rPr>
          <w:rFonts w:ascii="Times New Roman" w:eastAsia="Calibri" w:hAnsi="Times New Roman"/>
          <w:sz w:val="26"/>
          <w:szCs w:val="26"/>
        </w:rPr>
        <w:t>организаци</w:t>
      </w:r>
      <w:r w:rsidR="00FE212F" w:rsidRPr="00017467">
        <w:rPr>
          <w:rFonts w:ascii="Times New Roman" w:eastAsia="Calibri" w:hAnsi="Times New Roman"/>
          <w:sz w:val="26"/>
          <w:szCs w:val="26"/>
        </w:rPr>
        <w:t>ю</w:t>
      </w:r>
      <w:r w:rsidRPr="00017467">
        <w:rPr>
          <w:rFonts w:ascii="Times New Roman" w:eastAsia="Calibri" w:hAnsi="Times New Roman"/>
          <w:sz w:val="26"/>
          <w:szCs w:val="26"/>
        </w:rPr>
        <w:t xml:space="preserve"> с числом учащихся 46242 чел. (в том числе ЧОУ «Курская православная гимназия во имя преподобного Феодосия Печерского» - 234 чел.) и 8 организаций дополнительного образования</w:t>
      </w:r>
      <w:r w:rsidR="00FE212F" w:rsidRPr="00017467">
        <w:rPr>
          <w:rFonts w:ascii="Times New Roman" w:eastAsia="Calibri" w:hAnsi="Times New Roman"/>
          <w:sz w:val="26"/>
          <w:szCs w:val="26"/>
        </w:rPr>
        <w:t>, которые посещают</w:t>
      </w:r>
      <w:r w:rsidRPr="00017467">
        <w:rPr>
          <w:rFonts w:ascii="Times New Roman" w:eastAsia="Calibri" w:hAnsi="Times New Roman"/>
          <w:sz w:val="26"/>
          <w:szCs w:val="26"/>
        </w:rPr>
        <w:t xml:space="preserve"> 27740 </w:t>
      </w:r>
      <w:r w:rsidR="00FE212F" w:rsidRPr="00017467">
        <w:rPr>
          <w:rFonts w:ascii="Times New Roman" w:eastAsia="Calibri" w:hAnsi="Times New Roman"/>
          <w:sz w:val="26"/>
          <w:szCs w:val="26"/>
        </w:rPr>
        <w:t>детей.</w:t>
      </w:r>
    </w:p>
    <w:p w:rsidR="00693872" w:rsidRPr="00017467" w:rsidRDefault="006938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В 2016 г</w:t>
      </w:r>
      <w:r w:rsidR="001A0879" w:rsidRPr="00017467">
        <w:rPr>
          <w:rFonts w:ascii="Times New Roman" w:eastAsia="Calibri" w:hAnsi="Times New Roman"/>
          <w:sz w:val="26"/>
          <w:szCs w:val="26"/>
        </w:rPr>
        <w:t>оду</w:t>
      </w:r>
      <w:r w:rsidRPr="00017467">
        <w:rPr>
          <w:rFonts w:ascii="Times New Roman" w:eastAsia="Calibri" w:hAnsi="Times New Roman"/>
          <w:sz w:val="26"/>
          <w:szCs w:val="26"/>
        </w:rPr>
        <w:t xml:space="preserve"> в городе введены в эксплуатацию здани</w:t>
      </w:r>
      <w:r w:rsidR="00FE212F" w:rsidRPr="00017467">
        <w:rPr>
          <w:rFonts w:ascii="Times New Roman" w:eastAsia="Calibri" w:hAnsi="Times New Roman"/>
          <w:sz w:val="26"/>
          <w:szCs w:val="26"/>
        </w:rPr>
        <w:t>я</w:t>
      </w:r>
      <w:r w:rsidR="003B5EB1" w:rsidRPr="00017467">
        <w:rPr>
          <w:rFonts w:ascii="Times New Roman" w:eastAsia="Calibri" w:hAnsi="Times New Roman"/>
          <w:sz w:val="26"/>
          <w:szCs w:val="26"/>
        </w:rPr>
        <w:t xml:space="preserve"> школы на проспекте Победы (</w:t>
      </w:r>
      <w:r w:rsidRPr="00017467">
        <w:rPr>
          <w:rFonts w:ascii="Times New Roman" w:eastAsia="Calibri" w:hAnsi="Times New Roman"/>
          <w:sz w:val="26"/>
          <w:szCs w:val="26"/>
        </w:rPr>
        <w:t>792 места</w:t>
      </w:r>
      <w:r w:rsidR="003B5EB1" w:rsidRPr="00017467">
        <w:rPr>
          <w:rFonts w:ascii="Times New Roman" w:eastAsia="Calibri" w:hAnsi="Times New Roman"/>
          <w:sz w:val="26"/>
          <w:szCs w:val="26"/>
        </w:rPr>
        <w:t>)</w:t>
      </w:r>
      <w:r w:rsidR="00FE212F" w:rsidRPr="00017467">
        <w:rPr>
          <w:rFonts w:ascii="Times New Roman" w:eastAsia="Calibri" w:hAnsi="Times New Roman"/>
          <w:sz w:val="26"/>
          <w:szCs w:val="26"/>
        </w:rPr>
        <w:t xml:space="preserve"> и</w:t>
      </w:r>
      <w:r w:rsidRPr="00017467">
        <w:rPr>
          <w:rFonts w:ascii="Times New Roman" w:eastAsia="Calibri" w:hAnsi="Times New Roman"/>
          <w:sz w:val="26"/>
          <w:szCs w:val="26"/>
        </w:rPr>
        <w:t xml:space="preserve"> начальн</w:t>
      </w:r>
      <w:r w:rsidR="003B5EB1" w:rsidRPr="00017467">
        <w:rPr>
          <w:rFonts w:ascii="Times New Roman" w:eastAsia="Calibri" w:hAnsi="Times New Roman"/>
          <w:sz w:val="26"/>
          <w:szCs w:val="26"/>
        </w:rPr>
        <w:t>ой школы МБОУ «Гимназия № 4» (</w:t>
      </w:r>
      <w:r w:rsidRPr="00017467">
        <w:rPr>
          <w:rFonts w:ascii="Times New Roman" w:eastAsia="Calibri" w:hAnsi="Times New Roman"/>
          <w:sz w:val="26"/>
          <w:szCs w:val="26"/>
        </w:rPr>
        <w:t>400 мест</w:t>
      </w:r>
      <w:r w:rsidR="003B5EB1" w:rsidRPr="00017467">
        <w:rPr>
          <w:rFonts w:ascii="Times New Roman" w:eastAsia="Calibri" w:hAnsi="Times New Roman"/>
          <w:sz w:val="26"/>
          <w:szCs w:val="26"/>
        </w:rPr>
        <w:t>)</w:t>
      </w:r>
      <w:r w:rsidRPr="00017467">
        <w:rPr>
          <w:rFonts w:ascii="Times New Roman" w:eastAsia="Calibri" w:hAnsi="Times New Roman"/>
          <w:sz w:val="26"/>
          <w:szCs w:val="26"/>
        </w:rPr>
        <w:t>. С</w:t>
      </w:r>
      <w:r w:rsidR="007849DF" w:rsidRPr="00017467">
        <w:rPr>
          <w:rFonts w:ascii="Times New Roman" w:eastAsia="Calibri" w:hAnsi="Times New Roman"/>
          <w:sz w:val="26"/>
          <w:szCs w:val="26"/>
        </w:rPr>
        <w:t> </w:t>
      </w:r>
      <w:r w:rsidRPr="00017467">
        <w:rPr>
          <w:rFonts w:ascii="Times New Roman" w:eastAsia="Calibri" w:hAnsi="Times New Roman"/>
          <w:sz w:val="26"/>
          <w:szCs w:val="26"/>
        </w:rPr>
        <w:t>1</w:t>
      </w:r>
      <w:r w:rsidR="007849DF" w:rsidRPr="00017467">
        <w:rPr>
          <w:rFonts w:ascii="Times New Roman" w:eastAsia="Calibri" w:hAnsi="Times New Roman"/>
          <w:sz w:val="26"/>
          <w:szCs w:val="26"/>
        </w:rPr>
        <w:t> </w:t>
      </w:r>
      <w:r w:rsidRPr="00017467">
        <w:rPr>
          <w:rFonts w:ascii="Times New Roman" w:eastAsia="Calibri" w:hAnsi="Times New Roman"/>
          <w:sz w:val="26"/>
          <w:szCs w:val="26"/>
        </w:rPr>
        <w:t xml:space="preserve">сентября 2018 года начало функционировать здание школы по проспекту </w:t>
      </w:r>
      <w:proofErr w:type="spellStart"/>
      <w:r w:rsidRPr="00017467">
        <w:rPr>
          <w:rFonts w:ascii="Times New Roman" w:eastAsia="Calibri" w:hAnsi="Times New Roman"/>
          <w:sz w:val="26"/>
          <w:szCs w:val="26"/>
        </w:rPr>
        <w:t>А.Дериглазова</w:t>
      </w:r>
      <w:proofErr w:type="spellEnd"/>
      <w:r w:rsidRPr="00017467">
        <w:rPr>
          <w:rFonts w:ascii="Times New Roman" w:eastAsia="Calibri" w:hAnsi="Times New Roman"/>
          <w:sz w:val="26"/>
          <w:szCs w:val="26"/>
        </w:rPr>
        <w:t xml:space="preserve"> на 1000 мест. </w:t>
      </w:r>
      <w:r w:rsidR="00640DB1" w:rsidRPr="00017467">
        <w:rPr>
          <w:rFonts w:ascii="Times New Roman" w:eastAsia="Calibri" w:hAnsi="Times New Roman"/>
          <w:sz w:val="26"/>
          <w:szCs w:val="26"/>
        </w:rPr>
        <w:t>В 2017-2018 год</w:t>
      </w:r>
      <w:r w:rsidR="0088421A" w:rsidRPr="00017467">
        <w:rPr>
          <w:rFonts w:ascii="Times New Roman" w:eastAsia="Calibri" w:hAnsi="Times New Roman"/>
          <w:sz w:val="26"/>
          <w:szCs w:val="26"/>
        </w:rPr>
        <w:t>ах</w:t>
      </w:r>
      <w:r w:rsidR="00640DB1" w:rsidRPr="00017467">
        <w:rPr>
          <w:rFonts w:ascii="Times New Roman" w:eastAsia="Calibri" w:hAnsi="Times New Roman"/>
          <w:sz w:val="26"/>
          <w:szCs w:val="26"/>
        </w:rPr>
        <w:t xml:space="preserve"> за счет оптимизации образовательного процесса (эффективное использование имеющихся помещений школ, проведение организационных и кадровых мероприятий) создан</w:t>
      </w:r>
      <w:r w:rsidR="0088421A" w:rsidRPr="00017467">
        <w:rPr>
          <w:rFonts w:ascii="Times New Roman" w:eastAsia="Calibri" w:hAnsi="Times New Roman"/>
          <w:sz w:val="26"/>
          <w:szCs w:val="26"/>
        </w:rPr>
        <w:t>ы</w:t>
      </w:r>
      <w:r w:rsidR="00640DB1" w:rsidRPr="00017467">
        <w:rPr>
          <w:rFonts w:ascii="Times New Roman" w:eastAsia="Calibri" w:hAnsi="Times New Roman"/>
          <w:sz w:val="26"/>
          <w:szCs w:val="26"/>
        </w:rPr>
        <w:t xml:space="preserve"> </w:t>
      </w:r>
      <w:r w:rsidR="00F53D4B">
        <w:rPr>
          <w:rFonts w:ascii="Times New Roman" w:eastAsia="Calibri" w:hAnsi="Times New Roman"/>
          <w:sz w:val="26"/>
          <w:szCs w:val="26"/>
        </w:rPr>
        <w:br/>
      </w:r>
      <w:r w:rsidR="00640DB1" w:rsidRPr="00017467">
        <w:rPr>
          <w:rFonts w:ascii="Times New Roman" w:eastAsia="Calibri" w:hAnsi="Times New Roman"/>
          <w:sz w:val="26"/>
          <w:szCs w:val="26"/>
        </w:rPr>
        <w:t xml:space="preserve">498 дополнительных мест (в 2017 году </w:t>
      </w:r>
      <w:r w:rsidR="00DC2AB7">
        <w:rPr>
          <w:rFonts w:ascii="Times New Roman" w:eastAsia="Calibri" w:hAnsi="Times New Roman"/>
          <w:sz w:val="26"/>
          <w:szCs w:val="26"/>
        </w:rPr>
        <w:t>-</w:t>
      </w:r>
      <w:r w:rsidR="00640DB1" w:rsidRPr="00017467">
        <w:rPr>
          <w:rFonts w:ascii="Times New Roman" w:eastAsia="Calibri" w:hAnsi="Times New Roman"/>
          <w:sz w:val="26"/>
          <w:szCs w:val="26"/>
        </w:rPr>
        <w:t xml:space="preserve"> 312 мест, в 2018 году </w:t>
      </w:r>
      <w:r w:rsidR="00DC2AB7">
        <w:rPr>
          <w:rFonts w:ascii="Times New Roman" w:eastAsia="Calibri" w:hAnsi="Times New Roman"/>
          <w:sz w:val="26"/>
          <w:szCs w:val="26"/>
        </w:rPr>
        <w:t>-</w:t>
      </w:r>
      <w:r w:rsidR="00640DB1" w:rsidRPr="00017467">
        <w:rPr>
          <w:rFonts w:ascii="Times New Roman" w:eastAsia="Calibri" w:hAnsi="Times New Roman"/>
          <w:sz w:val="26"/>
          <w:szCs w:val="26"/>
        </w:rPr>
        <w:t xml:space="preserve"> 186 мест). </w:t>
      </w:r>
      <w:r w:rsidRPr="00017467">
        <w:rPr>
          <w:rFonts w:ascii="Times New Roman" w:eastAsia="Calibri" w:hAnsi="Times New Roman"/>
          <w:sz w:val="26"/>
          <w:szCs w:val="26"/>
        </w:rPr>
        <w:t>В</w:t>
      </w:r>
      <w:r w:rsidR="007849DF" w:rsidRPr="00017467">
        <w:rPr>
          <w:rFonts w:ascii="Times New Roman" w:eastAsia="Calibri" w:hAnsi="Times New Roman"/>
          <w:sz w:val="26"/>
          <w:szCs w:val="26"/>
        </w:rPr>
        <w:t> </w:t>
      </w:r>
      <w:r w:rsidRPr="00017467">
        <w:rPr>
          <w:rFonts w:ascii="Times New Roman" w:eastAsia="Calibri" w:hAnsi="Times New Roman"/>
          <w:sz w:val="26"/>
          <w:szCs w:val="26"/>
        </w:rPr>
        <w:t xml:space="preserve">результате этого к началу 2018-2019 учебного года доля обучающихся в одну смену составила 83% от общей численности учащихся. </w:t>
      </w:r>
    </w:p>
    <w:p w:rsidR="00693872" w:rsidRPr="00017467" w:rsidRDefault="006938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В городе проводится </w:t>
      </w:r>
      <w:r w:rsidR="00FE212F" w:rsidRPr="00017467">
        <w:rPr>
          <w:rFonts w:ascii="Times New Roman" w:eastAsia="Calibri" w:hAnsi="Times New Roman"/>
          <w:sz w:val="26"/>
          <w:szCs w:val="26"/>
        </w:rPr>
        <w:t>постоянная</w:t>
      </w:r>
      <w:r w:rsidRPr="00017467">
        <w:rPr>
          <w:rFonts w:ascii="Times New Roman" w:eastAsia="Calibri" w:hAnsi="Times New Roman"/>
          <w:sz w:val="26"/>
          <w:szCs w:val="26"/>
        </w:rPr>
        <w:t xml:space="preserve"> работа по выявлению одаренных школьников и поддержке талантливой молодежи. За период 201</w:t>
      </w:r>
      <w:r w:rsidR="00FE212F" w:rsidRPr="00017467">
        <w:rPr>
          <w:rFonts w:ascii="Times New Roman" w:eastAsia="Calibri" w:hAnsi="Times New Roman"/>
          <w:sz w:val="26"/>
          <w:szCs w:val="26"/>
        </w:rPr>
        <w:t>4</w:t>
      </w:r>
      <w:r w:rsidRPr="00017467">
        <w:rPr>
          <w:rFonts w:ascii="Times New Roman" w:eastAsia="Calibri" w:hAnsi="Times New Roman"/>
          <w:sz w:val="26"/>
          <w:szCs w:val="26"/>
        </w:rPr>
        <w:t xml:space="preserve">-2018 </w:t>
      </w:r>
      <w:r w:rsidR="003B5EB1" w:rsidRPr="00017467">
        <w:rPr>
          <w:rFonts w:ascii="Times New Roman" w:eastAsia="Calibri" w:hAnsi="Times New Roman"/>
          <w:sz w:val="26"/>
          <w:szCs w:val="26"/>
        </w:rPr>
        <w:t xml:space="preserve">годов </w:t>
      </w:r>
      <w:r w:rsidRPr="00017467">
        <w:rPr>
          <w:rFonts w:ascii="Times New Roman" w:eastAsia="Calibri" w:hAnsi="Times New Roman"/>
          <w:sz w:val="26"/>
          <w:szCs w:val="26"/>
        </w:rPr>
        <w:t>количество учащихся, ставших участниками различных этапов Всероссийской олимпиады школьников, увеличилось с 40% от общей численности учащихся до 55%</w:t>
      </w:r>
      <w:r w:rsidR="00FE212F" w:rsidRPr="00017467">
        <w:rPr>
          <w:rFonts w:ascii="Times New Roman" w:eastAsia="Calibri" w:hAnsi="Times New Roman"/>
          <w:sz w:val="26"/>
          <w:szCs w:val="26"/>
        </w:rPr>
        <w:t xml:space="preserve">, что соответствует заданию Программы. </w:t>
      </w:r>
      <w:r w:rsidRPr="00017467">
        <w:rPr>
          <w:rFonts w:ascii="Times New Roman" w:eastAsia="Calibri" w:hAnsi="Times New Roman"/>
          <w:sz w:val="26"/>
          <w:szCs w:val="26"/>
        </w:rPr>
        <w:t>Возросло количество школьников, участвующих в дистанционном обучении на базах 4 центров, в общей численности мотивированных на учебу с 30% в 2013 году до 65% в 2018 году.</w:t>
      </w:r>
    </w:p>
    <w:p w:rsidR="00FE212F" w:rsidRPr="00017467" w:rsidRDefault="00FE212F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Удельный вес учеников 10-11 классов, обучающихся по программам профильного обучения с учетом сложившегося рынка труда и перспектив выбора будущей профессии, возрос с 51% в 2013 году до 70,4% в 2018 году, что превысило задание Программы на 9,4</w:t>
      </w:r>
      <w:r w:rsidR="0088421A" w:rsidRPr="00017467">
        <w:rPr>
          <w:rFonts w:ascii="Times New Roman" w:eastAsia="Calibri" w:hAnsi="Times New Roman"/>
          <w:sz w:val="26"/>
          <w:szCs w:val="26"/>
        </w:rPr>
        <w:t xml:space="preserve"> процентных пункт</w:t>
      </w:r>
      <w:r w:rsidR="00371F88">
        <w:rPr>
          <w:rFonts w:ascii="Times New Roman" w:eastAsia="Calibri" w:hAnsi="Times New Roman"/>
          <w:sz w:val="26"/>
          <w:szCs w:val="26"/>
        </w:rPr>
        <w:t>ов</w:t>
      </w:r>
      <w:r w:rsidRPr="00017467">
        <w:rPr>
          <w:rFonts w:ascii="Times New Roman" w:eastAsia="Calibri" w:hAnsi="Times New Roman"/>
          <w:sz w:val="26"/>
          <w:szCs w:val="26"/>
        </w:rPr>
        <w:t>.</w:t>
      </w:r>
    </w:p>
    <w:p w:rsidR="00693872" w:rsidRPr="00017467" w:rsidRDefault="006938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В общеобразовательных учреждениях города Курска созданы условия для инклюзивного обучения. В настоящее время в школах обучается 1420 детей с ограниченными возможностями здоровья, в том числе 864 ребенка-инвалида.</w:t>
      </w:r>
    </w:p>
    <w:p w:rsidR="00FE212F" w:rsidRPr="00017467" w:rsidRDefault="00FE212F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Удельный вес школ, реализующих современные </w:t>
      </w:r>
      <w:proofErr w:type="spellStart"/>
      <w:r w:rsidRPr="00017467">
        <w:rPr>
          <w:rFonts w:ascii="Times New Roman" w:eastAsia="Calibri" w:hAnsi="Times New Roman"/>
          <w:sz w:val="26"/>
          <w:szCs w:val="26"/>
        </w:rPr>
        <w:t>здоровьесберегающие</w:t>
      </w:r>
      <w:proofErr w:type="spellEnd"/>
      <w:r w:rsidRPr="00017467">
        <w:rPr>
          <w:rFonts w:ascii="Times New Roman" w:eastAsia="Calibri" w:hAnsi="Times New Roman"/>
          <w:sz w:val="26"/>
          <w:szCs w:val="26"/>
        </w:rPr>
        <w:t xml:space="preserve"> технологии для физического развития и воспитания обучающихся, доведен до 95%, что соответствует заданию Программы.</w:t>
      </w:r>
    </w:p>
    <w:p w:rsidR="00693872" w:rsidRPr="00017467" w:rsidRDefault="006938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В настоящее время на базе 30 общеобразовательных организаций в рамках внеурочной деятельности основной общеобразовательной программы функционирует 31 школьный спортивный клуб (в 2013 </w:t>
      </w:r>
      <w:r w:rsidR="00FE212F" w:rsidRPr="00017467">
        <w:rPr>
          <w:rFonts w:ascii="Times New Roman" w:eastAsia="Calibri" w:hAnsi="Times New Roman"/>
          <w:sz w:val="26"/>
          <w:szCs w:val="26"/>
        </w:rPr>
        <w:t xml:space="preserve">году </w:t>
      </w:r>
      <w:r w:rsidR="00DC2AB7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15 ед.). </w:t>
      </w:r>
    </w:p>
    <w:p w:rsidR="00693872" w:rsidRPr="00017467" w:rsidRDefault="006938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Учащиеся общеобразовательных учреждений ежегодно принимают участие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игры». В 2018 году в школьном этапе Президентских состязаний приняли участие 27313 учащихся 1-11-х классов, что составило 62,3% от общего количества учащихся, школьном этапе Президентских спортивных игр приняли участие 14828 учащихся 5-11-х классов, что составило 61,3% от общего количества учащихся.</w:t>
      </w:r>
    </w:p>
    <w:p w:rsidR="0088421A" w:rsidRPr="00017467" w:rsidRDefault="0088421A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lastRenderedPageBreak/>
        <w:t xml:space="preserve">Существующая система муниципальных организаций дополнительного образования обеспечивает потребность обучающихся и их родителей (законных представителей) в услугах дополнительного образования. Учреждения функционируют в каждом административном округе города, прием детей в учреждения дополнительного образования осуществляется по заявительному принципу. Ежегодно организациями проводится свыше 500 социально ориентированных мероприятий. К приоритетным направлениям воспитательной деятельности относится гражданско-патриотическое и духовно-нравственное воспитание. </w:t>
      </w:r>
      <w:proofErr w:type="gramStart"/>
      <w:r w:rsidRPr="00017467">
        <w:rPr>
          <w:rFonts w:ascii="Times New Roman" w:eastAsia="Calibri" w:hAnsi="Times New Roman"/>
          <w:sz w:val="26"/>
          <w:szCs w:val="26"/>
        </w:rPr>
        <w:t>Охват школьников, включенных в мероприятия патриотической и духовно-нравственной направленности (музейная работа, деятельность военно-патриотических клубов, формирование социальной культуры (активной гражданской позиции) и др.</w:t>
      </w:r>
      <w:r w:rsidR="00371F88">
        <w:rPr>
          <w:rFonts w:ascii="Times New Roman" w:eastAsia="Calibri" w:hAnsi="Times New Roman"/>
          <w:sz w:val="26"/>
          <w:szCs w:val="26"/>
        </w:rPr>
        <w:t>,</w:t>
      </w:r>
      <w:r w:rsidRPr="00017467">
        <w:rPr>
          <w:rFonts w:ascii="Times New Roman" w:eastAsia="Calibri" w:hAnsi="Times New Roman"/>
          <w:sz w:val="26"/>
          <w:szCs w:val="26"/>
        </w:rPr>
        <w:t xml:space="preserve"> составляет 100% от общей численности обучающихся.</w:t>
      </w:r>
      <w:proofErr w:type="gramEnd"/>
    </w:p>
    <w:p w:rsidR="00A4127E" w:rsidRPr="00017467" w:rsidRDefault="00A4127E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Одним из факторов, оказывающих влияние на качество образования, является обновление компетенций педагогических кадров, повышение уровня инновационной активности и творческой инициативы учителей. Доля учителей, прошедших повышение квалификации и переподготовку в соответствии с федеральным государственным образовательным стандартом начального и основного общего образования, составила 100%. </w:t>
      </w:r>
    </w:p>
    <w:p w:rsidR="00A4127E" w:rsidRPr="00017467" w:rsidRDefault="00A4127E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В 2018 году на базе МКУ «Научно-методический центр </w:t>
      </w:r>
      <w:r w:rsidR="00143067" w:rsidRPr="00017467">
        <w:rPr>
          <w:rFonts w:ascii="Times New Roman" w:eastAsia="Calibri" w:hAnsi="Times New Roman"/>
          <w:sz w:val="26"/>
          <w:szCs w:val="26"/>
        </w:rPr>
        <w:t>города</w:t>
      </w:r>
      <w:r w:rsidRPr="00017467">
        <w:rPr>
          <w:rFonts w:ascii="Times New Roman" w:eastAsia="Calibri" w:hAnsi="Times New Roman"/>
          <w:sz w:val="26"/>
          <w:szCs w:val="26"/>
        </w:rPr>
        <w:t xml:space="preserve"> Курска» создана Ассоциация молодых педагогов города Курска. Одно из направлений её деятельности - </w:t>
      </w:r>
      <w:r w:rsidR="0088421A" w:rsidRPr="00017467">
        <w:rPr>
          <w:rFonts w:ascii="Times New Roman" w:eastAsia="Calibri" w:hAnsi="Times New Roman"/>
          <w:sz w:val="26"/>
          <w:szCs w:val="26"/>
        </w:rPr>
        <w:t>п</w:t>
      </w:r>
      <w:r w:rsidRPr="00017467">
        <w:rPr>
          <w:rFonts w:ascii="Times New Roman" w:eastAsia="Calibri" w:hAnsi="Times New Roman"/>
          <w:sz w:val="26"/>
          <w:szCs w:val="26"/>
        </w:rPr>
        <w:t>роведение муниципального конкурса молодых учителей «Педагогический дебют».</w:t>
      </w:r>
    </w:p>
    <w:p w:rsidR="00A4127E" w:rsidRPr="00017467" w:rsidRDefault="00A4127E" w:rsidP="0001746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***</w:t>
      </w:r>
    </w:p>
    <w:p w:rsidR="00E50954" w:rsidRPr="00017467" w:rsidRDefault="00A4127E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Анализ современного состояния системы образования </w:t>
      </w:r>
      <w:r w:rsidR="00E50954" w:rsidRPr="00017467">
        <w:rPr>
          <w:rFonts w:ascii="Times New Roman" w:eastAsia="Calibri" w:hAnsi="Times New Roman"/>
          <w:sz w:val="26"/>
          <w:szCs w:val="26"/>
        </w:rPr>
        <w:t>показал</w:t>
      </w:r>
      <w:r w:rsidRPr="00017467">
        <w:rPr>
          <w:rFonts w:ascii="Times New Roman" w:eastAsia="Calibri" w:hAnsi="Times New Roman"/>
          <w:sz w:val="26"/>
          <w:szCs w:val="26"/>
        </w:rPr>
        <w:t xml:space="preserve">, что образовательная система, являясь целостной и динамично развивающейся, </w:t>
      </w:r>
      <w:r w:rsidR="00E50954" w:rsidRPr="00017467">
        <w:rPr>
          <w:rFonts w:ascii="Times New Roman" w:eastAsia="Calibri" w:hAnsi="Times New Roman"/>
          <w:sz w:val="26"/>
          <w:szCs w:val="26"/>
        </w:rPr>
        <w:t>с</w:t>
      </w:r>
      <w:r w:rsidRPr="00017467">
        <w:rPr>
          <w:rFonts w:ascii="Times New Roman" w:eastAsia="Calibri" w:hAnsi="Times New Roman"/>
          <w:sz w:val="26"/>
          <w:szCs w:val="26"/>
        </w:rPr>
        <w:t>охраняет следующие проблемы</w:t>
      </w:r>
      <w:r w:rsidR="00E50954" w:rsidRPr="00017467">
        <w:rPr>
          <w:rFonts w:ascii="Times New Roman" w:eastAsia="Calibri" w:hAnsi="Times New Roman"/>
          <w:sz w:val="26"/>
          <w:szCs w:val="26"/>
        </w:rPr>
        <w:t>:</w:t>
      </w:r>
    </w:p>
    <w:p w:rsidR="00E50954" w:rsidRPr="00017467" w:rsidRDefault="00E50954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обеспеченность местами в детских дошкольных учреждениях, особенно в районах массового жилищного строительства;</w:t>
      </w:r>
    </w:p>
    <w:p w:rsidR="00E50954" w:rsidRPr="00017467" w:rsidRDefault="00E46A64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обеспеченность местами детей в возрасте от </w:t>
      </w:r>
      <w:r w:rsidR="00371F88">
        <w:rPr>
          <w:rFonts w:ascii="Times New Roman" w:eastAsia="Calibri" w:hAnsi="Times New Roman"/>
          <w:sz w:val="26"/>
          <w:szCs w:val="26"/>
        </w:rPr>
        <w:t>2-х мес. до 3-х</w:t>
      </w:r>
      <w:r w:rsidRPr="00017467">
        <w:rPr>
          <w:rFonts w:ascii="Times New Roman" w:eastAsia="Calibri" w:hAnsi="Times New Roman"/>
          <w:sz w:val="26"/>
          <w:szCs w:val="26"/>
        </w:rPr>
        <w:t xml:space="preserve"> лет </w:t>
      </w:r>
      <w:r w:rsidR="00E50954" w:rsidRPr="00017467">
        <w:rPr>
          <w:rFonts w:ascii="Times New Roman" w:eastAsia="Calibri" w:hAnsi="Times New Roman"/>
          <w:sz w:val="26"/>
          <w:szCs w:val="26"/>
        </w:rPr>
        <w:t>в детских дошкольных учреждениях;</w:t>
      </w:r>
    </w:p>
    <w:p w:rsidR="00E50954" w:rsidRPr="00017467" w:rsidRDefault="00E50954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обеспечение </w:t>
      </w:r>
      <w:proofErr w:type="spellStart"/>
      <w:r w:rsidRPr="00017467">
        <w:rPr>
          <w:rFonts w:ascii="Times New Roman" w:eastAsia="Calibri" w:hAnsi="Times New Roman"/>
          <w:sz w:val="26"/>
          <w:szCs w:val="26"/>
        </w:rPr>
        <w:t>безбарьерной</w:t>
      </w:r>
      <w:proofErr w:type="spellEnd"/>
      <w:r w:rsidRPr="00017467">
        <w:rPr>
          <w:rFonts w:ascii="Times New Roman" w:eastAsia="Calibri" w:hAnsi="Times New Roman"/>
          <w:sz w:val="26"/>
          <w:szCs w:val="26"/>
        </w:rPr>
        <w:t xml:space="preserve"> среды в образовательных учреждениях;</w:t>
      </w:r>
    </w:p>
    <w:p w:rsidR="00E50954" w:rsidRPr="00017467" w:rsidRDefault="00E50954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совершенствование качества образования в целях повышения его конкурентоспособности;</w:t>
      </w:r>
    </w:p>
    <w:p w:rsidR="00E50954" w:rsidRPr="00017467" w:rsidRDefault="00E50954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обновление материально-технической базы учреждений образования.</w:t>
      </w:r>
    </w:p>
    <w:p w:rsidR="00E50954" w:rsidRPr="00DC03E5" w:rsidRDefault="00F101E4" w:rsidP="005C4778">
      <w:pPr>
        <w:keepNext/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DC03E5">
        <w:rPr>
          <w:rFonts w:ascii="Times New Roman" w:hAnsi="Times New Roman"/>
          <w:b/>
          <w:i/>
          <w:sz w:val="26"/>
          <w:szCs w:val="26"/>
        </w:rPr>
        <w:t>Молодёжная политика</w:t>
      </w:r>
    </w:p>
    <w:p w:rsidR="00524046" w:rsidRPr="00017467" w:rsidRDefault="00524046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Молодежная политика в городе Курске</w:t>
      </w:r>
      <w:r w:rsidR="00F50ED3" w:rsidRPr="00017467">
        <w:rPr>
          <w:rFonts w:ascii="Times New Roman" w:hAnsi="Times New Roman"/>
          <w:sz w:val="26"/>
          <w:szCs w:val="26"/>
        </w:rPr>
        <w:t xml:space="preserve"> направлена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F50ED3" w:rsidRPr="00017467">
        <w:rPr>
          <w:rFonts w:ascii="Times New Roman" w:hAnsi="Times New Roman"/>
          <w:sz w:val="26"/>
          <w:szCs w:val="26"/>
        </w:rPr>
        <w:t>на создание условий для</w:t>
      </w:r>
      <w:r w:rsidRPr="00017467">
        <w:rPr>
          <w:rFonts w:ascii="Times New Roman" w:hAnsi="Times New Roman"/>
          <w:sz w:val="26"/>
          <w:szCs w:val="26"/>
        </w:rPr>
        <w:t xml:space="preserve"> социализации и эффективной самореализации мол</w:t>
      </w:r>
      <w:r w:rsidR="00F50ED3" w:rsidRPr="00017467">
        <w:rPr>
          <w:rFonts w:ascii="Times New Roman" w:hAnsi="Times New Roman"/>
          <w:sz w:val="26"/>
          <w:szCs w:val="26"/>
        </w:rPr>
        <w:t>одежи</w:t>
      </w:r>
      <w:r w:rsidRPr="00017467">
        <w:rPr>
          <w:rFonts w:ascii="Times New Roman" w:hAnsi="Times New Roman"/>
          <w:sz w:val="26"/>
          <w:szCs w:val="26"/>
        </w:rPr>
        <w:t xml:space="preserve">. </w:t>
      </w:r>
    </w:p>
    <w:p w:rsidR="00341D6D" w:rsidRPr="00017467" w:rsidRDefault="009F16F7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</w:t>
      </w:r>
      <w:r w:rsidR="007D3BFE" w:rsidRPr="00017467">
        <w:rPr>
          <w:rFonts w:ascii="Times New Roman" w:hAnsi="Times New Roman"/>
          <w:sz w:val="26"/>
          <w:szCs w:val="26"/>
        </w:rPr>
        <w:t xml:space="preserve">городе Курске </w:t>
      </w:r>
      <w:r w:rsidR="0015229F" w:rsidRPr="00017467">
        <w:rPr>
          <w:rFonts w:ascii="Times New Roman" w:hAnsi="Times New Roman"/>
          <w:sz w:val="26"/>
          <w:szCs w:val="26"/>
        </w:rPr>
        <w:t xml:space="preserve">проживает более 100 тыс. человек </w:t>
      </w:r>
      <w:r w:rsidR="007D3BFE" w:rsidRPr="00017467">
        <w:rPr>
          <w:rFonts w:ascii="Times New Roman" w:hAnsi="Times New Roman"/>
          <w:sz w:val="26"/>
          <w:szCs w:val="26"/>
        </w:rPr>
        <w:t>в возрасте от 14 до 30</w:t>
      </w:r>
      <w:r w:rsidR="007849DF" w:rsidRPr="00017467">
        <w:rPr>
          <w:rFonts w:ascii="Times New Roman" w:hAnsi="Times New Roman"/>
          <w:sz w:val="26"/>
          <w:szCs w:val="26"/>
        </w:rPr>
        <w:t> </w:t>
      </w:r>
      <w:r w:rsidR="007D3BFE" w:rsidRPr="00017467">
        <w:rPr>
          <w:rFonts w:ascii="Times New Roman" w:hAnsi="Times New Roman"/>
          <w:sz w:val="26"/>
          <w:szCs w:val="26"/>
        </w:rPr>
        <w:t>лет.</w:t>
      </w:r>
      <w:r w:rsidR="00524046" w:rsidRPr="00017467">
        <w:rPr>
          <w:rFonts w:ascii="Times New Roman" w:hAnsi="Times New Roman"/>
          <w:sz w:val="26"/>
          <w:szCs w:val="26"/>
        </w:rPr>
        <w:t xml:space="preserve"> </w:t>
      </w:r>
      <w:r w:rsidR="00341D6D" w:rsidRPr="00017467">
        <w:rPr>
          <w:rFonts w:ascii="Times New Roman" w:hAnsi="Times New Roman"/>
          <w:sz w:val="26"/>
          <w:szCs w:val="26"/>
        </w:rPr>
        <w:t>На территории города работают 1</w:t>
      </w:r>
      <w:r w:rsidR="001C2B63" w:rsidRPr="00017467">
        <w:rPr>
          <w:rFonts w:ascii="Times New Roman" w:hAnsi="Times New Roman"/>
          <w:sz w:val="26"/>
          <w:szCs w:val="26"/>
        </w:rPr>
        <w:t>6</w:t>
      </w:r>
      <w:r w:rsidR="00341D6D" w:rsidRPr="00017467">
        <w:rPr>
          <w:rFonts w:ascii="Times New Roman" w:hAnsi="Times New Roman"/>
          <w:sz w:val="26"/>
          <w:szCs w:val="26"/>
        </w:rPr>
        <w:t xml:space="preserve"> профессиональных образовательных организаций и </w:t>
      </w:r>
      <w:r w:rsidR="001C2B63" w:rsidRPr="00017467">
        <w:rPr>
          <w:rFonts w:ascii="Times New Roman" w:hAnsi="Times New Roman"/>
          <w:sz w:val="26"/>
          <w:szCs w:val="26"/>
        </w:rPr>
        <w:t>9</w:t>
      </w:r>
      <w:r w:rsidR="00341D6D" w:rsidRPr="00017467">
        <w:rPr>
          <w:rFonts w:ascii="Times New Roman" w:hAnsi="Times New Roman"/>
          <w:sz w:val="26"/>
          <w:szCs w:val="26"/>
        </w:rPr>
        <w:t xml:space="preserve"> образовательных организаций высшего образования, в которых обучается почти 52,2 тыс. студентов, из которых 31,6 тыс. на очной форме обучения. Также в Курске обучаются более 4-х тысяч иностранных студентов из </w:t>
      </w:r>
      <w:r w:rsidR="00F53D4B">
        <w:rPr>
          <w:rFonts w:ascii="Times New Roman" w:hAnsi="Times New Roman"/>
          <w:sz w:val="26"/>
          <w:szCs w:val="26"/>
        </w:rPr>
        <w:br/>
      </w:r>
      <w:r w:rsidR="00341D6D" w:rsidRPr="00017467">
        <w:rPr>
          <w:rFonts w:ascii="Times New Roman" w:hAnsi="Times New Roman"/>
          <w:sz w:val="26"/>
          <w:szCs w:val="26"/>
        </w:rPr>
        <w:t>75 стран мира. Направления работы с молодежью определены в муниципальной программе «Повышение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2014-2018 годы».</w:t>
      </w:r>
    </w:p>
    <w:p w:rsidR="00524046" w:rsidRPr="00017467" w:rsidRDefault="00341D6D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lastRenderedPageBreak/>
        <w:t xml:space="preserve">В молодежных мероприятиях ежегодно принимали участие от 74 до </w:t>
      </w:r>
      <w:r w:rsidR="009707B6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 xml:space="preserve">78 тыс. молодых курян. </w:t>
      </w:r>
    </w:p>
    <w:p w:rsidR="007D3BFE" w:rsidRPr="00017467" w:rsidRDefault="007D3BFE" w:rsidP="0001746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2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- Молодежные мероприятия и количество их участников по городу Курску, 201</w:t>
      </w:r>
      <w:r w:rsidR="00341D6D" w:rsidRPr="0001746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341D6D" w:rsidRPr="0001746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4035E0" w:rsidRPr="00017467">
        <w:rPr>
          <w:rFonts w:ascii="Times New Roman" w:eastAsia="Times New Roman" w:hAnsi="Times New Roman" w:cs="Times New Roman"/>
          <w:b/>
          <w:sz w:val="24"/>
          <w:szCs w:val="24"/>
        </w:rPr>
        <w:t>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900"/>
        <w:gridCol w:w="901"/>
        <w:gridCol w:w="901"/>
        <w:gridCol w:w="901"/>
        <w:gridCol w:w="901"/>
      </w:tblGrid>
      <w:tr w:rsidR="00341D6D" w:rsidRPr="00017467" w:rsidTr="003664E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1D6D" w:rsidRPr="00017467" w:rsidRDefault="00341D6D" w:rsidP="0001746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017467">
              <w:rPr>
                <w:rFonts w:ascii="Times New Roman" w:eastAsia="Calibri" w:hAnsi="Times New Roman"/>
                <w:lang w:eastAsia="ar-SA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341D6D" w:rsidRPr="00017467" w:rsidRDefault="00341D6D" w:rsidP="0001746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017467">
              <w:rPr>
                <w:rFonts w:ascii="Times New Roman" w:eastAsia="Calibri" w:hAnsi="Times New Roman"/>
                <w:lang w:eastAsia="ar-SA"/>
              </w:rPr>
              <w:t>2014</w:t>
            </w:r>
            <w:r w:rsidR="003664E6">
              <w:rPr>
                <w:rFonts w:ascii="Times New Roman" w:eastAsia="Calibri" w:hAnsi="Times New Roman"/>
                <w:lang w:eastAsia="ar-SA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341D6D" w:rsidRPr="00017467" w:rsidRDefault="00341D6D" w:rsidP="0001746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017467">
              <w:rPr>
                <w:rFonts w:ascii="Times New Roman" w:eastAsia="Calibri" w:hAnsi="Times New Roman"/>
                <w:lang w:eastAsia="ar-SA"/>
              </w:rPr>
              <w:t>2015</w:t>
            </w:r>
            <w:r w:rsidR="003664E6">
              <w:rPr>
                <w:rFonts w:ascii="Times New Roman" w:eastAsia="Calibri" w:hAnsi="Times New Roman"/>
                <w:lang w:eastAsia="ar-SA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341D6D" w:rsidRPr="00017467" w:rsidRDefault="00341D6D" w:rsidP="0001746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017467">
              <w:rPr>
                <w:rFonts w:ascii="Times New Roman" w:eastAsia="Calibri" w:hAnsi="Times New Roman"/>
                <w:lang w:eastAsia="ar-SA"/>
              </w:rPr>
              <w:t>2016</w:t>
            </w:r>
            <w:r w:rsidR="003664E6">
              <w:rPr>
                <w:rFonts w:ascii="Times New Roman" w:eastAsia="Calibri" w:hAnsi="Times New Roman"/>
                <w:lang w:eastAsia="ar-SA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341D6D" w:rsidRPr="00017467" w:rsidRDefault="00341D6D" w:rsidP="0001746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017467">
              <w:rPr>
                <w:rFonts w:ascii="Times New Roman" w:eastAsia="Calibri" w:hAnsi="Times New Roman"/>
                <w:lang w:eastAsia="ar-SA"/>
              </w:rPr>
              <w:t>2017</w:t>
            </w:r>
            <w:r w:rsidR="003664E6">
              <w:rPr>
                <w:rFonts w:ascii="Times New Roman" w:eastAsia="Calibri" w:hAnsi="Times New Roman"/>
                <w:lang w:eastAsia="ar-SA"/>
              </w:rPr>
              <w:t xml:space="preserve"> год</w:t>
            </w:r>
          </w:p>
        </w:tc>
        <w:tc>
          <w:tcPr>
            <w:tcW w:w="0" w:type="auto"/>
          </w:tcPr>
          <w:p w:rsidR="00341D6D" w:rsidRPr="00017467" w:rsidRDefault="00341D6D" w:rsidP="0001746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017467">
              <w:rPr>
                <w:rFonts w:ascii="Times New Roman" w:eastAsia="Calibri" w:hAnsi="Times New Roman"/>
                <w:lang w:eastAsia="ar-SA"/>
              </w:rPr>
              <w:t>2018</w:t>
            </w:r>
            <w:r w:rsidR="003664E6">
              <w:rPr>
                <w:rFonts w:ascii="Times New Roman" w:eastAsia="Calibri" w:hAnsi="Times New Roman"/>
                <w:lang w:eastAsia="ar-SA"/>
              </w:rPr>
              <w:t xml:space="preserve"> год</w:t>
            </w:r>
          </w:p>
        </w:tc>
      </w:tr>
      <w:tr w:rsidR="00341D6D" w:rsidRPr="00017467" w:rsidTr="003664E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1D6D" w:rsidRPr="00017467" w:rsidRDefault="00341D6D" w:rsidP="00017467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lang w:eastAsia="ar-SA"/>
              </w:rPr>
            </w:pPr>
            <w:r w:rsidRPr="00017467">
              <w:rPr>
                <w:rFonts w:ascii="Times New Roman" w:eastAsia="Calibri" w:hAnsi="Times New Roman"/>
                <w:lang w:eastAsia="ar-SA"/>
              </w:rPr>
              <w:t>Количество мероприятий,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D6D" w:rsidRPr="00017467" w:rsidRDefault="00341D6D" w:rsidP="00017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017467">
              <w:rPr>
                <w:rFonts w:ascii="Times New Roman" w:eastAsia="Calibri" w:hAnsi="Times New Roman"/>
                <w:color w:val="000000"/>
                <w:lang w:eastAsia="ar-SA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D6D" w:rsidRPr="00017467" w:rsidRDefault="00341D6D" w:rsidP="00017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017467">
              <w:rPr>
                <w:rFonts w:ascii="Times New Roman" w:eastAsia="Calibri" w:hAnsi="Times New Roman"/>
                <w:color w:val="000000"/>
                <w:lang w:eastAsia="ar-SA"/>
              </w:rPr>
              <w:t>357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D6D" w:rsidRPr="00017467" w:rsidRDefault="00341D6D" w:rsidP="00017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017467">
              <w:rPr>
                <w:rFonts w:ascii="Times New Roman" w:eastAsia="Calibri" w:hAnsi="Times New Roman"/>
                <w:color w:val="000000"/>
                <w:lang w:eastAsia="ar-SA"/>
              </w:rPr>
              <w:t>356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D6D" w:rsidRPr="00017467" w:rsidRDefault="00341D6D" w:rsidP="00017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017467">
              <w:rPr>
                <w:rFonts w:ascii="Times New Roman" w:eastAsia="Calibri" w:hAnsi="Times New Roman"/>
                <w:color w:val="000000"/>
                <w:lang w:eastAsia="ar-SA"/>
              </w:rPr>
              <w:t>354</w:t>
            </w:r>
          </w:p>
        </w:tc>
        <w:tc>
          <w:tcPr>
            <w:tcW w:w="0" w:type="auto"/>
          </w:tcPr>
          <w:p w:rsidR="00341D6D" w:rsidRPr="00017467" w:rsidRDefault="00341D6D" w:rsidP="00017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017467">
              <w:rPr>
                <w:rFonts w:ascii="Times New Roman" w:eastAsia="Calibri" w:hAnsi="Times New Roman"/>
                <w:color w:val="000000"/>
                <w:lang w:eastAsia="ar-SA"/>
              </w:rPr>
              <w:t>352</w:t>
            </w:r>
          </w:p>
        </w:tc>
      </w:tr>
      <w:tr w:rsidR="00341D6D" w:rsidRPr="00017467" w:rsidTr="003664E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1D6D" w:rsidRPr="00017467" w:rsidRDefault="00341D6D" w:rsidP="00017467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lang w:eastAsia="ar-SA"/>
              </w:rPr>
            </w:pPr>
            <w:r w:rsidRPr="00017467">
              <w:rPr>
                <w:rFonts w:ascii="Times New Roman" w:eastAsia="Calibri" w:hAnsi="Times New Roman"/>
                <w:lang w:eastAsia="ar-SA"/>
              </w:rPr>
              <w:t>Количество подростков и молодежи, которые стали участниками и зрителями молодежных мероприятий,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D6D" w:rsidRPr="00017467" w:rsidRDefault="00341D6D" w:rsidP="00017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017467">
              <w:rPr>
                <w:rFonts w:ascii="Times New Roman" w:eastAsia="Calibri" w:hAnsi="Times New Roman"/>
                <w:color w:val="000000"/>
                <w:lang w:eastAsia="ar-SA"/>
              </w:rPr>
              <w:t>75 000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D6D" w:rsidRPr="00017467" w:rsidRDefault="00341D6D" w:rsidP="00017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017467">
              <w:rPr>
                <w:rFonts w:ascii="Times New Roman" w:eastAsia="Calibri" w:hAnsi="Times New Roman"/>
                <w:color w:val="000000"/>
                <w:lang w:eastAsia="ar-SA"/>
              </w:rPr>
              <w:t>76 116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D6D" w:rsidRPr="00017467" w:rsidRDefault="00341D6D" w:rsidP="00017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017467">
              <w:rPr>
                <w:rFonts w:ascii="Times New Roman" w:eastAsia="Calibri" w:hAnsi="Times New Roman"/>
                <w:color w:val="000000"/>
                <w:lang w:eastAsia="ar-SA"/>
              </w:rPr>
              <w:t>75 410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D6D" w:rsidRPr="00017467" w:rsidRDefault="00341D6D" w:rsidP="00017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017467">
              <w:rPr>
                <w:rFonts w:ascii="Times New Roman" w:eastAsia="Calibri" w:hAnsi="Times New Roman"/>
                <w:color w:val="000000"/>
                <w:lang w:eastAsia="ar-SA"/>
              </w:rPr>
              <w:t>74 354</w:t>
            </w:r>
          </w:p>
        </w:tc>
        <w:tc>
          <w:tcPr>
            <w:tcW w:w="0" w:type="auto"/>
            <w:vAlign w:val="center"/>
          </w:tcPr>
          <w:p w:rsidR="00341D6D" w:rsidRPr="00017467" w:rsidRDefault="001C2B63" w:rsidP="00017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017467">
              <w:rPr>
                <w:rFonts w:ascii="Times New Roman" w:eastAsia="Calibri" w:hAnsi="Times New Roman"/>
                <w:color w:val="000000"/>
                <w:lang w:eastAsia="ar-SA"/>
              </w:rPr>
              <w:t>77 980</w:t>
            </w:r>
          </w:p>
        </w:tc>
      </w:tr>
    </w:tbl>
    <w:p w:rsidR="00341D6D" w:rsidRPr="003664E6" w:rsidRDefault="00341D6D" w:rsidP="003664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BFE" w:rsidRPr="00017467" w:rsidRDefault="00341D6D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Степень охвата детей и молодежи города Курска молодежными мероприятиями в 2018 году составила </w:t>
      </w:r>
      <w:r w:rsidR="001E72BC">
        <w:rPr>
          <w:rFonts w:ascii="Times New Roman" w:hAnsi="Times New Roman"/>
          <w:sz w:val="26"/>
          <w:szCs w:val="26"/>
        </w:rPr>
        <w:t>59</w:t>
      </w:r>
      <w:r w:rsidRPr="00017467">
        <w:rPr>
          <w:rFonts w:ascii="Times New Roman" w:hAnsi="Times New Roman"/>
          <w:sz w:val="26"/>
          <w:szCs w:val="26"/>
        </w:rPr>
        <w:t>%, что соответствует заданию Программы.</w:t>
      </w:r>
    </w:p>
    <w:p w:rsidR="00C51116" w:rsidRPr="00017467" w:rsidRDefault="007D3BF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Курске действуют 2 </w:t>
      </w:r>
      <w:proofErr w:type="gramStart"/>
      <w:r w:rsidRPr="00017467">
        <w:rPr>
          <w:rFonts w:ascii="Times New Roman" w:hAnsi="Times New Roman"/>
          <w:sz w:val="26"/>
          <w:szCs w:val="26"/>
        </w:rPr>
        <w:t>муниципальных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молодежных учреждения: </w:t>
      </w:r>
      <w:r w:rsidR="001E72BC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МБУ «Городской молодежный центр «Гелиос» и МКУ «Городская молодежная биржа труда»</w:t>
      </w:r>
      <w:r w:rsidR="00341D6D" w:rsidRPr="00017467">
        <w:rPr>
          <w:rFonts w:ascii="Times New Roman" w:hAnsi="Times New Roman"/>
          <w:sz w:val="26"/>
          <w:szCs w:val="26"/>
        </w:rPr>
        <w:t>, деятельность которых направлена на поддержку талантливой молодежи, создание условий для организации культурных форм досуга молодёжи, первичную профилактику асоциальных явлений в молодёжной среде, решение вопросов первичной, вторичной занятости молодёжи и др.</w:t>
      </w:r>
    </w:p>
    <w:p w:rsidR="004035E0" w:rsidRPr="00017467" w:rsidRDefault="004035E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Муниципальное казенное учреждение «Городская молодежная биржа труда» функционирует с 2000 года. Учреждение оказывает содействие в трудоустройстве молодежи, занимается развитием волонтерского движения, </w:t>
      </w:r>
      <w:proofErr w:type="spellStart"/>
      <w:r w:rsidRPr="00017467">
        <w:rPr>
          <w:rFonts w:ascii="Times New Roman" w:hAnsi="Times New Roman"/>
          <w:sz w:val="26"/>
          <w:szCs w:val="26"/>
        </w:rPr>
        <w:t>профориентационной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работой. Клиентами Городской молодежной биржи труда становятся молодые люди в возрасте от 14 до 35 лет. В 2018 году в учреждение по вопросу трудоустройства обратились 873 чел</w:t>
      </w:r>
      <w:r w:rsidR="00341D6D" w:rsidRPr="0001746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>, из них 292 несовершеннолетних. Количество трудоустроенных лиц, включая несовершеннолетних</w:t>
      </w:r>
      <w:r w:rsidR="00341D6D" w:rsidRPr="00017467">
        <w:rPr>
          <w:rFonts w:ascii="Times New Roman" w:hAnsi="Times New Roman"/>
          <w:sz w:val="26"/>
          <w:szCs w:val="26"/>
        </w:rPr>
        <w:t>, составило</w:t>
      </w:r>
      <w:r w:rsidRPr="00017467">
        <w:rPr>
          <w:rFonts w:ascii="Times New Roman" w:hAnsi="Times New Roman"/>
          <w:sz w:val="26"/>
          <w:szCs w:val="26"/>
        </w:rPr>
        <w:t xml:space="preserve"> 320 чел.</w:t>
      </w:r>
    </w:p>
    <w:p w:rsidR="007D3BFE" w:rsidRPr="00017467" w:rsidRDefault="007D3BF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 xml:space="preserve">В целях </w:t>
      </w:r>
      <w:r w:rsidR="00341D6D" w:rsidRPr="00017467">
        <w:rPr>
          <w:rFonts w:ascii="Times New Roman" w:hAnsi="Times New Roman"/>
          <w:sz w:val="26"/>
          <w:szCs w:val="26"/>
        </w:rPr>
        <w:t xml:space="preserve">развития творческих инициатив, </w:t>
      </w:r>
      <w:r w:rsidRPr="00017467">
        <w:rPr>
          <w:rFonts w:ascii="Times New Roman" w:hAnsi="Times New Roman"/>
          <w:sz w:val="26"/>
          <w:szCs w:val="26"/>
        </w:rPr>
        <w:t>патриотического и духовно-нравственного воспитания молодёжи</w:t>
      </w:r>
      <w:r w:rsidR="00142232" w:rsidRPr="00017467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>реализу</w:t>
      </w:r>
      <w:r w:rsidR="00F50ED3" w:rsidRPr="00017467">
        <w:rPr>
          <w:rFonts w:ascii="Times New Roman" w:hAnsi="Times New Roman"/>
          <w:sz w:val="26"/>
          <w:szCs w:val="26"/>
        </w:rPr>
        <w:t>ется множество мероприятий (</w:t>
      </w:r>
      <w:r w:rsidR="00A550B8" w:rsidRPr="00017467">
        <w:rPr>
          <w:rFonts w:ascii="Times New Roman" w:hAnsi="Times New Roman"/>
          <w:sz w:val="26"/>
          <w:szCs w:val="26"/>
        </w:rPr>
        <w:t>И</w:t>
      </w:r>
      <w:r w:rsidR="00F50ED3" w:rsidRPr="00017467">
        <w:rPr>
          <w:rFonts w:ascii="Times New Roman" w:hAnsi="Times New Roman"/>
          <w:sz w:val="26"/>
          <w:szCs w:val="26"/>
        </w:rPr>
        <w:t xml:space="preserve">гры школьной лиги «СТАРТ»; </w:t>
      </w:r>
      <w:r w:rsidRPr="00017467">
        <w:rPr>
          <w:rFonts w:ascii="Times New Roman" w:hAnsi="Times New Roman"/>
          <w:sz w:val="26"/>
          <w:szCs w:val="26"/>
        </w:rPr>
        <w:t>Международный фестиваль юмора «Курская аномалия»;</w:t>
      </w:r>
      <w:r w:rsidR="00F50ED3" w:rsidRPr="00017467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>Городской конкурс патриотической</w:t>
      </w:r>
      <w:r w:rsidR="00F50ED3" w:rsidRPr="00017467">
        <w:rPr>
          <w:rFonts w:ascii="Times New Roman" w:hAnsi="Times New Roman"/>
          <w:sz w:val="26"/>
          <w:szCs w:val="26"/>
        </w:rPr>
        <w:t xml:space="preserve"> песни «Я люблю тебя, Россия!»; </w:t>
      </w:r>
      <w:r w:rsidRPr="00017467">
        <w:rPr>
          <w:rFonts w:ascii="Times New Roman" w:hAnsi="Times New Roman"/>
          <w:sz w:val="26"/>
          <w:szCs w:val="26"/>
        </w:rPr>
        <w:t>Молодежный чемпионат города Курска по интеллектуально-ра</w:t>
      </w:r>
      <w:r w:rsidR="00F50ED3" w:rsidRPr="00017467">
        <w:rPr>
          <w:rFonts w:ascii="Times New Roman" w:hAnsi="Times New Roman"/>
          <w:sz w:val="26"/>
          <w:szCs w:val="26"/>
        </w:rPr>
        <w:t xml:space="preserve">звлекательным играм «Мегаполис», </w:t>
      </w:r>
      <w:r w:rsidRPr="00017467">
        <w:rPr>
          <w:rFonts w:ascii="Times New Roman" w:hAnsi="Times New Roman"/>
          <w:sz w:val="26"/>
          <w:szCs w:val="26"/>
        </w:rPr>
        <w:t>патриотические акции «Бессмертный полк», «Георгиевская ленточка»</w:t>
      </w:r>
      <w:r w:rsidR="005C3ADE" w:rsidRPr="00017467">
        <w:rPr>
          <w:rFonts w:ascii="Times New Roman" w:hAnsi="Times New Roman"/>
          <w:sz w:val="26"/>
          <w:szCs w:val="26"/>
        </w:rPr>
        <w:t xml:space="preserve">; фестиваль </w:t>
      </w:r>
      <w:r w:rsidR="00DC2AB7">
        <w:rPr>
          <w:rFonts w:ascii="Times New Roman" w:hAnsi="Times New Roman"/>
          <w:sz w:val="26"/>
          <w:szCs w:val="26"/>
        </w:rPr>
        <w:t>-</w:t>
      </w:r>
      <w:r w:rsidR="005C3ADE" w:rsidRPr="00017467">
        <w:rPr>
          <w:rFonts w:ascii="Times New Roman" w:hAnsi="Times New Roman"/>
          <w:sz w:val="26"/>
          <w:szCs w:val="26"/>
        </w:rPr>
        <w:t xml:space="preserve"> конкурс Арт-объектов «#Навстречу1000-летию»</w:t>
      </w:r>
      <w:r w:rsidR="00F50ED3" w:rsidRPr="00017467">
        <w:rPr>
          <w:rFonts w:ascii="Times New Roman" w:hAnsi="Times New Roman"/>
          <w:sz w:val="26"/>
          <w:szCs w:val="26"/>
        </w:rPr>
        <w:t xml:space="preserve"> и многие другие)</w:t>
      </w:r>
      <w:r w:rsidR="005C3ADE" w:rsidRPr="00017467">
        <w:rPr>
          <w:rFonts w:ascii="Times New Roman" w:hAnsi="Times New Roman"/>
          <w:sz w:val="26"/>
          <w:szCs w:val="26"/>
        </w:rPr>
        <w:t>.</w:t>
      </w:r>
      <w:proofErr w:type="gramEnd"/>
    </w:p>
    <w:p w:rsidR="007D3BFE" w:rsidRPr="00017467" w:rsidRDefault="007D3BF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2018 году создан Совет по вопросам добровольчества (</w:t>
      </w:r>
      <w:proofErr w:type="spellStart"/>
      <w:r w:rsidRPr="00017467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) при Администрации города Курска. На сегодняшний день на территории города функционируют 77 отрядов общей численностью около 3000 добровольцев. </w:t>
      </w:r>
      <w:r w:rsidR="00771DCB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 xml:space="preserve">В 2018 году </w:t>
      </w:r>
      <w:r w:rsidR="005C3ADE" w:rsidRPr="00017467">
        <w:rPr>
          <w:rFonts w:ascii="Times New Roman" w:hAnsi="Times New Roman"/>
          <w:sz w:val="26"/>
          <w:szCs w:val="26"/>
        </w:rPr>
        <w:t>организовано</w:t>
      </w:r>
      <w:r w:rsidRPr="00017467">
        <w:rPr>
          <w:rFonts w:ascii="Times New Roman" w:hAnsi="Times New Roman"/>
          <w:sz w:val="26"/>
          <w:szCs w:val="26"/>
        </w:rPr>
        <w:t xml:space="preserve"> более 200 мероприятий добровольческой направленности.</w:t>
      </w:r>
    </w:p>
    <w:p w:rsidR="007D3BFE" w:rsidRPr="00017467" w:rsidRDefault="007D3BF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При управлении молодежной политики, физической культуры и спорта города Курска работает городской студенческий координационный совет, в состав которого входит 41 представитель.</w:t>
      </w:r>
    </w:p>
    <w:p w:rsidR="007D3BFE" w:rsidRPr="00017467" w:rsidRDefault="007D3BF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С целью социальной поддержки молодежи учреждены ежегодные </w:t>
      </w:r>
      <w:r w:rsidR="00F53D4B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 xml:space="preserve">40 именных стипендий Администрации города Курска для лучших студентов профессиональных образовательных организаций и образовательных организаций высшего образования города Курска. Поддержка предоставляется не только молодежи, занимающейся творчеством, но и талантливым молодым людям, </w:t>
      </w:r>
      <w:r w:rsidRPr="00017467">
        <w:rPr>
          <w:rFonts w:ascii="Times New Roman" w:hAnsi="Times New Roman"/>
          <w:sz w:val="26"/>
          <w:szCs w:val="26"/>
        </w:rPr>
        <w:lastRenderedPageBreak/>
        <w:t>ведущим активную исследовательскую деятельность. Администрация города Курска помогает им успешно интегрироваться в научную и инновационную среду.</w:t>
      </w:r>
    </w:p>
    <w:p w:rsidR="007D3BFE" w:rsidRPr="00017467" w:rsidRDefault="007D3BF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Важным направлением социально-экономической поддержки молодёжи города Курска является организация отдыха и оздоровления детей. </w:t>
      </w:r>
    </w:p>
    <w:p w:rsidR="007D3BFE" w:rsidRPr="00017467" w:rsidRDefault="007D3BF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Ежегодно всеми формами отдыха и оздоровления обеспечиваются </w:t>
      </w:r>
      <w:r w:rsidR="001C2B63" w:rsidRPr="00017467">
        <w:rPr>
          <w:rFonts w:ascii="Times New Roman" w:hAnsi="Times New Roman"/>
          <w:sz w:val="26"/>
          <w:szCs w:val="26"/>
        </w:rPr>
        <w:t>от 41,0 до 46,0</w:t>
      </w:r>
      <w:r w:rsidRPr="00017467">
        <w:rPr>
          <w:rFonts w:ascii="Times New Roman" w:hAnsi="Times New Roman"/>
          <w:sz w:val="26"/>
          <w:szCs w:val="26"/>
        </w:rPr>
        <w:t xml:space="preserve"> тыс. детей и молодежи, около 1,0 тыс. детей и молодёжи принимают участие в слетах, соревнованиях, фестивалях и других мероприятиях на м</w:t>
      </w:r>
      <w:r w:rsidR="00F50ED3" w:rsidRPr="00017467">
        <w:rPr>
          <w:rFonts w:ascii="Times New Roman" w:hAnsi="Times New Roman"/>
          <w:sz w:val="26"/>
          <w:szCs w:val="26"/>
        </w:rPr>
        <w:t>орском побережье</w:t>
      </w:r>
      <w:r w:rsidRPr="00017467">
        <w:rPr>
          <w:rFonts w:ascii="Times New Roman" w:hAnsi="Times New Roman"/>
          <w:sz w:val="26"/>
          <w:szCs w:val="26"/>
        </w:rPr>
        <w:t xml:space="preserve">. Ежегодно бесплатными путевками обеспечиваются </w:t>
      </w:r>
      <w:r w:rsidR="005C3ADE" w:rsidRPr="00017467">
        <w:rPr>
          <w:rFonts w:ascii="Times New Roman" w:hAnsi="Times New Roman"/>
          <w:sz w:val="26"/>
          <w:szCs w:val="26"/>
        </w:rPr>
        <w:t>в среднем</w:t>
      </w:r>
      <w:r w:rsidRPr="00017467">
        <w:rPr>
          <w:rFonts w:ascii="Times New Roman" w:hAnsi="Times New Roman"/>
          <w:sz w:val="26"/>
          <w:szCs w:val="26"/>
        </w:rPr>
        <w:t xml:space="preserve"> 13,</w:t>
      </w:r>
      <w:r w:rsidR="005C3ADE" w:rsidRPr="00017467">
        <w:rPr>
          <w:rFonts w:ascii="Times New Roman" w:hAnsi="Times New Roman"/>
          <w:sz w:val="26"/>
          <w:szCs w:val="26"/>
        </w:rPr>
        <w:t>3</w:t>
      </w:r>
      <w:r w:rsidRPr="00017467">
        <w:rPr>
          <w:rFonts w:ascii="Times New Roman" w:hAnsi="Times New Roman"/>
          <w:sz w:val="26"/>
          <w:szCs w:val="26"/>
        </w:rPr>
        <w:t xml:space="preserve"> тыс. детей города Курска.</w:t>
      </w:r>
    </w:p>
    <w:p w:rsidR="007D3BFE" w:rsidRPr="00017467" w:rsidRDefault="00F50ED3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Также</w:t>
      </w:r>
      <w:r w:rsidR="007D3BFE" w:rsidRPr="00017467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>реализуется</w:t>
      </w:r>
      <w:r w:rsidR="007D3BFE" w:rsidRPr="00017467">
        <w:rPr>
          <w:rFonts w:ascii="Times New Roman" w:hAnsi="Times New Roman"/>
          <w:sz w:val="26"/>
          <w:szCs w:val="26"/>
        </w:rPr>
        <w:t xml:space="preserve"> комплекс мер по организации отдыха детей</w:t>
      </w:r>
      <w:r w:rsidR="004035E0" w:rsidRPr="00017467">
        <w:rPr>
          <w:rFonts w:ascii="Times New Roman" w:hAnsi="Times New Roman"/>
          <w:sz w:val="26"/>
          <w:szCs w:val="26"/>
        </w:rPr>
        <w:t>,</w:t>
      </w:r>
      <w:r w:rsidR="007D3BFE" w:rsidRPr="00017467">
        <w:rPr>
          <w:rFonts w:ascii="Times New Roman" w:hAnsi="Times New Roman"/>
          <w:sz w:val="26"/>
          <w:szCs w:val="26"/>
        </w:rPr>
        <w:t xml:space="preserve"> оставшихся на к</w:t>
      </w:r>
      <w:r w:rsidRPr="00017467">
        <w:rPr>
          <w:rFonts w:ascii="Times New Roman" w:hAnsi="Times New Roman"/>
          <w:sz w:val="26"/>
          <w:szCs w:val="26"/>
        </w:rPr>
        <w:t>аникулах в городе</w:t>
      </w:r>
      <w:r w:rsidR="007D3BFE" w:rsidRPr="00017467">
        <w:rPr>
          <w:rFonts w:ascii="Times New Roman" w:hAnsi="Times New Roman"/>
          <w:sz w:val="26"/>
          <w:szCs w:val="26"/>
        </w:rPr>
        <w:t xml:space="preserve">. В летний период 2018 года учреждениями культуры, дополнительного образования, физической культуры и спорта проведены более </w:t>
      </w:r>
      <w:r w:rsidR="00F53D4B">
        <w:rPr>
          <w:rFonts w:ascii="Times New Roman" w:hAnsi="Times New Roman"/>
          <w:sz w:val="26"/>
          <w:szCs w:val="26"/>
        </w:rPr>
        <w:br/>
      </w:r>
      <w:r w:rsidR="007D3BFE" w:rsidRPr="00017467">
        <w:rPr>
          <w:rFonts w:ascii="Times New Roman" w:hAnsi="Times New Roman"/>
          <w:sz w:val="26"/>
          <w:szCs w:val="26"/>
        </w:rPr>
        <w:t xml:space="preserve">500 мероприятий с общим охватом детей более 14 тысяч. Традиционно около </w:t>
      </w:r>
      <w:r w:rsidR="00F53D4B">
        <w:rPr>
          <w:rFonts w:ascii="Times New Roman" w:hAnsi="Times New Roman"/>
          <w:sz w:val="26"/>
          <w:szCs w:val="26"/>
        </w:rPr>
        <w:br/>
      </w:r>
      <w:r w:rsidR="007D3BFE" w:rsidRPr="00017467">
        <w:rPr>
          <w:rFonts w:ascii="Times New Roman" w:hAnsi="Times New Roman"/>
          <w:sz w:val="26"/>
          <w:szCs w:val="26"/>
        </w:rPr>
        <w:t>11 тысяч детей в каникулярный период принимали участие в походах, экскурсиях.</w:t>
      </w:r>
    </w:p>
    <w:p w:rsidR="00C51116" w:rsidRPr="00017467" w:rsidRDefault="00C51116" w:rsidP="000174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***</w:t>
      </w:r>
    </w:p>
    <w:p w:rsidR="00C51116" w:rsidRPr="00017467" w:rsidRDefault="00C51116" w:rsidP="00017467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Наиболее острыми проблемами </w:t>
      </w:r>
      <w:r w:rsidR="005C3ADE" w:rsidRPr="00017467">
        <w:rPr>
          <w:rFonts w:ascii="Times New Roman" w:hAnsi="Times New Roman"/>
          <w:sz w:val="26"/>
          <w:szCs w:val="26"/>
        </w:rPr>
        <w:t>в сфере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F50ED3" w:rsidRPr="00017467">
        <w:rPr>
          <w:rFonts w:ascii="Times New Roman" w:hAnsi="Times New Roman"/>
          <w:sz w:val="26"/>
          <w:szCs w:val="26"/>
        </w:rPr>
        <w:t>молодежной политики</w:t>
      </w:r>
      <w:r w:rsidRPr="00017467">
        <w:rPr>
          <w:rFonts w:ascii="Times New Roman" w:hAnsi="Times New Roman"/>
          <w:sz w:val="26"/>
          <w:szCs w:val="26"/>
        </w:rPr>
        <w:t xml:space="preserve"> остаются следующие: </w:t>
      </w:r>
    </w:p>
    <w:p w:rsidR="00C51116" w:rsidRPr="00017467" w:rsidRDefault="00C51116" w:rsidP="00017467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недостаточная материально-техническая обеспеченность молодёжных организаций;</w:t>
      </w:r>
    </w:p>
    <w:p w:rsidR="00C51116" w:rsidRPr="00017467" w:rsidRDefault="00C51116" w:rsidP="00017467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отсутствие достаточного количества современных простран</w:t>
      </w:r>
      <w:proofErr w:type="gramStart"/>
      <w:r w:rsidRPr="00017467">
        <w:rPr>
          <w:rFonts w:ascii="Times New Roman" w:hAnsi="Times New Roman"/>
          <w:sz w:val="26"/>
          <w:szCs w:val="26"/>
        </w:rPr>
        <w:t>ств дл</w:t>
      </w:r>
      <w:proofErr w:type="gramEnd"/>
      <w:r w:rsidRPr="00017467">
        <w:rPr>
          <w:rFonts w:ascii="Times New Roman" w:hAnsi="Times New Roman"/>
          <w:sz w:val="26"/>
          <w:szCs w:val="26"/>
        </w:rPr>
        <w:t>я общения и самовыражения молодёжи;</w:t>
      </w:r>
    </w:p>
    <w:p w:rsidR="00196704" w:rsidRPr="00017467" w:rsidRDefault="00196704" w:rsidP="00017467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относительно невысокий уровень охвата детей и молодёжи проводимыми мероприятиями;</w:t>
      </w:r>
    </w:p>
    <w:p w:rsidR="00C51116" w:rsidRPr="00017467" w:rsidRDefault="00F50ED3" w:rsidP="00017467">
      <w:pPr>
        <w:tabs>
          <w:tab w:val="left" w:pos="1130"/>
          <w:tab w:val="left" w:pos="55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сложности с трудоустройством</w:t>
      </w:r>
      <w:r w:rsidR="00196704" w:rsidRPr="00017467">
        <w:rPr>
          <w:rFonts w:ascii="Times New Roman" w:hAnsi="Times New Roman"/>
          <w:sz w:val="26"/>
          <w:szCs w:val="26"/>
        </w:rPr>
        <w:t xml:space="preserve"> молодёжи.</w:t>
      </w:r>
    </w:p>
    <w:p w:rsidR="00E50954" w:rsidRPr="00DC03E5" w:rsidRDefault="00F101E4" w:rsidP="005C4778">
      <w:pPr>
        <w:keepNext/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DC03E5">
        <w:rPr>
          <w:rFonts w:ascii="Times New Roman" w:hAnsi="Times New Roman"/>
          <w:b/>
          <w:i/>
          <w:sz w:val="26"/>
          <w:szCs w:val="26"/>
        </w:rPr>
        <w:t>Социальная поддержка населения</w:t>
      </w:r>
    </w:p>
    <w:p w:rsidR="001802BC" w:rsidRPr="00017467" w:rsidRDefault="00C11F5E" w:rsidP="00017467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Более 100,0 тыс. жителей города Курска являются получателями различных социальных выплат, финансируемых из бюджетов всех уровней, в органах социальной защиты населения. По итогам 2018 г</w:t>
      </w:r>
      <w:r w:rsidR="005C3ADE" w:rsidRPr="00017467">
        <w:rPr>
          <w:rFonts w:ascii="Times New Roman" w:hAnsi="Times New Roman"/>
          <w:sz w:val="26"/>
          <w:szCs w:val="26"/>
        </w:rPr>
        <w:t>ода</w:t>
      </w:r>
      <w:r w:rsidRPr="00017467">
        <w:rPr>
          <w:rFonts w:ascii="Times New Roman" w:hAnsi="Times New Roman"/>
          <w:sz w:val="26"/>
          <w:szCs w:val="26"/>
        </w:rPr>
        <w:t xml:space="preserve"> объем бюджетных средств на социальные выплаты составил свыше 1,0 млрд</w:t>
      </w:r>
      <w:r w:rsidR="00F53D4B">
        <w:rPr>
          <w:rFonts w:ascii="Times New Roman" w:hAnsi="Times New Roman"/>
          <w:sz w:val="26"/>
          <w:szCs w:val="26"/>
        </w:rPr>
        <w:t>.</w:t>
      </w:r>
      <w:r w:rsidR="00771DCB">
        <w:rPr>
          <w:rFonts w:ascii="Times New Roman" w:hAnsi="Times New Roman"/>
          <w:sz w:val="26"/>
          <w:szCs w:val="26"/>
        </w:rPr>
        <w:t xml:space="preserve"> руб</w:t>
      </w:r>
      <w:r w:rsidRPr="00017467">
        <w:rPr>
          <w:rFonts w:ascii="Times New Roman" w:hAnsi="Times New Roman"/>
          <w:sz w:val="26"/>
          <w:szCs w:val="26"/>
        </w:rPr>
        <w:t xml:space="preserve">. Самые значимые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компенсация расходов по оплате жилого помещения и коммунальных услуг и субсидия на оплату жилого помещения и коммунальных услуг.</w:t>
      </w:r>
      <w:r w:rsidR="001802BC" w:rsidRPr="00017467">
        <w:rPr>
          <w:rFonts w:ascii="Times New Roman" w:hAnsi="Times New Roman"/>
          <w:sz w:val="26"/>
          <w:szCs w:val="26"/>
        </w:rPr>
        <w:t xml:space="preserve"> </w:t>
      </w:r>
    </w:p>
    <w:p w:rsidR="001802BC" w:rsidRPr="00017467" w:rsidRDefault="001802BC" w:rsidP="00017467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Объем средств </w:t>
      </w:r>
      <w:r w:rsidR="005C3ADE" w:rsidRPr="00017467">
        <w:rPr>
          <w:rFonts w:ascii="Times New Roman" w:hAnsi="Times New Roman"/>
          <w:sz w:val="26"/>
          <w:szCs w:val="26"/>
        </w:rPr>
        <w:t xml:space="preserve">бюджета города </w:t>
      </w:r>
      <w:r w:rsidRPr="00017467">
        <w:rPr>
          <w:rFonts w:ascii="Times New Roman" w:hAnsi="Times New Roman"/>
          <w:sz w:val="26"/>
          <w:szCs w:val="26"/>
        </w:rPr>
        <w:t xml:space="preserve">на реализацию </w:t>
      </w:r>
      <w:r w:rsidR="003820EA" w:rsidRPr="00017467">
        <w:rPr>
          <w:rFonts w:ascii="Times New Roman" w:hAnsi="Times New Roman"/>
          <w:sz w:val="26"/>
          <w:szCs w:val="26"/>
        </w:rPr>
        <w:t xml:space="preserve">делегированных </w:t>
      </w:r>
      <w:r w:rsidRPr="00017467">
        <w:rPr>
          <w:rFonts w:ascii="Times New Roman" w:hAnsi="Times New Roman"/>
          <w:sz w:val="26"/>
          <w:szCs w:val="26"/>
        </w:rPr>
        <w:t>государственных полномочий с 2014 года по 2018 год увеличился с 58</w:t>
      </w:r>
      <w:r w:rsidR="005C3ADE" w:rsidRPr="00017467">
        <w:rPr>
          <w:rFonts w:ascii="Times New Roman" w:hAnsi="Times New Roman"/>
          <w:sz w:val="26"/>
          <w:szCs w:val="26"/>
        </w:rPr>
        <w:t>,4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5C3ADE" w:rsidRPr="00017467">
        <w:rPr>
          <w:rFonts w:ascii="Times New Roman" w:hAnsi="Times New Roman"/>
          <w:sz w:val="26"/>
          <w:szCs w:val="26"/>
        </w:rPr>
        <w:t>млн</w:t>
      </w:r>
      <w:r w:rsidR="00F53D4B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руб. до 72</w:t>
      </w:r>
      <w:r w:rsidR="005C3ADE" w:rsidRPr="00017467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0 </w:t>
      </w:r>
      <w:r w:rsidR="005C3ADE" w:rsidRPr="00017467">
        <w:rPr>
          <w:rFonts w:ascii="Times New Roman" w:hAnsi="Times New Roman"/>
          <w:sz w:val="26"/>
          <w:szCs w:val="26"/>
        </w:rPr>
        <w:t>млн</w:t>
      </w:r>
      <w:r w:rsidR="00BE151A">
        <w:rPr>
          <w:rFonts w:ascii="Times New Roman" w:hAnsi="Times New Roman"/>
          <w:sz w:val="26"/>
          <w:szCs w:val="26"/>
        </w:rPr>
        <w:t>.</w:t>
      </w:r>
      <w:r w:rsidR="005C3ADE" w:rsidRPr="00017467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 xml:space="preserve">руб. </w:t>
      </w:r>
    </w:p>
    <w:p w:rsidR="00C11F5E" w:rsidRPr="00017467" w:rsidRDefault="005C3ADE" w:rsidP="00017467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Проводится</w:t>
      </w:r>
      <w:r w:rsidR="00C11F5E" w:rsidRPr="00017467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>постоянная работа</w:t>
      </w:r>
      <w:r w:rsidR="00C11F5E" w:rsidRPr="00017467">
        <w:rPr>
          <w:rFonts w:ascii="Times New Roman" w:hAnsi="Times New Roman"/>
          <w:sz w:val="26"/>
          <w:szCs w:val="26"/>
        </w:rPr>
        <w:t xml:space="preserve"> по улучшению жилищных условий ветеранов, в частности по выдаче жилищных сертификатов и ремонту жилья. В 2018 году такие сертификаты получили 10 ветеранов</w:t>
      </w:r>
      <w:r w:rsidRPr="00017467">
        <w:rPr>
          <w:rFonts w:ascii="Times New Roman" w:hAnsi="Times New Roman"/>
          <w:sz w:val="26"/>
          <w:szCs w:val="26"/>
        </w:rPr>
        <w:t>; выполнен</w:t>
      </w:r>
      <w:r w:rsidR="00C11F5E" w:rsidRPr="00017467">
        <w:rPr>
          <w:rFonts w:ascii="Times New Roman" w:hAnsi="Times New Roman"/>
          <w:sz w:val="26"/>
          <w:szCs w:val="26"/>
        </w:rPr>
        <w:t xml:space="preserve"> ремонт жилья </w:t>
      </w:r>
      <w:r w:rsidR="00F53D4B">
        <w:rPr>
          <w:rFonts w:ascii="Times New Roman" w:hAnsi="Times New Roman"/>
          <w:sz w:val="26"/>
          <w:szCs w:val="26"/>
        </w:rPr>
        <w:br/>
      </w:r>
      <w:r w:rsidR="00C11F5E" w:rsidRPr="00017467">
        <w:rPr>
          <w:rFonts w:ascii="Times New Roman" w:hAnsi="Times New Roman"/>
          <w:sz w:val="26"/>
          <w:szCs w:val="26"/>
        </w:rPr>
        <w:t>12 ветеран</w:t>
      </w:r>
      <w:r w:rsidRPr="00017467">
        <w:rPr>
          <w:rFonts w:ascii="Times New Roman" w:hAnsi="Times New Roman"/>
          <w:sz w:val="26"/>
          <w:szCs w:val="26"/>
        </w:rPr>
        <w:t>ов</w:t>
      </w:r>
      <w:r w:rsidR="00C11F5E" w:rsidRPr="00017467">
        <w:rPr>
          <w:rFonts w:ascii="Times New Roman" w:hAnsi="Times New Roman"/>
          <w:sz w:val="26"/>
          <w:szCs w:val="26"/>
        </w:rPr>
        <w:t xml:space="preserve"> на общую сумму более </w:t>
      </w:r>
      <w:r w:rsidR="00BE151A">
        <w:rPr>
          <w:rFonts w:ascii="Times New Roman" w:hAnsi="Times New Roman"/>
          <w:sz w:val="26"/>
          <w:szCs w:val="26"/>
        </w:rPr>
        <w:t>900,0 тыс. руб</w:t>
      </w:r>
      <w:r w:rsidR="00C11F5E" w:rsidRPr="00017467">
        <w:rPr>
          <w:rFonts w:ascii="Times New Roman" w:hAnsi="Times New Roman"/>
          <w:sz w:val="26"/>
          <w:szCs w:val="26"/>
        </w:rPr>
        <w:t xml:space="preserve">. </w:t>
      </w:r>
    </w:p>
    <w:p w:rsidR="00C11F5E" w:rsidRPr="00017467" w:rsidRDefault="00A610FA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За счет средств бюджета города обеспечиваются специальными и молочными продуктами дети первых 2-х лет жизни из </w:t>
      </w:r>
      <w:r w:rsidR="00C11F5E" w:rsidRPr="00017467">
        <w:rPr>
          <w:rFonts w:ascii="Times New Roman" w:hAnsi="Times New Roman"/>
          <w:sz w:val="26"/>
          <w:szCs w:val="26"/>
        </w:rPr>
        <w:t>малоимущи</w:t>
      </w:r>
      <w:r w:rsidRPr="00017467">
        <w:rPr>
          <w:rFonts w:ascii="Times New Roman" w:hAnsi="Times New Roman"/>
          <w:sz w:val="26"/>
          <w:szCs w:val="26"/>
        </w:rPr>
        <w:t>х</w:t>
      </w:r>
      <w:r w:rsidR="00C11F5E" w:rsidRPr="00017467">
        <w:rPr>
          <w:rFonts w:ascii="Times New Roman" w:hAnsi="Times New Roman"/>
          <w:sz w:val="26"/>
          <w:szCs w:val="26"/>
        </w:rPr>
        <w:t xml:space="preserve"> сем</w:t>
      </w:r>
      <w:r w:rsidRPr="00017467">
        <w:rPr>
          <w:rFonts w:ascii="Times New Roman" w:hAnsi="Times New Roman"/>
          <w:sz w:val="26"/>
          <w:szCs w:val="26"/>
        </w:rPr>
        <w:t>ей</w:t>
      </w:r>
      <w:r w:rsidR="00C11F5E" w:rsidRPr="00017467">
        <w:rPr>
          <w:rFonts w:ascii="Times New Roman" w:hAnsi="Times New Roman"/>
          <w:sz w:val="26"/>
          <w:szCs w:val="26"/>
        </w:rPr>
        <w:t>. В период 2014-201</w:t>
      </w:r>
      <w:r w:rsidRPr="00017467">
        <w:rPr>
          <w:rFonts w:ascii="Times New Roman" w:hAnsi="Times New Roman"/>
          <w:sz w:val="26"/>
          <w:szCs w:val="26"/>
        </w:rPr>
        <w:t>8</w:t>
      </w:r>
      <w:r w:rsidR="00C11F5E" w:rsidRPr="00017467">
        <w:rPr>
          <w:rFonts w:ascii="Times New Roman" w:hAnsi="Times New Roman"/>
          <w:sz w:val="26"/>
          <w:szCs w:val="26"/>
        </w:rPr>
        <w:t xml:space="preserve"> годов </w:t>
      </w:r>
      <w:r w:rsidRPr="00017467">
        <w:rPr>
          <w:rFonts w:ascii="Times New Roman" w:hAnsi="Times New Roman"/>
          <w:sz w:val="26"/>
          <w:szCs w:val="26"/>
        </w:rPr>
        <w:t>ежегодное</w:t>
      </w:r>
      <w:r w:rsidR="00C11F5E" w:rsidRPr="00017467">
        <w:rPr>
          <w:rFonts w:ascii="Times New Roman" w:hAnsi="Times New Roman"/>
          <w:sz w:val="26"/>
          <w:szCs w:val="26"/>
        </w:rPr>
        <w:t xml:space="preserve"> количество детей первых двух лет жизни, обеспеч</w:t>
      </w:r>
      <w:r w:rsidRPr="00017467">
        <w:rPr>
          <w:rFonts w:ascii="Times New Roman" w:hAnsi="Times New Roman"/>
          <w:sz w:val="26"/>
          <w:szCs w:val="26"/>
        </w:rPr>
        <w:t>енных</w:t>
      </w:r>
      <w:r w:rsidR="00C11F5E" w:rsidRPr="00017467">
        <w:rPr>
          <w:rFonts w:ascii="Times New Roman" w:hAnsi="Times New Roman"/>
          <w:sz w:val="26"/>
          <w:szCs w:val="26"/>
        </w:rPr>
        <w:t xml:space="preserve"> качественным питанием</w:t>
      </w:r>
      <w:r w:rsidR="003820EA" w:rsidRPr="00017467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 составляло от</w:t>
      </w:r>
      <w:r w:rsidR="00C11F5E" w:rsidRPr="00017467">
        <w:rPr>
          <w:rFonts w:ascii="Times New Roman" w:hAnsi="Times New Roman"/>
          <w:sz w:val="26"/>
          <w:szCs w:val="26"/>
        </w:rPr>
        <w:t xml:space="preserve"> 4464 чел. до 5</w:t>
      </w:r>
      <w:r w:rsidRPr="00017467">
        <w:rPr>
          <w:rFonts w:ascii="Times New Roman" w:hAnsi="Times New Roman"/>
          <w:sz w:val="26"/>
          <w:szCs w:val="26"/>
        </w:rPr>
        <w:t>924</w:t>
      </w:r>
      <w:r w:rsidR="00C11F5E" w:rsidRPr="00017467">
        <w:rPr>
          <w:rFonts w:ascii="Times New Roman" w:hAnsi="Times New Roman"/>
          <w:sz w:val="26"/>
          <w:szCs w:val="26"/>
        </w:rPr>
        <w:t xml:space="preserve"> чел</w:t>
      </w:r>
      <w:r w:rsidR="00F53D4B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В </w:t>
      </w:r>
      <w:r w:rsidR="00F53D4B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2018 году 6911 школьников из многодетных и малообеспеченных семей обеспечивались бесплатным горячим питанием</w:t>
      </w:r>
      <w:r w:rsidR="00C11F5E" w:rsidRPr="00017467">
        <w:rPr>
          <w:rFonts w:ascii="Times New Roman" w:hAnsi="Times New Roman"/>
          <w:sz w:val="26"/>
          <w:szCs w:val="26"/>
        </w:rPr>
        <w:t>.</w:t>
      </w:r>
    </w:p>
    <w:p w:rsidR="00C11F5E" w:rsidRPr="00017467" w:rsidRDefault="00C11F5E" w:rsidP="00017467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5 муниципальных дошкольных учреждениях действуют 8 групп социальной поддержки с круглосуточным пребыванием детей из семей, которые </w:t>
      </w:r>
      <w:r w:rsidRPr="00017467">
        <w:rPr>
          <w:rFonts w:ascii="Times New Roman" w:hAnsi="Times New Roman"/>
          <w:sz w:val="26"/>
          <w:szCs w:val="26"/>
        </w:rPr>
        <w:lastRenderedPageBreak/>
        <w:t>находятся в трудной жизненной ситуации. Малоимущие семьи полностью освобождены от платы за пребывание ребенка в группе социальной поддержки.</w:t>
      </w:r>
    </w:p>
    <w:p w:rsidR="00C11F5E" w:rsidRPr="00017467" w:rsidRDefault="00C11F5E" w:rsidP="00017467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 xml:space="preserve">С целью профилактики семейного неблагополучия и помощи женщинам, оказавшимся в кризисной ситуации, функционирует муниципальное бюджетное учреждение социального обслуживания населения города Курска «Социальная гостиная для оказания помощи женщинам с детьми, оказавшимся в трудной жизненной ситуации» с отделением временного проживания и оптимальным размещением 11 чел. </w:t>
      </w:r>
      <w:proofErr w:type="gramEnd"/>
    </w:p>
    <w:p w:rsidR="000C5C78" w:rsidRPr="00017467" w:rsidRDefault="000C5C78" w:rsidP="00017467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Социальные выплаты из бюджетов всех уровней на улучшение жилищных условий </w:t>
      </w:r>
      <w:r w:rsidR="00BE151A">
        <w:rPr>
          <w:rFonts w:ascii="Times New Roman" w:hAnsi="Times New Roman"/>
          <w:sz w:val="26"/>
          <w:szCs w:val="26"/>
        </w:rPr>
        <w:t xml:space="preserve">в 2014-2018 годах </w:t>
      </w:r>
      <w:r w:rsidRPr="00017467">
        <w:rPr>
          <w:rFonts w:ascii="Times New Roman" w:hAnsi="Times New Roman"/>
          <w:sz w:val="26"/>
          <w:szCs w:val="26"/>
        </w:rPr>
        <w:t>получил</w:t>
      </w:r>
      <w:r w:rsidR="00BE151A">
        <w:rPr>
          <w:rFonts w:ascii="Times New Roman" w:hAnsi="Times New Roman"/>
          <w:sz w:val="26"/>
          <w:szCs w:val="26"/>
        </w:rPr>
        <w:t>и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BE151A">
        <w:rPr>
          <w:rFonts w:ascii="Times New Roman" w:hAnsi="Times New Roman"/>
          <w:sz w:val="26"/>
          <w:szCs w:val="26"/>
        </w:rPr>
        <w:t>228</w:t>
      </w:r>
      <w:r w:rsidRPr="00017467">
        <w:rPr>
          <w:rFonts w:ascii="Times New Roman" w:hAnsi="Times New Roman"/>
          <w:sz w:val="26"/>
          <w:szCs w:val="26"/>
        </w:rPr>
        <w:t xml:space="preserve"> молод</w:t>
      </w:r>
      <w:r w:rsidR="00BE151A">
        <w:rPr>
          <w:rFonts w:ascii="Times New Roman" w:hAnsi="Times New Roman"/>
          <w:sz w:val="26"/>
          <w:szCs w:val="26"/>
        </w:rPr>
        <w:t>ых</w:t>
      </w:r>
      <w:r w:rsidRPr="00017467">
        <w:rPr>
          <w:rFonts w:ascii="Times New Roman" w:hAnsi="Times New Roman"/>
          <w:sz w:val="26"/>
          <w:szCs w:val="26"/>
        </w:rPr>
        <w:t xml:space="preserve"> сем</w:t>
      </w:r>
      <w:r w:rsidR="00BE151A">
        <w:rPr>
          <w:rFonts w:ascii="Times New Roman" w:hAnsi="Times New Roman"/>
          <w:sz w:val="26"/>
          <w:szCs w:val="26"/>
        </w:rPr>
        <w:t>ей</w:t>
      </w:r>
      <w:r w:rsidRPr="00017467">
        <w:rPr>
          <w:rFonts w:ascii="Times New Roman" w:hAnsi="Times New Roman"/>
          <w:sz w:val="26"/>
          <w:szCs w:val="26"/>
        </w:rPr>
        <w:t>.</w:t>
      </w:r>
    </w:p>
    <w:p w:rsidR="00881F64" w:rsidRPr="00017467" w:rsidRDefault="00881F64" w:rsidP="00017467">
      <w:pPr>
        <w:tabs>
          <w:tab w:val="left" w:pos="113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***</w:t>
      </w:r>
    </w:p>
    <w:p w:rsidR="00143F0B" w:rsidRPr="00017467" w:rsidRDefault="00881F64" w:rsidP="00017467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сфере социальной защиты за период 2014-2018 годы отмечено увеличение объемов выделяемой материальной помощи и в целом объемов финансирования реализуемых мероприятий. Но </w:t>
      </w:r>
      <w:r w:rsidR="001802BC" w:rsidRPr="00017467">
        <w:rPr>
          <w:rFonts w:ascii="Times New Roman" w:hAnsi="Times New Roman"/>
          <w:sz w:val="26"/>
          <w:szCs w:val="26"/>
        </w:rPr>
        <w:t xml:space="preserve">выделяемое </w:t>
      </w:r>
      <w:r w:rsidRPr="00017467">
        <w:rPr>
          <w:rFonts w:ascii="Times New Roman" w:hAnsi="Times New Roman"/>
          <w:sz w:val="26"/>
          <w:szCs w:val="26"/>
        </w:rPr>
        <w:t>финансировани</w:t>
      </w:r>
      <w:r w:rsidR="001802BC" w:rsidRPr="00017467">
        <w:rPr>
          <w:rFonts w:ascii="Times New Roman" w:hAnsi="Times New Roman"/>
          <w:sz w:val="26"/>
          <w:szCs w:val="26"/>
        </w:rPr>
        <w:t>е из бюджетов всех уровней</w:t>
      </w:r>
      <w:r w:rsidRPr="00017467">
        <w:rPr>
          <w:rFonts w:ascii="Times New Roman" w:hAnsi="Times New Roman"/>
          <w:sz w:val="26"/>
          <w:szCs w:val="26"/>
        </w:rPr>
        <w:t xml:space="preserve"> не соответству</w:t>
      </w:r>
      <w:r w:rsidR="001802BC" w:rsidRPr="00017467">
        <w:rPr>
          <w:rFonts w:ascii="Times New Roman" w:hAnsi="Times New Roman"/>
          <w:sz w:val="26"/>
          <w:szCs w:val="26"/>
        </w:rPr>
        <w:t>е</w:t>
      </w:r>
      <w:r w:rsidRPr="00017467">
        <w:rPr>
          <w:rFonts w:ascii="Times New Roman" w:hAnsi="Times New Roman"/>
          <w:sz w:val="26"/>
          <w:szCs w:val="26"/>
        </w:rPr>
        <w:t xml:space="preserve">т </w:t>
      </w:r>
      <w:r w:rsidR="001802BC" w:rsidRPr="00017467">
        <w:rPr>
          <w:rFonts w:ascii="Times New Roman" w:hAnsi="Times New Roman"/>
          <w:sz w:val="26"/>
          <w:szCs w:val="26"/>
        </w:rPr>
        <w:t xml:space="preserve">в полной мере: </w:t>
      </w:r>
    </w:p>
    <w:p w:rsidR="001802BC" w:rsidRPr="00017467" w:rsidRDefault="001802BC" w:rsidP="00017467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повышению уровня и качества жизни пожилых граждан, инвалидов, семей с детьми, иных незащищенных категорий граждан;</w:t>
      </w:r>
    </w:p>
    <w:p w:rsidR="001802BC" w:rsidRPr="00017467" w:rsidRDefault="001802BC" w:rsidP="00017467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сокращению социального неблагополучия, преодолени</w:t>
      </w:r>
      <w:r w:rsidR="000C5C78" w:rsidRPr="00017467">
        <w:rPr>
          <w:rFonts w:ascii="Times New Roman" w:hAnsi="Times New Roman"/>
          <w:sz w:val="26"/>
          <w:szCs w:val="26"/>
        </w:rPr>
        <w:t>ю</w:t>
      </w:r>
      <w:r w:rsidRPr="00017467">
        <w:rPr>
          <w:rFonts w:ascii="Times New Roman" w:hAnsi="Times New Roman"/>
          <w:sz w:val="26"/>
          <w:szCs w:val="26"/>
        </w:rPr>
        <w:t xml:space="preserve"> негативных явлений в области семейно - детских отношений, в том числе жестокого отношения к женщинам и детям;</w:t>
      </w:r>
    </w:p>
    <w:p w:rsidR="001802BC" w:rsidRPr="00017467" w:rsidRDefault="001802BC" w:rsidP="00017467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создани</w:t>
      </w:r>
      <w:r w:rsidR="000C5C78" w:rsidRPr="00017467">
        <w:rPr>
          <w:rFonts w:ascii="Times New Roman" w:hAnsi="Times New Roman"/>
          <w:sz w:val="26"/>
          <w:szCs w:val="26"/>
        </w:rPr>
        <w:t>ю</w:t>
      </w:r>
      <w:r w:rsidRPr="00017467">
        <w:rPr>
          <w:rFonts w:ascii="Times New Roman" w:hAnsi="Times New Roman"/>
          <w:sz w:val="26"/>
          <w:szCs w:val="26"/>
        </w:rPr>
        <w:t xml:space="preserve"> условий, позволяющих людям с ограниченными возможностями здоровья</w:t>
      </w:r>
      <w:r w:rsidR="0064056C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 успешно адаптироваться к общественно-социальной жизни.</w:t>
      </w:r>
    </w:p>
    <w:p w:rsidR="00F101E4" w:rsidRPr="00DC03E5" w:rsidRDefault="00F101E4" w:rsidP="005C4778">
      <w:pPr>
        <w:keepNext/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DC03E5">
        <w:rPr>
          <w:rFonts w:ascii="Times New Roman" w:hAnsi="Times New Roman"/>
          <w:b/>
          <w:i/>
          <w:sz w:val="26"/>
          <w:szCs w:val="26"/>
        </w:rPr>
        <w:t>Спорт, здоровый образ жизни</w:t>
      </w:r>
    </w:p>
    <w:p w:rsidR="008F0D10" w:rsidRPr="00017467" w:rsidRDefault="00253AA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городе функционируют </w:t>
      </w:r>
      <w:r w:rsidR="001C2B63" w:rsidRPr="00017467">
        <w:rPr>
          <w:rFonts w:ascii="Times New Roman" w:hAnsi="Times New Roman"/>
          <w:sz w:val="26"/>
          <w:szCs w:val="26"/>
        </w:rPr>
        <w:t>510</w:t>
      </w:r>
      <w:r w:rsidRPr="00017467">
        <w:rPr>
          <w:rFonts w:ascii="Times New Roman" w:hAnsi="Times New Roman"/>
          <w:sz w:val="26"/>
          <w:szCs w:val="26"/>
        </w:rPr>
        <w:t xml:space="preserve"> спортивных сооружений различных типов с учетом объектов городской и рекреационной инфраструктуры, в том числе </w:t>
      </w:r>
      <w:r w:rsidR="00F53D4B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16</w:t>
      </w:r>
      <w:r w:rsidR="003820EA" w:rsidRPr="00017467">
        <w:rPr>
          <w:rFonts w:ascii="Times New Roman" w:hAnsi="Times New Roman"/>
          <w:sz w:val="26"/>
          <w:szCs w:val="26"/>
        </w:rPr>
        <w:t>7</w:t>
      </w:r>
      <w:r w:rsidRPr="00017467">
        <w:rPr>
          <w:rFonts w:ascii="Times New Roman" w:hAnsi="Times New Roman"/>
          <w:sz w:val="26"/>
          <w:szCs w:val="26"/>
        </w:rPr>
        <w:t xml:space="preserve"> спортивных зал</w:t>
      </w:r>
      <w:r w:rsidR="003820EA" w:rsidRPr="00017467">
        <w:rPr>
          <w:rFonts w:ascii="Times New Roman" w:hAnsi="Times New Roman"/>
          <w:sz w:val="26"/>
          <w:szCs w:val="26"/>
        </w:rPr>
        <w:t>ов</w:t>
      </w:r>
      <w:r w:rsidRPr="00017467">
        <w:rPr>
          <w:rFonts w:ascii="Times New Roman" w:hAnsi="Times New Roman"/>
          <w:sz w:val="26"/>
          <w:szCs w:val="26"/>
        </w:rPr>
        <w:t>, 2</w:t>
      </w:r>
      <w:r w:rsidR="003820EA" w:rsidRPr="00017467">
        <w:rPr>
          <w:rFonts w:ascii="Times New Roman" w:hAnsi="Times New Roman"/>
          <w:sz w:val="26"/>
          <w:szCs w:val="26"/>
        </w:rPr>
        <w:t>6</w:t>
      </w:r>
      <w:r w:rsidRPr="00017467">
        <w:rPr>
          <w:rFonts w:ascii="Times New Roman" w:hAnsi="Times New Roman"/>
          <w:sz w:val="26"/>
          <w:szCs w:val="26"/>
        </w:rPr>
        <w:t xml:space="preserve"> футбольных пол</w:t>
      </w:r>
      <w:r w:rsidR="003820EA" w:rsidRPr="00017467">
        <w:rPr>
          <w:rFonts w:ascii="Times New Roman" w:hAnsi="Times New Roman"/>
          <w:sz w:val="26"/>
          <w:szCs w:val="26"/>
        </w:rPr>
        <w:t>ей</w:t>
      </w:r>
      <w:r w:rsidRPr="00017467">
        <w:rPr>
          <w:rFonts w:ascii="Times New Roman" w:hAnsi="Times New Roman"/>
          <w:sz w:val="26"/>
          <w:szCs w:val="26"/>
        </w:rPr>
        <w:t xml:space="preserve">, </w:t>
      </w:r>
      <w:r w:rsidR="001C2B63" w:rsidRPr="00017467">
        <w:rPr>
          <w:rFonts w:ascii="Times New Roman" w:hAnsi="Times New Roman"/>
          <w:sz w:val="26"/>
          <w:szCs w:val="26"/>
        </w:rPr>
        <w:t>180</w:t>
      </w:r>
      <w:r w:rsidRPr="00017467">
        <w:rPr>
          <w:rFonts w:ascii="Times New Roman" w:hAnsi="Times New Roman"/>
          <w:sz w:val="26"/>
          <w:szCs w:val="26"/>
        </w:rPr>
        <w:t xml:space="preserve"> спортивных площадок, </w:t>
      </w:r>
      <w:r w:rsidR="00F53D4B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2</w:t>
      </w:r>
      <w:r w:rsidR="003820EA" w:rsidRPr="00017467">
        <w:rPr>
          <w:rFonts w:ascii="Times New Roman" w:hAnsi="Times New Roman"/>
          <w:sz w:val="26"/>
          <w:szCs w:val="26"/>
        </w:rPr>
        <w:t>4</w:t>
      </w:r>
      <w:r w:rsidRPr="00017467">
        <w:rPr>
          <w:rFonts w:ascii="Times New Roman" w:hAnsi="Times New Roman"/>
          <w:sz w:val="26"/>
          <w:szCs w:val="26"/>
        </w:rPr>
        <w:t xml:space="preserve"> плавательных бассейна. </w:t>
      </w:r>
      <w:r w:rsidR="008F0D10" w:rsidRPr="00017467">
        <w:rPr>
          <w:rFonts w:ascii="Times New Roman" w:hAnsi="Times New Roman"/>
          <w:sz w:val="26"/>
          <w:szCs w:val="26"/>
        </w:rPr>
        <w:t>Обеспеченность населения спортивными сооружениями составляет</w:t>
      </w:r>
      <w:r w:rsidR="0064056C">
        <w:rPr>
          <w:rFonts w:ascii="Times New Roman" w:hAnsi="Times New Roman"/>
          <w:sz w:val="26"/>
          <w:szCs w:val="26"/>
        </w:rPr>
        <w:t>:</w:t>
      </w:r>
      <w:r w:rsidR="008F0D10" w:rsidRPr="00017467">
        <w:rPr>
          <w:rFonts w:ascii="Times New Roman" w:hAnsi="Times New Roman"/>
          <w:sz w:val="26"/>
          <w:szCs w:val="26"/>
        </w:rPr>
        <w:t xml:space="preserve"> плоскостным</w:t>
      </w:r>
      <w:r w:rsidR="0064056C">
        <w:rPr>
          <w:rFonts w:ascii="Times New Roman" w:hAnsi="Times New Roman"/>
          <w:sz w:val="26"/>
          <w:szCs w:val="26"/>
        </w:rPr>
        <w:t>и</w:t>
      </w:r>
      <w:r w:rsidR="008F0D10" w:rsidRPr="00017467">
        <w:rPr>
          <w:rFonts w:ascii="Times New Roman" w:hAnsi="Times New Roman"/>
          <w:sz w:val="26"/>
          <w:szCs w:val="26"/>
        </w:rPr>
        <w:t xml:space="preserve"> сооружениям</w:t>
      </w:r>
      <w:r w:rsidR="0064056C">
        <w:rPr>
          <w:rFonts w:ascii="Times New Roman" w:hAnsi="Times New Roman"/>
          <w:sz w:val="26"/>
          <w:szCs w:val="26"/>
        </w:rPr>
        <w:t>и</w:t>
      </w:r>
      <w:r w:rsidR="008F0D10" w:rsidRPr="00017467">
        <w:rPr>
          <w:rFonts w:ascii="Times New Roman" w:hAnsi="Times New Roman"/>
          <w:sz w:val="26"/>
          <w:szCs w:val="26"/>
        </w:rPr>
        <w:t xml:space="preserve"> - 24%, спортивными залами - 34%, бассейнами - 13%. </w:t>
      </w:r>
    </w:p>
    <w:p w:rsidR="00253AAE" w:rsidRPr="00017467" w:rsidRDefault="00253AA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марте 2018 года в городе Курске введена в эксплуатацию </w:t>
      </w:r>
      <w:proofErr w:type="gramStart"/>
      <w:r w:rsidRPr="00017467">
        <w:rPr>
          <w:rFonts w:ascii="Times New Roman" w:hAnsi="Times New Roman"/>
          <w:sz w:val="26"/>
          <w:szCs w:val="26"/>
        </w:rPr>
        <w:t>конно-спортивная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школа. На </w:t>
      </w:r>
      <w:proofErr w:type="gramStart"/>
      <w:r w:rsidRPr="00017467">
        <w:rPr>
          <w:rFonts w:ascii="Times New Roman" w:hAnsi="Times New Roman"/>
          <w:sz w:val="26"/>
          <w:szCs w:val="26"/>
        </w:rPr>
        <w:t>модернизированном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старейшем в стране курском </w:t>
      </w:r>
      <w:proofErr w:type="spellStart"/>
      <w:r w:rsidRPr="00017467">
        <w:rPr>
          <w:rFonts w:ascii="Times New Roman" w:hAnsi="Times New Roman"/>
          <w:sz w:val="26"/>
          <w:szCs w:val="26"/>
        </w:rPr>
        <w:t>картодроме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проводятся соревнования всероссийского уровня. </w:t>
      </w:r>
    </w:p>
    <w:p w:rsidR="00253AAE" w:rsidRPr="00017467" w:rsidRDefault="00253AA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октябре 2018 года сдан в эксплуатацию межшкольный стадион на базе МБОУ «Средняя общеобразовательная школа № 30». В декабре 2018 года закончено строительство (ввод в эксплуатацию в первом квартале 2019 года) физкультурно-оздоровительного комплекса в Северо-Западном районе по улице </w:t>
      </w:r>
      <w:proofErr w:type="spellStart"/>
      <w:r w:rsidRPr="00017467">
        <w:rPr>
          <w:rFonts w:ascii="Times New Roman" w:hAnsi="Times New Roman"/>
          <w:sz w:val="26"/>
          <w:szCs w:val="26"/>
        </w:rPr>
        <w:t>Косухина</w:t>
      </w:r>
      <w:proofErr w:type="spellEnd"/>
      <w:r w:rsidRPr="00017467">
        <w:rPr>
          <w:rFonts w:ascii="Times New Roman" w:hAnsi="Times New Roman"/>
          <w:sz w:val="26"/>
          <w:szCs w:val="26"/>
        </w:rPr>
        <w:t>,</w:t>
      </w:r>
      <w:r w:rsidR="008F0D10" w:rsidRPr="00017467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>25 со спортивным залом для проведения спортивных мероприятий по волейболу, баскетболу, мини-футболу, залом для бокса</w:t>
      </w:r>
      <w:r w:rsidR="00F50ED3" w:rsidRPr="00017467">
        <w:rPr>
          <w:rFonts w:ascii="Times New Roman" w:hAnsi="Times New Roman"/>
          <w:sz w:val="26"/>
          <w:szCs w:val="26"/>
        </w:rPr>
        <w:t xml:space="preserve"> (</w:t>
      </w:r>
      <w:r w:rsidRPr="00017467">
        <w:rPr>
          <w:rFonts w:ascii="Times New Roman" w:hAnsi="Times New Roman"/>
          <w:sz w:val="26"/>
          <w:szCs w:val="26"/>
        </w:rPr>
        <w:t>МБУ ДО «ДЮСШ бокса»</w:t>
      </w:r>
      <w:r w:rsidR="00F50ED3" w:rsidRPr="00017467">
        <w:rPr>
          <w:rFonts w:ascii="Times New Roman" w:hAnsi="Times New Roman"/>
          <w:sz w:val="26"/>
          <w:szCs w:val="26"/>
        </w:rPr>
        <w:t>)</w:t>
      </w:r>
      <w:r w:rsidRPr="00017467">
        <w:rPr>
          <w:rFonts w:ascii="Times New Roman" w:hAnsi="Times New Roman"/>
          <w:sz w:val="26"/>
          <w:szCs w:val="26"/>
        </w:rPr>
        <w:t>.</w:t>
      </w:r>
    </w:p>
    <w:p w:rsidR="008F0D10" w:rsidRPr="00017467" w:rsidRDefault="008F0D1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рамках проекта «Детская и спортивная площадка» в течение 2014-</w:t>
      </w:r>
      <w:r w:rsidR="00F53D4B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 xml:space="preserve">2018 годов </w:t>
      </w:r>
      <w:proofErr w:type="gramStart"/>
      <w:r w:rsidRPr="00017467">
        <w:rPr>
          <w:rFonts w:ascii="Times New Roman" w:hAnsi="Times New Roman"/>
          <w:sz w:val="26"/>
          <w:szCs w:val="26"/>
        </w:rPr>
        <w:t>оборудован</w:t>
      </w:r>
      <w:r w:rsidR="00C17622" w:rsidRPr="00017467">
        <w:rPr>
          <w:rFonts w:ascii="Times New Roman" w:hAnsi="Times New Roman"/>
          <w:sz w:val="26"/>
          <w:szCs w:val="26"/>
        </w:rPr>
        <w:t>ы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16</w:t>
      </w:r>
      <w:r w:rsidR="001C2B63" w:rsidRPr="00017467">
        <w:rPr>
          <w:rFonts w:ascii="Times New Roman" w:hAnsi="Times New Roman"/>
          <w:sz w:val="26"/>
          <w:szCs w:val="26"/>
        </w:rPr>
        <w:t>0</w:t>
      </w:r>
      <w:r w:rsidRPr="00017467">
        <w:rPr>
          <w:rFonts w:ascii="Times New Roman" w:hAnsi="Times New Roman"/>
          <w:sz w:val="26"/>
          <w:szCs w:val="26"/>
        </w:rPr>
        <w:t xml:space="preserve"> пл</w:t>
      </w:r>
      <w:r w:rsidR="00C0580E">
        <w:rPr>
          <w:rFonts w:ascii="Times New Roman" w:hAnsi="Times New Roman"/>
          <w:sz w:val="26"/>
          <w:szCs w:val="26"/>
        </w:rPr>
        <w:t>ощадок</w:t>
      </w:r>
      <w:r w:rsidRPr="00017467">
        <w:rPr>
          <w:rFonts w:ascii="Times New Roman" w:hAnsi="Times New Roman"/>
          <w:sz w:val="26"/>
          <w:szCs w:val="26"/>
        </w:rPr>
        <w:t>.</w:t>
      </w:r>
    </w:p>
    <w:p w:rsidR="00F50ED3" w:rsidRPr="00017467" w:rsidRDefault="004035E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Курске работают 13 муниципальных учреждений физкультурно-спортивной направленности, в том числе 10 детско-юношеских спортивных школ (ДЮСШ), в которых обучается более 5</w:t>
      </w:r>
      <w:r w:rsidR="008F0D10" w:rsidRPr="00017467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3 </w:t>
      </w:r>
      <w:r w:rsidR="008F0D10" w:rsidRPr="00017467">
        <w:rPr>
          <w:rFonts w:ascii="Times New Roman" w:hAnsi="Times New Roman"/>
          <w:sz w:val="26"/>
          <w:szCs w:val="26"/>
        </w:rPr>
        <w:t xml:space="preserve">тыс. чел. </w:t>
      </w:r>
      <w:r w:rsidRPr="00017467">
        <w:rPr>
          <w:rFonts w:ascii="Times New Roman" w:hAnsi="Times New Roman"/>
          <w:sz w:val="26"/>
          <w:szCs w:val="26"/>
        </w:rPr>
        <w:t>и 3 физкультурно-спортивных центра.</w:t>
      </w:r>
      <w:r w:rsidR="00196704" w:rsidRPr="00017467">
        <w:rPr>
          <w:rFonts w:ascii="Times New Roman" w:hAnsi="Times New Roman"/>
          <w:sz w:val="26"/>
          <w:szCs w:val="26"/>
        </w:rPr>
        <w:t xml:space="preserve"> </w:t>
      </w:r>
    </w:p>
    <w:p w:rsidR="004035E0" w:rsidRPr="00017467" w:rsidRDefault="004035E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спортивных секциях, командах, группах оздоровительной направленности занима</w:t>
      </w:r>
      <w:r w:rsidR="00C0580E">
        <w:rPr>
          <w:rFonts w:ascii="Times New Roman" w:hAnsi="Times New Roman"/>
          <w:sz w:val="26"/>
          <w:szCs w:val="26"/>
        </w:rPr>
        <w:t>ю</w:t>
      </w:r>
      <w:r w:rsidRPr="00017467">
        <w:rPr>
          <w:rFonts w:ascii="Times New Roman" w:hAnsi="Times New Roman"/>
          <w:sz w:val="26"/>
          <w:szCs w:val="26"/>
        </w:rPr>
        <w:t>тся свыше 48 тыс. чел</w:t>
      </w:r>
      <w:r w:rsidR="00014858" w:rsidRPr="0001746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>, 92 тыс. чел</w:t>
      </w:r>
      <w:r w:rsidR="00014858" w:rsidRPr="0001746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посещают учебные занятия по </w:t>
      </w:r>
      <w:r w:rsidRPr="00017467">
        <w:rPr>
          <w:rFonts w:ascii="Times New Roman" w:hAnsi="Times New Roman"/>
          <w:sz w:val="26"/>
          <w:szCs w:val="26"/>
        </w:rPr>
        <w:lastRenderedPageBreak/>
        <w:t xml:space="preserve">физическому воспитанию в образовательных учреждениях всех типов, из них в школах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1C2B63" w:rsidRPr="00017467">
        <w:rPr>
          <w:rFonts w:ascii="Times New Roman" w:hAnsi="Times New Roman"/>
          <w:sz w:val="26"/>
          <w:szCs w:val="26"/>
        </w:rPr>
        <w:t>45</w:t>
      </w:r>
      <w:r w:rsidR="00C17622" w:rsidRPr="00017467">
        <w:rPr>
          <w:rFonts w:ascii="Times New Roman" w:hAnsi="Times New Roman"/>
          <w:sz w:val="26"/>
          <w:szCs w:val="26"/>
        </w:rPr>
        <w:t>,</w:t>
      </w:r>
      <w:r w:rsidR="001C2B63" w:rsidRPr="00017467">
        <w:rPr>
          <w:rFonts w:ascii="Times New Roman" w:hAnsi="Times New Roman"/>
          <w:sz w:val="26"/>
          <w:szCs w:val="26"/>
        </w:rPr>
        <w:t>6</w:t>
      </w:r>
      <w:r w:rsidR="00C17622" w:rsidRPr="00017467">
        <w:rPr>
          <w:rFonts w:ascii="Times New Roman" w:hAnsi="Times New Roman"/>
          <w:sz w:val="26"/>
          <w:szCs w:val="26"/>
        </w:rPr>
        <w:t xml:space="preserve"> тыс.</w:t>
      </w:r>
      <w:r w:rsidR="001C2B63" w:rsidRPr="00017467">
        <w:rPr>
          <w:rFonts w:ascii="Times New Roman" w:hAnsi="Times New Roman"/>
          <w:sz w:val="26"/>
          <w:szCs w:val="26"/>
        </w:rPr>
        <w:t xml:space="preserve"> чел.</w:t>
      </w:r>
    </w:p>
    <w:p w:rsidR="008F0D10" w:rsidRPr="00017467" w:rsidRDefault="00014858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Отмечается ежегодное увеличение количества физкультурных и спортивных мероприятий, проведенных в Курске и</w:t>
      </w:r>
      <w:r w:rsidR="003820EA" w:rsidRPr="00017467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 как следствие</w:t>
      </w:r>
      <w:r w:rsidR="003820EA" w:rsidRPr="00017467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 количества их участников. По итогам 2018 года в городе проведены 243 мероприятия, в которых приняли участие </w:t>
      </w:r>
      <w:r w:rsidR="001C2B63" w:rsidRPr="00017467">
        <w:rPr>
          <w:rFonts w:ascii="Times New Roman" w:hAnsi="Times New Roman"/>
          <w:sz w:val="26"/>
          <w:szCs w:val="26"/>
        </w:rPr>
        <w:t>38</w:t>
      </w:r>
      <w:r w:rsidRPr="00017467">
        <w:rPr>
          <w:rFonts w:ascii="Times New Roman" w:hAnsi="Times New Roman"/>
          <w:sz w:val="26"/>
          <w:szCs w:val="26"/>
        </w:rPr>
        <w:t xml:space="preserve">,0 тыс. чел. Среди мероприятий следует отметить легкоатлетический полумарафон памяти экипажа АПРК «Курск», соревнования в честь Дня города (легкоатлетическая эстафета по улице Ленина), Дня физкультурника (соревнования по пляжному волейболу, уличному баскетболу, футболу). </w:t>
      </w:r>
    </w:p>
    <w:p w:rsidR="001A5014" w:rsidRPr="00017467" w:rsidRDefault="001A5014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Доля</w:t>
      </w:r>
      <w:r w:rsidR="00196704" w:rsidRPr="00017467">
        <w:rPr>
          <w:rFonts w:ascii="Times New Roman" w:hAnsi="Times New Roman"/>
          <w:sz w:val="26"/>
          <w:szCs w:val="26"/>
        </w:rPr>
        <w:t xml:space="preserve"> курян, систематически занимающихся физической культурой и спортом, </w:t>
      </w:r>
      <w:r w:rsidRPr="00017467">
        <w:rPr>
          <w:rFonts w:ascii="Times New Roman" w:hAnsi="Times New Roman"/>
          <w:sz w:val="26"/>
          <w:szCs w:val="26"/>
        </w:rPr>
        <w:t>составила на 01.01.2019 года 47,1%, что превысило задание Программы на 4,1</w:t>
      </w:r>
      <w:r w:rsidR="00C17622" w:rsidRPr="00017467">
        <w:rPr>
          <w:rFonts w:ascii="Times New Roman" w:hAnsi="Times New Roman"/>
          <w:sz w:val="26"/>
          <w:szCs w:val="26"/>
        </w:rPr>
        <w:t xml:space="preserve"> процентных пункт</w:t>
      </w:r>
      <w:r w:rsidR="00A414ED">
        <w:rPr>
          <w:rFonts w:ascii="Times New Roman" w:hAnsi="Times New Roman"/>
          <w:sz w:val="26"/>
          <w:szCs w:val="26"/>
        </w:rPr>
        <w:t>а</w:t>
      </w:r>
      <w:r w:rsidRPr="00017467">
        <w:rPr>
          <w:rFonts w:ascii="Times New Roman" w:hAnsi="Times New Roman"/>
          <w:sz w:val="26"/>
          <w:szCs w:val="26"/>
        </w:rPr>
        <w:t>.</w:t>
      </w:r>
    </w:p>
    <w:p w:rsidR="00196704" w:rsidRPr="00017467" w:rsidRDefault="00D02D5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Система мер </w:t>
      </w:r>
      <w:r w:rsidR="00196704" w:rsidRPr="00017467">
        <w:rPr>
          <w:rFonts w:ascii="Times New Roman" w:hAnsi="Times New Roman"/>
          <w:sz w:val="26"/>
          <w:szCs w:val="26"/>
        </w:rPr>
        <w:t>по форм</w:t>
      </w:r>
      <w:r w:rsidRPr="00017467">
        <w:rPr>
          <w:rFonts w:ascii="Times New Roman" w:hAnsi="Times New Roman"/>
          <w:sz w:val="26"/>
          <w:szCs w:val="26"/>
        </w:rPr>
        <w:t>ированию здорового образа жизни</w:t>
      </w:r>
      <w:r w:rsidR="00196704" w:rsidRPr="00017467">
        <w:rPr>
          <w:rFonts w:ascii="Times New Roman" w:hAnsi="Times New Roman"/>
          <w:sz w:val="26"/>
          <w:szCs w:val="26"/>
        </w:rPr>
        <w:t xml:space="preserve"> реализуется на трёх уровнях:</w:t>
      </w:r>
    </w:p>
    <w:p w:rsidR="00196704" w:rsidRPr="00017467" w:rsidRDefault="00196704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>социальном</w:t>
      </w:r>
      <w:proofErr w:type="gramEnd"/>
      <w:r w:rsidRPr="00017467">
        <w:rPr>
          <w:rFonts w:ascii="Times New Roman" w:hAnsi="Times New Roman"/>
          <w:sz w:val="26"/>
          <w:szCs w:val="26"/>
        </w:rPr>
        <w:t>: пропаганда здорового образа жизни</w:t>
      </w:r>
      <w:r w:rsidR="00D02D55" w:rsidRPr="00017467">
        <w:rPr>
          <w:rFonts w:ascii="Times New Roman" w:hAnsi="Times New Roman"/>
          <w:sz w:val="26"/>
          <w:szCs w:val="26"/>
        </w:rPr>
        <w:t>;</w:t>
      </w:r>
    </w:p>
    <w:p w:rsidR="00196704" w:rsidRPr="00017467" w:rsidRDefault="00196704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>инфраструктурном</w:t>
      </w:r>
      <w:proofErr w:type="gramEnd"/>
      <w:r w:rsidRPr="00017467">
        <w:rPr>
          <w:rFonts w:ascii="Times New Roman" w:hAnsi="Times New Roman"/>
          <w:sz w:val="26"/>
          <w:szCs w:val="26"/>
        </w:rPr>
        <w:t>: создание условий для ве</w:t>
      </w:r>
      <w:r w:rsidR="00D02D55" w:rsidRPr="00017467">
        <w:rPr>
          <w:rFonts w:ascii="Times New Roman" w:hAnsi="Times New Roman"/>
          <w:sz w:val="26"/>
          <w:szCs w:val="26"/>
        </w:rPr>
        <w:t>дения здорового образа жизни</w:t>
      </w:r>
      <w:r w:rsidRPr="00017467">
        <w:rPr>
          <w:rFonts w:ascii="Times New Roman" w:hAnsi="Times New Roman"/>
          <w:sz w:val="26"/>
          <w:szCs w:val="26"/>
        </w:rPr>
        <w:t>, развитие сети физкультурно-спортивных и досуговых организаций; проведение экологического контроля; оснащение образовательных учреждений необходимым оборудованием;</w:t>
      </w:r>
    </w:p>
    <w:p w:rsidR="00196704" w:rsidRPr="00017467" w:rsidRDefault="00196704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>личностном</w:t>
      </w:r>
      <w:proofErr w:type="gramEnd"/>
      <w:r w:rsidRPr="00017467">
        <w:rPr>
          <w:rFonts w:ascii="Times New Roman" w:hAnsi="Times New Roman"/>
          <w:sz w:val="26"/>
          <w:szCs w:val="26"/>
        </w:rPr>
        <w:t>: формирование системы ценностных ориентаций молодого челове</w:t>
      </w:r>
      <w:r w:rsidR="00D02D55" w:rsidRPr="00017467">
        <w:rPr>
          <w:rFonts w:ascii="Times New Roman" w:hAnsi="Times New Roman"/>
          <w:sz w:val="26"/>
          <w:szCs w:val="26"/>
        </w:rPr>
        <w:t>ка</w:t>
      </w:r>
      <w:r w:rsidRPr="00017467">
        <w:rPr>
          <w:rFonts w:ascii="Times New Roman" w:hAnsi="Times New Roman"/>
          <w:sz w:val="26"/>
          <w:szCs w:val="26"/>
        </w:rPr>
        <w:t>.</w:t>
      </w:r>
    </w:p>
    <w:p w:rsidR="00D02D55" w:rsidRPr="00017467" w:rsidRDefault="00196704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За 2014-2018 </w:t>
      </w:r>
      <w:r w:rsidR="00780223" w:rsidRPr="00017467">
        <w:rPr>
          <w:rFonts w:ascii="Times New Roman" w:hAnsi="Times New Roman"/>
          <w:sz w:val="26"/>
          <w:szCs w:val="26"/>
        </w:rPr>
        <w:t>годы</w:t>
      </w:r>
      <w:r w:rsidRPr="00017467">
        <w:rPr>
          <w:rFonts w:ascii="Times New Roman" w:hAnsi="Times New Roman"/>
          <w:sz w:val="26"/>
          <w:szCs w:val="26"/>
        </w:rPr>
        <w:t xml:space="preserve"> в городе Курск</w:t>
      </w:r>
      <w:r w:rsidR="00780223" w:rsidRPr="00017467">
        <w:rPr>
          <w:rFonts w:ascii="Times New Roman" w:hAnsi="Times New Roman"/>
          <w:sz w:val="26"/>
          <w:szCs w:val="26"/>
        </w:rPr>
        <w:t>е</w:t>
      </w:r>
      <w:r w:rsidRPr="00017467">
        <w:rPr>
          <w:rFonts w:ascii="Times New Roman" w:hAnsi="Times New Roman"/>
          <w:sz w:val="26"/>
          <w:szCs w:val="26"/>
        </w:rPr>
        <w:t xml:space="preserve"> реализовывались такие проекты</w:t>
      </w:r>
      <w:r w:rsidR="003820EA" w:rsidRPr="00017467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 как «Вместе за некурящий город», «Профильный лагерь «Гармония», «Здоровье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это здорово», «Здоровая семья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здоровые дети», приоритетными направлениями которых являлись формирование культуры питания; создание территорий здорового образа жизни (Здоровая школа, Здоровая смена, Здоровая семья)</w:t>
      </w:r>
      <w:r w:rsidR="00D02D55" w:rsidRPr="00017467">
        <w:rPr>
          <w:rFonts w:ascii="Times New Roman" w:hAnsi="Times New Roman"/>
          <w:sz w:val="26"/>
          <w:szCs w:val="26"/>
        </w:rPr>
        <w:t xml:space="preserve"> и др.</w:t>
      </w:r>
    </w:p>
    <w:p w:rsidR="00780223" w:rsidRPr="00017467" w:rsidRDefault="00196704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2018 году в Курске сформировано городское сообщество студенческих волонтерских отрядов «Добровольчество за здоровый образ жизни»</w:t>
      </w:r>
      <w:r w:rsidR="00780223" w:rsidRPr="00017467">
        <w:rPr>
          <w:rFonts w:ascii="Times New Roman" w:hAnsi="Times New Roman"/>
          <w:sz w:val="26"/>
          <w:szCs w:val="26"/>
        </w:rPr>
        <w:t xml:space="preserve">. </w:t>
      </w:r>
    </w:p>
    <w:p w:rsidR="003C07FE" w:rsidRPr="00017467" w:rsidRDefault="003C07F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Ежегодно количество участников мероприятий по формированию здорового образа жизни увеличивалось и по итогам 201</w:t>
      </w:r>
      <w:r w:rsidR="001A5014" w:rsidRPr="00017467">
        <w:rPr>
          <w:rFonts w:ascii="Times New Roman" w:hAnsi="Times New Roman"/>
          <w:sz w:val="26"/>
          <w:szCs w:val="26"/>
        </w:rPr>
        <w:t>8</w:t>
      </w:r>
      <w:r w:rsidRPr="00017467">
        <w:rPr>
          <w:rFonts w:ascii="Times New Roman" w:hAnsi="Times New Roman"/>
          <w:sz w:val="26"/>
          <w:szCs w:val="26"/>
        </w:rPr>
        <w:t xml:space="preserve"> года составило </w:t>
      </w:r>
      <w:r w:rsidR="001A5014" w:rsidRPr="00017467">
        <w:rPr>
          <w:rFonts w:ascii="Times New Roman" w:hAnsi="Times New Roman"/>
          <w:sz w:val="26"/>
          <w:szCs w:val="26"/>
        </w:rPr>
        <w:t>232</w:t>
      </w:r>
      <w:r w:rsidRPr="00017467">
        <w:rPr>
          <w:rFonts w:ascii="Times New Roman" w:hAnsi="Times New Roman"/>
          <w:sz w:val="26"/>
          <w:szCs w:val="26"/>
        </w:rPr>
        <w:t>,2 тыс. чел</w:t>
      </w:r>
      <w:r w:rsidR="001A5014" w:rsidRPr="0001746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F53D4B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 xml:space="preserve">(в 2014 году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108,1 тыс. чел</w:t>
      </w:r>
      <w:r w:rsidR="001A5014" w:rsidRPr="0001746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). </w:t>
      </w:r>
    </w:p>
    <w:p w:rsidR="00A734A6" w:rsidRPr="00017467" w:rsidRDefault="00196704" w:rsidP="00017467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городе проводится </w:t>
      </w:r>
      <w:r w:rsidR="00A734A6" w:rsidRPr="00017467">
        <w:rPr>
          <w:rFonts w:ascii="Times New Roman" w:hAnsi="Times New Roman"/>
          <w:sz w:val="26"/>
          <w:szCs w:val="26"/>
        </w:rPr>
        <w:t>постоянная</w:t>
      </w:r>
      <w:r w:rsidRPr="00017467">
        <w:rPr>
          <w:rFonts w:ascii="Times New Roman" w:hAnsi="Times New Roman"/>
          <w:sz w:val="26"/>
          <w:szCs w:val="26"/>
        </w:rPr>
        <w:t xml:space="preserve"> работа по предупреждению распространения алкоголизма и наркомании</w:t>
      </w:r>
      <w:r w:rsidR="00A734A6" w:rsidRPr="00017467">
        <w:rPr>
          <w:rFonts w:ascii="Times New Roman" w:hAnsi="Times New Roman"/>
          <w:sz w:val="26"/>
          <w:szCs w:val="26"/>
        </w:rPr>
        <w:t xml:space="preserve">. </w:t>
      </w:r>
      <w:r w:rsidRPr="00017467">
        <w:rPr>
          <w:rFonts w:ascii="Times New Roman" w:hAnsi="Times New Roman"/>
          <w:sz w:val="26"/>
          <w:szCs w:val="26"/>
        </w:rPr>
        <w:t xml:space="preserve">С несовершеннолетними, состоящими на учете, проводится индивидуальная профилактическая работа, направленная на социальную реабилитацию и оказание помощи. </w:t>
      </w:r>
      <w:r w:rsidR="00A734A6" w:rsidRPr="00017467">
        <w:rPr>
          <w:rFonts w:ascii="Times New Roman" w:hAnsi="Times New Roman"/>
          <w:sz w:val="26"/>
          <w:szCs w:val="26"/>
        </w:rPr>
        <w:t xml:space="preserve">Социально-медицинская помощь и социальная реабилитация через систему сертификатов за счет средств бюджета города оказывается жителям Курска, которые страдают от алкогольной и наркотической зависимости. </w:t>
      </w:r>
    </w:p>
    <w:p w:rsidR="008D2EA8" w:rsidRPr="00017467" w:rsidRDefault="008D2EA8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 xml:space="preserve">В результате реализации мероприятий, направленных на формирование здорового образа жизни, </w:t>
      </w:r>
      <w:r w:rsidR="00A734A6" w:rsidRPr="00017467">
        <w:rPr>
          <w:rFonts w:ascii="Times New Roman" w:hAnsi="Times New Roman"/>
          <w:sz w:val="26"/>
          <w:szCs w:val="26"/>
        </w:rPr>
        <w:t>снизились:</w:t>
      </w:r>
      <w:r w:rsidRPr="00017467">
        <w:rPr>
          <w:rFonts w:ascii="Times New Roman" w:hAnsi="Times New Roman"/>
          <w:sz w:val="26"/>
          <w:szCs w:val="26"/>
        </w:rPr>
        <w:t xml:space="preserve"> удельный вес курящих трудоспособного возраста на </w:t>
      </w:r>
      <w:r w:rsidR="00DC2AB7">
        <w:rPr>
          <w:rFonts w:ascii="Times New Roman" w:hAnsi="Times New Roman"/>
          <w:sz w:val="26"/>
          <w:szCs w:val="26"/>
        </w:rPr>
        <w:t>9,58</w:t>
      </w:r>
      <w:r w:rsidRPr="00017467">
        <w:rPr>
          <w:rFonts w:ascii="Times New Roman" w:hAnsi="Times New Roman"/>
          <w:sz w:val="26"/>
          <w:szCs w:val="26"/>
        </w:rPr>
        <w:t xml:space="preserve">% (с 40,0% в 2013 году до </w:t>
      </w:r>
      <w:r w:rsidR="00DC2AB7">
        <w:rPr>
          <w:rFonts w:ascii="Times New Roman" w:hAnsi="Times New Roman"/>
          <w:sz w:val="26"/>
          <w:szCs w:val="26"/>
        </w:rPr>
        <w:t>30,42</w:t>
      </w:r>
      <w:r w:rsidRPr="00017467">
        <w:rPr>
          <w:rFonts w:ascii="Times New Roman" w:hAnsi="Times New Roman"/>
          <w:sz w:val="26"/>
          <w:szCs w:val="26"/>
        </w:rPr>
        <w:t>% в 201</w:t>
      </w:r>
      <w:r w:rsidR="00DC2AB7">
        <w:rPr>
          <w:rFonts w:ascii="Times New Roman" w:hAnsi="Times New Roman"/>
          <w:sz w:val="26"/>
          <w:szCs w:val="26"/>
        </w:rPr>
        <w:t>8</w:t>
      </w:r>
      <w:r w:rsidRPr="00017467">
        <w:rPr>
          <w:rFonts w:ascii="Times New Roman" w:hAnsi="Times New Roman"/>
          <w:sz w:val="26"/>
          <w:szCs w:val="26"/>
        </w:rPr>
        <w:t xml:space="preserve"> году); уровень распространенности алкоголизма на </w:t>
      </w:r>
      <w:r w:rsidR="00DC2AB7">
        <w:rPr>
          <w:rFonts w:ascii="Times New Roman" w:hAnsi="Times New Roman"/>
          <w:sz w:val="26"/>
          <w:szCs w:val="26"/>
        </w:rPr>
        <w:t>4,78</w:t>
      </w:r>
      <w:r w:rsidRPr="00017467">
        <w:rPr>
          <w:rFonts w:ascii="Times New Roman" w:hAnsi="Times New Roman"/>
          <w:sz w:val="26"/>
          <w:szCs w:val="26"/>
        </w:rPr>
        <w:t>% (с 17,6 на 1000 чел</w:t>
      </w:r>
      <w:r w:rsidR="00A734A6" w:rsidRPr="0001746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в 2013 году до </w:t>
      </w:r>
      <w:r w:rsidR="00F53D4B">
        <w:rPr>
          <w:rFonts w:ascii="Times New Roman" w:hAnsi="Times New Roman"/>
          <w:sz w:val="26"/>
          <w:szCs w:val="26"/>
        </w:rPr>
        <w:br/>
      </w:r>
      <w:r w:rsidR="00DC2AB7">
        <w:rPr>
          <w:rFonts w:ascii="Times New Roman" w:hAnsi="Times New Roman"/>
          <w:sz w:val="26"/>
          <w:szCs w:val="26"/>
        </w:rPr>
        <w:t>12,82</w:t>
      </w:r>
      <w:r w:rsidRPr="00017467">
        <w:rPr>
          <w:rFonts w:ascii="Times New Roman" w:hAnsi="Times New Roman"/>
          <w:sz w:val="26"/>
          <w:szCs w:val="26"/>
        </w:rPr>
        <w:t xml:space="preserve"> в 201</w:t>
      </w:r>
      <w:r w:rsidR="00DC2AB7">
        <w:rPr>
          <w:rFonts w:ascii="Times New Roman" w:hAnsi="Times New Roman"/>
          <w:sz w:val="26"/>
          <w:szCs w:val="26"/>
        </w:rPr>
        <w:t>8</w:t>
      </w:r>
      <w:r w:rsidRPr="00017467">
        <w:rPr>
          <w:rFonts w:ascii="Times New Roman" w:hAnsi="Times New Roman"/>
          <w:sz w:val="26"/>
          <w:szCs w:val="26"/>
        </w:rPr>
        <w:t xml:space="preserve"> году);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число наркозависимых </w:t>
      </w:r>
      <w:r w:rsidR="00A734A6" w:rsidRPr="00017467">
        <w:rPr>
          <w:rFonts w:ascii="Times New Roman" w:hAnsi="Times New Roman"/>
          <w:sz w:val="26"/>
          <w:szCs w:val="26"/>
        </w:rPr>
        <w:t xml:space="preserve">в расчете на 1000 чел. населения </w:t>
      </w:r>
      <w:r w:rsidR="00A414ED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 xml:space="preserve">на </w:t>
      </w:r>
      <w:r w:rsidR="0010562E">
        <w:rPr>
          <w:rFonts w:ascii="Times New Roman" w:hAnsi="Times New Roman"/>
          <w:sz w:val="26"/>
          <w:szCs w:val="26"/>
        </w:rPr>
        <w:t>1,42</w:t>
      </w:r>
      <w:r w:rsidRPr="00017467">
        <w:rPr>
          <w:rFonts w:ascii="Times New Roman" w:hAnsi="Times New Roman"/>
          <w:sz w:val="26"/>
          <w:szCs w:val="26"/>
        </w:rPr>
        <w:t xml:space="preserve"> (с 3,36 на в 2013 году до </w:t>
      </w:r>
      <w:r w:rsidR="0010562E">
        <w:rPr>
          <w:rFonts w:ascii="Times New Roman" w:hAnsi="Times New Roman"/>
          <w:sz w:val="26"/>
          <w:szCs w:val="26"/>
        </w:rPr>
        <w:t>1,94</w:t>
      </w:r>
      <w:r w:rsidRPr="00017467">
        <w:rPr>
          <w:rFonts w:ascii="Times New Roman" w:hAnsi="Times New Roman"/>
          <w:sz w:val="26"/>
          <w:szCs w:val="26"/>
        </w:rPr>
        <w:t xml:space="preserve"> в 201</w:t>
      </w:r>
      <w:r w:rsidR="0010562E">
        <w:rPr>
          <w:rFonts w:ascii="Times New Roman" w:hAnsi="Times New Roman"/>
          <w:sz w:val="26"/>
          <w:szCs w:val="26"/>
        </w:rPr>
        <w:t>8</w:t>
      </w:r>
      <w:r w:rsidRPr="00017467">
        <w:rPr>
          <w:rFonts w:ascii="Times New Roman" w:hAnsi="Times New Roman"/>
          <w:sz w:val="26"/>
          <w:szCs w:val="26"/>
        </w:rPr>
        <w:t xml:space="preserve"> году)</w:t>
      </w:r>
      <w:r w:rsidR="00484B50" w:rsidRPr="00017467">
        <w:rPr>
          <w:rFonts w:ascii="Times New Roman" w:hAnsi="Times New Roman"/>
          <w:sz w:val="26"/>
          <w:szCs w:val="26"/>
        </w:rPr>
        <w:t>)</w:t>
      </w:r>
      <w:r w:rsidRPr="00017467">
        <w:rPr>
          <w:rFonts w:ascii="Times New Roman" w:hAnsi="Times New Roman"/>
          <w:sz w:val="26"/>
          <w:szCs w:val="26"/>
        </w:rPr>
        <w:t>.</w:t>
      </w:r>
    </w:p>
    <w:p w:rsidR="00515D98" w:rsidRPr="00017467" w:rsidRDefault="00515D98" w:rsidP="000174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***</w:t>
      </w:r>
    </w:p>
    <w:p w:rsidR="00780223" w:rsidRPr="00017467" w:rsidRDefault="008D2EA8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Несмотря на достигнутые положительные результаты</w:t>
      </w:r>
      <w:r w:rsidR="00D02D55" w:rsidRPr="00017467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D02D55" w:rsidRPr="00017467">
        <w:rPr>
          <w:rFonts w:ascii="Times New Roman" w:hAnsi="Times New Roman"/>
          <w:sz w:val="26"/>
          <w:szCs w:val="26"/>
        </w:rPr>
        <w:t xml:space="preserve">уровень </w:t>
      </w:r>
      <w:r w:rsidRPr="00017467">
        <w:rPr>
          <w:rFonts w:ascii="Times New Roman" w:hAnsi="Times New Roman"/>
          <w:sz w:val="26"/>
          <w:szCs w:val="26"/>
        </w:rPr>
        <w:t>развития физическ</w:t>
      </w:r>
      <w:r w:rsidR="00D02D55" w:rsidRPr="00017467">
        <w:rPr>
          <w:rFonts w:ascii="Times New Roman" w:hAnsi="Times New Roman"/>
          <w:sz w:val="26"/>
          <w:szCs w:val="26"/>
        </w:rPr>
        <w:t>ой культуры и спорта не соответствует современным требованиям.</w:t>
      </w:r>
      <w:r w:rsidR="003C07FE" w:rsidRPr="00017467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 xml:space="preserve">Наиболее важные проблемы: </w:t>
      </w:r>
    </w:p>
    <w:p w:rsidR="008D2EA8" w:rsidRPr="00017467" w:rsidRDefault="00A414ED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несоответствие социальным нормативам обеспеченности населения спортивными объектами</w:t>
      </w:r>
      <w:r w:rsidR="008D2EA8" w:rsidRPr="00017467">
        <w:rPr>
          <w:rFonts w:ascii="Times New Roman" w:hAnsi="Times New Roman"/>
          <w:sz w:val="26"/>
          <w:szCs w:val="26"/>
        </w:rPr>
        <w:t>;</w:t>
      </w:r>
    </w:p>
    <w:p w:rsidR="003C07FE" w:rsidRPr="00017467" w:rsidRDefault="003C07F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высокий уровень износа материально-технической базы </w:t>
      </w:r>
      <w:r w:rsidR="00960AD4" w:rsidRPr="00017467">
        <w:rPr>
          <w:rFonts w:ascii="Times New Roman" w:hAnsi="Times New Roman"/>
          <w:sz w:val="26"/>
          <w:szCs w:val="26"/>
        </w:rPr>
        <w:t>учреждений физической культуры и спорта</w:t>
      </w:r>
      <w:r w:rsidRPr="00017467">
        <w:rPr>
          <w:rFonts w:ascii="Times New Roman" w:hAnsi="Times New Roman"/>
          <w:sz w:val="26"/>
          <w:szCs w:val="26"/>
        </w:rPr>
        <w:t>;</w:t>
      </w:r>
    </w:p>
    <w:p w:rsidR="008D2EA8" w:rsidRPr="00017467" w:rsidRDefault="008D2EA8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ограниченные возможности введения платных услуг по причине относительно невысокого уровня жизни населения</w:t>
      </w:r>
      <w:r w:rsidR="003C07FE" w:rsidRPr="00017467">
        <w:rPr>
          <w:rFonts w:ascii="Times New Roman" w:hAnsi="Times New Roman"/>
          <w:sz w:val="26"/>
          <w:szCs w:val="26"/>
        </w:rPr>
        <w:t>;</w:t>
      </w:r>
    </w:p>
    <w:p w:rsidR="009A6815" w:rsidRPr="00017467" w:rsidRDefault="009A681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недостаточное развитие физкультурно-спортивной работы по месту жительства граждан;</w:t>
      </w:r>
    </w:p>
    <w:p w:rsidR="00960AD4" w:rsidRPr="00017467" w:rsidRDefault="00960AD4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отсутствие современных спортивных объектов, например экстрим-парка, </w:t>
      </w:r>
      <w:proofErr w:type="spellStart"/>
      <w:r w:rsidRPr="00017467">
        <w:rPr>
          <w:rFonts w:ascii="Times New Roman" w:hAnsi="Times New Roman"/>
          <w:sz w:val="26"/>
          <w:szCs w:val="26"/>
        </w:rPr>
        <w:t>скейт</w:t>
      </w:r>
      <w:proofErr w:type="spellEnd"/>
      <w:r w:rsidRPr="00017467">
        <w:rPr>
          <w:rFonts w:ascii="Times New Roman" w:hAnsi="Times New Roman"/>
          <w:sz w:val="26"/>
          <w:szCs w:val="26"/>
        </w:rPr>
        <w:t>-парка и др.;</w:t>
      </w:r>
    </w:p>
    <w:p w:rsidR="009A6815" w:rsidRPr="00017467" w:rsidRDefault="009A681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снижение внеурочной работы в сфере физической куль</w:t>
      </w:r>
      <w:r w:rsidR="00222F31">
        <w:rPr>
          <w:rFonts w:ascii="Times New Roman" w:hAnsi="Times New Roman"/>
          <w:sz w:val="26"/>
          <w:szCs w:val="26"/>
        </w:rPr>
        <w:t>туры по учреждениям образования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222F31">
        <w:rPr>
          <w:rFonts w:ascii="Times New Roman" w:hAnsi="Times New Roman"/>
          <w:sz w:val="26"/>
          <w:szCs w:val="26"/>
        </w:rPr>
        <w:t>(</w:t>
      </w:r>
      <w:r w:rsidRPr="00017467">
        <w:rPr>
          <w:rFonts w:ascii="Times New Roman" w:hAnsi="Times New Roman"/>
          <w:sz w:val="26"/>
          <w:szCs w:val="26"/>
        </w:rPr>
        <w:t>в некоторых учреждениях полностью отсутствует секционная и внеклассная работа по физической культуре и спорту</w:t>
      </w:r>
      <w:r w:rsidR="00222F31">
        <w:rPr>
          <w:rFonts w:ascii="Times New Roman" w:hAnsi="Times New Roman"/>
          <w:sz w:val="26"/>
          <w:szCs w:val="26"/>
        </w:rPr>
        <w:t>)</w:t>
      </w:r>
      <w:r w:rsidRPr="00017467">
        <w:rPr>
          <w:rFonts w:ascii="Times New Roman" w:hAnsi="Times New Roman"/>
          <w:sz w:val="26"/>
          <w:szCs w:val="26"/>
        </w:rPr>
        <w:t>;</w:t>
      </w:r>
    </w:p>
    <w:p w:rsidR="00515D98" w:rsidRPr="00017467" w:rsidRDefault="003C07F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отсутствие достаточного количества финансовых ресурсов в муниципальном бюджете для финансирования </w:t>
      </w:r>
      <w:r w:rsidR="00C11F5E" w:rsidRPr="00017467">
        <w:rPr>
          <w:rFonts w:ascii="Times New Roman" w:hAnsi="Times New Roman"/>
          <w:sz w:val="26"/>
          <w:szCs w:val="26"/>
        </w:rPr>
        <w:t xml:space="preserve">строительства новых, поддержания и развития существующих </w:t>
      </w:r>
      <w:r w:rsidRPr="00017467">
        <w:rPr>
          <w:rFonts w:ascii="Times New Roman" w:hAnsi="Times New Roman"/>
          <w:sz w:val="26"/>
          <w:szCs w:val="26"/>
        </w:rPr>
        <w:t xml:space="preserve">объектов и </w:t>
      </w:r>
      <w:r w:rsidR="00C11F5E" w:rsidRPr="00017467">
        <w:rPr>
          <w:rFonts w:ascii="Times New Roman" w:hAnsi="Times New Roman"/>
          <w:sz w:val="26"/>
          <w:szCs w:val="26"/>
        </w:rPr>
        <w:t xml:space="preserve">проведения </w:t>
      </w:r>
      <w:r w:rsidRPr="00017467">
        <w:rPr>
          <w:rFonts w:ascii="Times New Roman" w:hAnsi="Times New Roman"/>
          <w:sz w:val="26"/>
          <w:szCs w:val="26"/>
        </w:rPr>
        <w:t>мероприятий в необходимом объёме</w:t>
      </w:r>
      <w:r w:rsidR="00515D98" w:rsidRPr="00017467">
        <w:rPr>
          <w:rFonts w:ascii="Times New Roman" w:hAnsi="Times New Roman"/>
          <w:sz w:val="26"/>
          <w:szCs w:val="26"/>
        </w:rPr>
        <w:t>.</w:t>
      </w:r>
    </w:p>
    <w:p w:rsidR="00F101E4" w:rsidRPr="00DC03E5" w:rsidRDefault="00F101E4" w:rsidP="005C4778">
      <w:pPr>
        <w:keepNext/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DC03E5">
        <w:rPr>
          <w:rFonts w:ascii="Times New Roman" w:hAnsi="Times New Roman"/>
          <w:b/>
          <w:i/>
          <w:sz w:val="26"/>
          <w:szCs w:val="26"/>
        </w:rPr>
        <w:t>Культура и туризм</w:t>
      </w:r>
    </w:p>
    <w:p w:rsidR="00693872" w:rsidRPr="00017467" w:rsidRDefault="006938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Город Курск является одним из древнейших городов России, готовящи</w:t>
      </w:r>
      <w:r w:rsidR="00E17FBE" w:rsidRPr="00017467">
        <w:rPr>
          <w:rFonts w:ascii="Times New Roman" w:eastAsia="Calibri" w:hAnsi="Times New Roman"/>
          <w:sz w:val="26"/>
          <w:szCs w:val="26"/>
        </w:rPr>
        <w:t>м</w:t>
      </w:r>
      <w:r w:rsidRPr="00017467">
        <w:rPr>
          <w:rFonts w:ascii="Times New Roman" w:eastAsia="Calibri" w:hAnsi="Times New Roman"/>
          <w:sz w:val="26"/>
          <w:szCs w:val="26"/>
        </w:rPr>
        <w:t>ся к своему 1000-летнему юбилею.</w:t>
      </w:r>
    </w:p>
    <w:p w:rsidR="00693872" w:rsidRPr="00017467" w:rsidRDefault="006938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017467">
        <w:rPr>
          <w:rFonts w:ascii="Times New Roman" w:eastAsia="Calibri" w:hAnsi="Times New Roman"/>
          <w:sz w:val="26"/>
          <w:szCs w:val="26"/>
        </w:rPr>
        <w:t>В настоящее время на территории города Курска функциониру</w:t>
      </w:r>
      <w:r w:rsidR="00E17FBE" w:rsidRPr="00017467">
        <w:rPr>
          <w:rFonts w:ascii="Times New Roman" w:eastAsia="Calibri" w:hAnsi="Times New Roman"/>
          <w:sz w:val="26"/>
          <w:szCs w:val="26"/>
        </w:rPr>
        <w:t>ю</w:t>
      </w:r>
      <w:r w:rsidRPr="00017467">
        <w:rPr>
          <w:rFonts w:ascii="Times New Roman" w:eastAsia="Calibri" w:hAnsi="Times New Roman"/>
          <w:sz w:val="26"/>
          <w:szCs w:val="26"/>
        </w:rPr>
        <w:t xml:space="preserve">т </w:t>
      </w:r>
      <w:r w:rsidR="00F53D4B">
        <w:rPr>
          <w:rFonts w:ascii="Times New Roman" w:eastAsia="Calibri" w:hAnsi="Times New Roman"/>
          <w:sz w:val="26"/>
          <w:szCs w:val="26"/>
        </w:rPr>
        <w:br/>
      </w:r>
      <w:r w:rsidRPr="00017467">
        <w:rPr>
          <w:rFonts w:ascii="Times New Roman" w:eastAsia="Calibri" w:hAnsi="Times New Roman"/>
          <w:sz w:val="26"/>
          <w:szCs w:val="26"/>
        </w:rPr>
        <w:t>22 муниципальных бюджетных учреждения культуры и дополнительного образования: 9 детских школ искусств (ДШИ), 2 детские художественные школы (ДХШ), 6 центров досуга, «Централизованная система библиотек города Курска» (2 центральных городских библиотеки, 2 культурных центра семейного чтения и досуга, 15 библиотек-филиалов), городской культурный центр «Лира», центр народного творчества «Русь», концертно-творческий центр «Звездный», «Центр историко-культурного</w:t>
      </w:r>
      <w:proofErr w:type="gramEnd"/>
      <w:r w:rsidRPr="00017467">
        <w:rPr>
          <w:rFonts w:ascii="Times New Roman" w:eastAsia="Calibri" w:hAnsi="Times New Roman"/>
          <w:sz w:val="26"/>
          <w:szCs w:val="26"/>
        </w:rPr>
        <w:t xml:space="preserve"> наследия города Курска» и 1 казенное учреждение «Учреждение по бухгалтерскому и хозяйственному обслуживанию муниципальных бюджетных учреждений культуры и дополнительного образования города Курска». </w:t>
      </w:r>
    </w:p>
    <w:p w:rsidR="00693872" w:rsidRPr="00017467" w:rsidRDefault="006938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В ДШИ, ДХШ на бюджетной основе обучаются 6007 детей, что составляет 17,2% от общего числа детей, проживающих в городе Курске в возрасте от 7 до </w:t>
      </w:r>
      <w:r w:rsidR="00A12FB0">
        <w:rPr>
          <w:rFonts w:ascii="Times New Roman" w:eastAsia="Calibri" w:hAnsi="Times New Roman"/>
          <w:sz w:val="26"/>
          <w:szCs w:val="26"/>
        </w:rPr>
        <w:br/>
      </w:r>
      <w:r w:rsidRPr="00017467">
        <w:rPr>
          <w:rFonts w:ascii="Times New Roman" w:eastAsia="Calibri" w:hAnsi="Times New Roman"/>
          <w:sz w:val="26"/>
          <w:szCs w:val="26"/>
        </w:rPr>
        <w:t>15 лет.</w:t>
      </w:r>
    </w:p>
    <w:p w:rsidR="00D02D55" w:rsidRPr="00017467" w:rsidRDefault="006938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Ежегодно от 10 до 14,5% наиболее одаренных выпускников поступают в высшие и средние специальные учебные </w:t>
      </w:r>
      <w:r w:rsidR="00D02D55" w:rsidRPr="00017467">
        <w:rPr>
          <w:rFonts w:ascii="Times New Roman" w:eastAsia="Calibri" w:hAnsi="Times New Roman"/>
          <w:sz w:val="26"/>
          <w:szCs w:val="26"/>
        </w:rPr>
        <w:t>заведения культуры и искусства.</w:t>
      </w:r>
    </w:p>
    <w:p w:rsidR="00E17FBE" w:rsidRPr="00017467" w:rsidRDefault="00D02D55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Б</w:t>
      </w:r>
      <w:r w:rsidR="00693872" w:rsidRPr="00017467">
        <w:rPr>
          <w:rFonts w:ascii="Times New Roman" w:eastAsia="Calibri" w:hAnsi="Times New Roman"/>
          <w:sz w:val="26"/>
          <w:szCs w:val="26"/>
        </w:rPr>
        <w:t>олее 4 тысяч детей участвуют в городских, областных, межрегиональных, всероссийских и международных конкурсах и фестивалях, становятся победителями наиболее престижного Общероссийского конкурса Министерства культуры Российской Федерации «Молодые дарования России», обладателями премии Президента Российской Федерации для поддержки талантливой молодежи.</w:t>
      </w:r>
    </w:p>
    <w:p w:rsidR="00693872" w:rsidRPr="00017467" w:rsidRDefault="006938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Во исполнение Указа Президента Российской Федерации от 07.05.2012 </w:t>
      </w:r>
      <w:r w:rsidR="00C11F5E" w:rsidRPr="00017467">
        <w:rPr>
          <w:rFonts w:ascii="Times New Roman" w:eastAsia="Calibri" w:hAnsi="Times New Roman"/>
          <w:sz w:val="26"/>
          <w:szCs w:val="26"/>
        </w:rPr>
        <w:t xml:space="preserve">года </w:t>
      </w:r>
      <w:r w:rsidRPr="00017467">
        <w:rPr>
          <w:rFonts w:ascii="Times New Roman" w:eastAsia="Calibri" w:hAnsi="Times New Roman"/>
          <w:sz w:val="26"/>
          <w:szCs w:val="26"/>
        </w:rPr>
        <w:t>№597 «О мероприятиях по реализации государственной социальной политики» на базе всех библиотек-филиалов открыты специально оборудованные терминалы доступа к фондам ФГБУ «Президентская библиотека имени Б.Н. Ельцина», Национальной электронной библиотеке (НЭБ), Национальной электронной детской</w:t>
      </w:r>
      <w:r w:rsidR="00051086" w:rsidRPr="00017467">
        <w:rPr>
          <w:rFonts w:ascii="Times New Roman" w:eastAsia="Calibri" w:hAnsi="Times New Roman"/>
          <w:sz w:val="26"/>
          <w:szCs w:val="26"/>
        </w:rPr>
        <w:t xml:space="preserve"> библиотеке (НЭДБ). </w:t>
      </w:r>
    </w:p>
    <w:p w:rsidR="00693872" w:rsidRPr="00017467" w:rsidRDefault="006938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lastRenderedPageBreak/>
        <w:t>МБУК ЦСБ реализует проект «Читающий город», который в 2015 году вошел в число лучших муниципальных практик среди муниципальных образований Российской Ф</w:t>
      </w:r>
      <w:r w:rsidR="00D02D55" w:rsidRPr="00017467">
        <w:rPr>
          <w:rFonts w:ascii="Times New Roman" w:eastAsia="Calibri" w:hAnsi="Times New Roman"/>
          <w:sz w:val="26"/>
          <w:szCs w:val="26"/>
        </w:rPr>
        <w:t>едерации</w:t>
      </w:r>
      <w:r w:rsidRPr="00017467">
        <w:rPr>
          <w:rFonts w:ascii="Times New Roman" w:eastAsia="Calibri" w:hAnsi="Times New Roman"/>
          <w:sz w:val="26"/>
          <w:szCs w:val="26"/>
        </w:rPr>
        <w:t>.</w:t>
      </w:r>
    </w:p>
    <w:p w:rsidR="00693872" w:rsidRPr="00017467" w:rsidRDefault="006938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В 2017 году проект «Создание и организация деятельности модельных библиотек в городе Курске» вошел в число лучших городских практик конкурса городских практик городов СНГ и ЕАЭС «Город, где хочется жить».</w:t>
      </w:r>
    </w:p>
    <w:p w:rsidR="00693872" w:rsidRPr="00017467" w:rsidRDefault="006938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С 2015 года проводится открытая Курская книжная выставка-ярмарка «Курск </w:t>
      </w:r>
      <w:r w:rsidR="00DC2AB7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читающий». </w:t>
      </w:r>
    </w:p>
    <w:p w:rsidR="00693872" w:rsidRPr="00017467" w:rsidRDefault="006938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В городе ежегодно проводится около 2,5 тыс. мероприятий, в которых принимает участие более 300 тыс. чел.</w:t>
      </w:r>
      <w:r w:rsidR="00D02D55" w:rsidRPr="00017467">
        <w:rPr>
          <w:rFonts w:ascii="Times New Roman" w:eastAsia="Calibri" w:hAnsi="Times New Roman"/>
          <w:sz w:val="26"/>
          <w:szCs w:val="26"/>
        </w:rPr>
        <w:t xml:space="preserve"> (</w:t>
      </w:r>
      <w:r w:rsidR="00E17FBE" w:rsidRPr="00017467">
        <w:rPr>
          <w:rFonts w:ascii="Times New Roman" w:eastAsia="Calibri" w:hAnsi="Times New Roman"/>
          <w:sz w:val="26"/>
          <w:szCs w:val="26"/>
        </w:rPr>
        <w:t>международный пленэр «Курск - соловьиног</w:t>
      </w:r>
      <w:r w:rsidR="00D02D55" w:rsidRPr="00017467">
        <w:rPr>
          <w:rFonts w:ascii="Times New Roman" w:eastAsia="Calibri" w:hAnsi="Times New Roman"/>
          <w:sz w:val="26"/>
          <w:szCs w:val="26"/>
        </w:rPr>
        <w:t xml:space="preserve">о края столица», </w:t>
      </w:r>
      <w:r w:rsidRPr="00017467">
        <w:rPr>
          <w:rFonts w:ascii="Times New Roman" w:eastAsia="Calibri" w:hAnsi="Times New Roman"/>
          <w:sz w:val="26"/>
          <w:szCs w:val="26"/>
        </w:rPr>
        <w:t xml:space="preserve">конкурс-фестиваль традиционной казачьей </w:t>
      </w:r>
      <w:r w:rsidR="00D02D55" w:rsidRPr="00017467">
        <w:rPr>
          <w:rFonts w:ascii="Times New Roman" w:eastAsia="Calibri" w:hAnsi="Times New Roman"/>
          <w:sz w:val="26"/>
          <w:szCs w:val="26"/>
        </w:rPr>
        <w:t>культуры «Православная Россия» и др.).</w:t>
      </w:r>
    </w:p>
    <w:p w:rsidR="00693872" w:rsidRPr="00017467" w:rsidRDefault="006938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В городе работа</w:t>
      </w:r>
      <w:r w:rsidR="00A82B84" w:rsidRPr="00017467">
        <w:rPr>
          <w:rFonts w:ascii="Times New Roman" w:eastAsia="Calibri" w:hAnsi="Times New Roman"/>
          <w:sz w:val="26"/>
          <w:szCs w:val="26"/>
        </w:rPr>
        <w:t>ю</w:t>
      </w:r>
      <w:r w:rsidRPr="00017467">
        <w:rPr>
          <w:rFonts w:ascii="Times New Roman" w:eastAsia="Calibri" w:hAnsi="Times New Roman"/>
          <w:sz w:val="26"/>
          <w:szCs w:val="26"/>
        </w:rPr>
        <w:t xml:space="preserve">т 6 </w:t>
      </w:r>
      <w:r w:rsidR="00A82B84" w:rsidRPr="00017467">
        <w:rPr>
          <w:rFonts w:ascii="Times New Roman" w:eastAsia="Calibri" w:hAnsi="Times New Roman"/>
          <w:sz w:val="26"/>
          <w:szCs w:val="26"/>
        </w:rPr>
        <w:t xml:space="preserve">муниципальных </w:t>
      </w:r>
      <w:r w:rsidRPr="00017467">
        <w:rPr>
          <w:rFonts w:ascii="Times New Roman" w:eastAsia="Calibri" w:hAnsi="Times New Roman"/>
          <w:sz w:val="26"/>
          <w:szCs w:val="26"/>
        </w:rPr>
        <w:t>Центров досуга</w:t>
      </w:r>
      <w:r w:rsidR="00A82B84" w:rsidRPr="00017467">
        <w:rPr>
          <w:rFonts w:ascii="Times New Roman" w:eastAsia="Calibri" w:hAnsi="Times New Roman"/>
          <w:sz w:val="26"/>
          <w:szCs w:val="26"/>
        </w:rPr>
        <w:t xml:space="preserve">, в которых, </w:t>
      </w:r>
      <w:r w:rsidRPr="00017467">
        <w:rPr>
          <w:rFonts w:ascii="Times New Roman" w:eastAsia="Calibri" w:hAnsi="Times New Roman"/>
          <w:sz w:val="26"/>
          <w:szCs w:val="26"/>
        </w:rPr>
        <w:t>помимо кинопоказа</w:t>
      </w:r>
      <w:r w:rsidR="00A82B84" w:rsidRPr="00017467">
        <w:rPr>
          <w:rFonts w:ascii="Times New Roman" w:eastAsia="Calibri" w:hAnsi="Times New Roman"/>
          <w:sz w:val="26"/>
          <w:szCs w:val="26"/>
        </w:rPr>
        <w:t>,</w:t>
      </w:r>
      <w:r w:rsidRPr="00017467">
        <w:rPr>
          <w:rFonts w:ascii="Times New Roman" w:eastAsia="Calibri" w:hAnsi="Times New Roman"/>
          <w:sz w:val="26"/>
          <w:szCs w:val="26"/>
        </w:rPr>
        <w:t xml:space="preserve"> осуществляют свою деятельность 78 клубных формирований различной нап</w:t>
      </w:r>
      <w:r w:rsidR="00D02D55" w:rsidRPr="00017467">
        <w:rPr>
          <w:rFonts w:ascii="Times New Roman" w:eastAsia="Calibri" w:hAnsi="Times New Roman"/>
          <w:sz w:val="26"/>
          <w:szCs w:val="26"/>
        </w:rPr>
        <w:t>равленности, что является одним из</w:t>
      </w:r>
      <w:r w:rsidRPr="00017467">
        <w:rPr>
          <w:rFonts w:ascii="Times New Roman" w:eastAsia="Calibri" w:hAnsi="Times New Roman"/>
          <w:sz w:val="26"/>
          <w:szCs w:val="26"/>
        </w:rPr>
        <w:t xml:space="preserve"> конкурентных преимуще</w:t>
      </w:r>
      <w:r w:rsidR="00D02D55" w:rsidRPr="00017467">
        <w:rPr>
          <w:rFonts w:ascii="Times New Roman" w:eastAsia="Calibri" w:hAnsi="Times New Roman"/>
          <w:sz w:val="26"/>
          <w:szCs w:val="26"/>
        </w:rPr>
        <w:t>ств города в рамках реализации н</w:t>
      </w:r>
      <w:r w:rsidRPr="00017467">
        <w:rPr>
          <w:rFonts w:ascii="Times New Roman" w:eastAsia="Calibri" w:hAnsi="Times New Roman"/>
          <w:sz w:val="26"/>
          <w:szCs w:val="26"/>
        </w:rPr>
        <w:t>ационального Проекта «Культура».</w:t>
      </w:r>
    </w:p>
    <w:p w:rsidR="00693872" w:rsidRPr="00017467" w:rsidRDefault="006938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Город Курск обладает значительным туристс</w:t>
      </w:r>
      <w:r w:rsidR="00051086" w:rsidRPr="00017467">
        <w:rPr>
          <w:rFonts w:ascii="Times New Roman" w:eastAsia="Calibri" w:hAnsi="Times New Roman"/>
          <w:sz w:val="26"/>
          <w:szCs w:val="26"/>
        </w:rPr>
        <w:t xml:space="preserve">ко-рекреационным потенциалом. </w:t>
      </w:r>
      <w:r w:rsidRPr="00017467">
        <w:rPr>
          <w:rFonts w:ascii="Times New Roman" w:eastAsia="Calibri" w:hAnsi="Times New Roman"/>
          <w:sz w:val="26"/>
          <w:szCs w:val="26"/>
        </w:rPr>
        <w:t xml:space="preserve">МБУК «Центр историко-культурного наследия города Курска» </w:t>
      </w:r>
      <w:r w:rsidR="00A82B84" w:rsidRPr="00017467">
        <w:rPr>
          <w:rFonts w:ascii="Times New Roman" w:eastAsia="Calibri" w:hAnsi="Times New Roman"/>
          <w:sz w:val="26"/>
          <w:szCs w:val="26"/>
        </w:rPr>
        <w:t>в 2018 году проведен</w:t>
      </w:r>
      <w:r w:rsidR="00484B50" w:rsidRPr="00017467">
        <w:rPr>
          <w:rFonts w:ascii="Times New Roman" w:eastAsia="Calibri" w:hAnsi="Times New Roman"/>
          <w:sz w:val="26"/>
          <w:szCs w:val="26"/>
        </w:rPr>
        <w:t>ы</w:t>
      </w:r>
      <w:r w:rsidR="00A82B84" w:rsidRPr="00017467">
        <w:rPr>
          <w:rFonts w:ascii="Times New Roman" w:eastAsia="Calibri" w:hAnsi="Times New Roman"/>
          <w:sz w:val="26"/>
          <w:szCs w:val="26"/>
        </w:rPr>
        <w:t xml:space="preserve"> 169 </w:t>
      </w:r>
      <w:r w:rsidRPr="00017467">
        <w:rPr>
          <w:rFonts w:ascii="Times New Roman" w:eastAsia="Calibri" w:hAnsi="Times New Roman"/>
          <w:sz w:val="26"/>
          <w:szCs w:val="26"/>
        </w:rPr>
        <w:t xml:space="preserve">экскурсий по 23 экскурсионным маршрутам в рамках проектов «Лики старых улиц», «Люди, которыми мы гордимся», «Знаменитые куряне в городской скульптуре» и </w:t>
      </w:r>
      <w:r w:rsidR="005C4778">
        <w:rPr>
          <w:rFonts w:ascii="Times New Roman" w:eastAsia="Calibri" w:hAnsi="Times New Roman"/>
          <w:sz w:val="26"/>
          <w:szCs w:val="26"/>
        </w:rPr>
        <w:t>др</w:t>
      </w:r>
      <w:r w:rsidRPr="00017467">
        <w:rPr>
          <w:rFonts w:ascii="Times New Roman" w:eastAsia="Calibri" w:hAnsi="Times New Roman"/>
          <w:sz w:val="26"/>
          <w:szCs w:val="26"/>
        </w:rPr>
        <w:t>.</w:t>
      </w:r>
    </w:p>
    <w:p w:rsidR="00693872" w:rsidRPr="00017467" w:rsidRDefault="00051086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П</w:t>
      </w:r>
      <w:r w:rsidR="00693872" w:rsidRPr="00017467">
        <w:rPr>
          <w:rFonts w:ascii="Times New Roman" w:eastAsia="Calibri" w:hAnsi="Times New Roman"/>
          <w:sz w:val="26"/>
          <w:szCs w:val="26"/>
        </w:rPr>
        <w:t>роведена работа по уточнению списков объектов культурного наследия, составлению выверенных списков солдат и офицеров, захороненных на Мемориале павших в годы Великой Отечественной войны, паспортизации воинских захоронений, не являющихся объектами культурного наследия</w:t>
      </w:r>
      <w:r w:rsidR="00A82B84" w:rsidRPr="00017467">
        <w:rPr>
          <w:rFonts w:ascii="Times New Roman" w:eastAsia="Calibri" w:hAnsi="Times New Roman"/>
          <w:sz w:val="26"/>
          <w:szCs w:val="26"/>
        </w:rPr>
        <w:t>;</w:t>
      </w:r>
      <w:r w:rsidR="00693872" w:rsidRPr="00017467">
        <w:rPr>
          <w:rFonts w:ascii="Times New Roman" w:eastAsia="Calibri" w:hAnsi="Times New Roman"/>
          <w:sz w:val="26"/>
          <w:szCs w:val="26"/>
        </w:rPr>
        <w:t xml:space="preserve"> изданы книги по истории города Курска.</w:t>
      </w:r>
    </w:p>
    <w:p w:rsidR="00693872" w:rsidRPr="00017467" w:rsidRDefault="006938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В 2016 году туристический маршрут «Курский иллюзион: черно-белый и цветной синематограф» </w:t>
      </w:r>
      <w:r w:rsidR="00A82B84" w:rsidRPr="00017467">
        <w:rPr>
          <w:rFonts w:ascii="Times New Roman" w:eastAsia="Calibri" w:hAnsi="Times New Roman"/>
          <w:sz w:val="26"/>
          <w:szCs w:val="26"/>
        </w:rPr>
        <w:t>признан</w:t>
      </w:r>
      <w:r w:rsidRPr="00017467">
        <w:rPr>
          <w:rFonts w:ascii="Times New Roman" w:eastAsia="Calibri" w:hAnsi="Times New Roman"/>
          <w:sz w:val="26"/>
          <w:szCs w:val="26"/>
        </w:rPr>
        <w:t xml:space="preserve"> финалистом Всероссийской туристской премии «Маршрут года» в номинации «Городской маршрут»; экскурсионный маршрут «Путешествие во времени на ретро-трамвае» </w:t>
      </w:r>
      <w:r w:rsidR="005C4778">
        <w:rPr>
          <w:rFonts w:ascii="Times New Roman" w:eastAsia="Calibri" w:hAnsi="Times New Roman"/>
          <w:sz w:val="26"/>
          <w:szCs w:val="26"/>
        </w:rPr>
        <w:t>признан</w:t>
      </w:r>
      <w:r w:rsidRPr="00017467">
        <w:rPr>
          <w:rFonts w:ascii="Times New Roman" w:eastAsia="Calibri" w:hAnsi="Times New Roman"/>
          <w:sz w:val="26"/>
          <w:szCs w:val="26"/>
        </w:rPr>
        <w:t xml:space="preserve"> победителем II областного конкурса на лучший туристический маршрут. </w:t>
      </w:r>
    </w:p>
    <w:p w:rsidR="00693872" w:rsidRPr="00017467" w:rsidRDefault="006938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В 2017 году за организацию ознакомления детей, подростков, молодежи с историко-культурным наследием города Курска проект «На пути к 1000-летию» вошел в число лучших городских практик конкурса городских практик городов СНГ и </w:t>
      </w:r>
      <w:r w:rsidR="00051086" w:rsidRPr="00017467">
        <w:rPr>
          <w:rFonts w:ascii="Times New Roman" w:eastAsia="Calibri" w:hAnsi="Times New Roman"/>
          <w:sz w:val="26"/>
          <w:szCs w:val="26"/>
        </w:rPr>
        <w:t>ЕАЭС «Город, где хочется жить».</w:t>
      </w:r>
    </w:p>
    <w:p w:rsidR="00A82B84" w:rsidRPr="00017467" w:rsidRDefault="00A82B84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В 2018 году в Администрации города Курска подписано Соглашение о создании Консорциума туристических организаций города Курска, проведен городской конкурс «Курс</w:t>
      </w:r>
      <w:r w:rsidR="00A679DA" w:rsidRPr="00017467">
        <w:rPr>
          <w:rFonts w:ascii="Times New Roman" w:eastAsia="Calibri" w:hAnsi="Times New Roman"/>
          <w:sz w:val="26"/>
          <w:szCs w:val="26"/>
        </w:rPr>
        <w:t>к</w:t>
      </w:r>
      <w:r w:rsidR="00051086" w:rsidRPr="00017467">
        <w:rPr>
          <w:rFonts w:ascii="Times New Roman" w:eastAsia="Calibri" w:hAnsi="Times New Roman"/>
          <w:sz w:val="26"/>
          <w:szCs w:val="26"/>
        </w:rPr>
        <w:t xml:space="preserve"> туристический </w:t>
      </w:r>
      <w:r w:rsidR="00DC2AB7">
        <w:rPr>
          <w:rFonts w:ascii="Times New Roman" w:eastAsia="Calibri" w:hAnsi="Times New Roman"/>
          <w:sz w:val="26"/>
          <w:szCs w:val="26"/>
        </w:rPr>
        <w:t>-</w:t>
      </w:r>
      <w:r w:rsidR="00051086" w:rsidRPr="00017467">
        <w:rPr>
          <w:rFonts w:ascii="Times New Roman" w:eastAsia="Calibri" w:hAnsi="Times New Roman"/>
          <w:sz w:val="26"/>
          <w:szCs w:val="26"/>
        </w:rPr>
        <w:t xml:space="preserve"> 2018»</w:t>
      </w:r>
      <w:r w:rsidRPr="00017467">
        <w:rPr>
          <w:rFonts w:ascii="Times New Roman" w:eastAsia="Calibri" w:hAnsi="Times New Roman"/>
          <w:sz w:val="26"/>
          <w:szCs w:val="26"/>
        </w:rPr>
        <w:t>.</w:t>
      </w:r>
    </w:p>
    <w:p w:rsidR="001802BC" w:rsidRPr="00017467" w:rsidRDefault="001802BC" w:rsidP="0001746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***</w:t>
      </w:r>
    </w:p>
    <w:p w:rsidR="00640DB1" w:rsidRPr="00017467" w:rsidRDefault="006938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Несмотря на </w:t>
      </w:r>
      <w:r w:rsidR="00051086" w:rsidRPr="00017467">
        <w:rPr>
          <w:rFonts w:ascii="Times New Roman" w:eastAsia="Calibri" w:hAnsi="Times New Roman"/>
          <w:sz w:val="26"/>
          <w:szCs w:val="26"/>
        </w:rPr>
        <w:t>значительное</w:t>
      </w:r>
      <w:r w:rsidRPr="00017467">
        <w:rPr>
          <w:rFonts w:ascii="Times New Roman" w:eastAsia="Calibri" w:hAnsi="Times New Roman"/>
          <w:sz w:val="26"/>
          <w:szCs w:val="26"/>
        </w:rPr>
        <w:t xml:space="preserve"> количество</w:t>
      </w:r>
      <w:r w:rsidR="00A82B84" w:rsidRPr="00017467">
        <w:rPr>
          <w:rFonts w:ascii="Times New Roman" w:eastAsia="Calibri" w:hAnsi="Times New Roman"/>
          <w:sz w:val="26"/>
          <w:szCs w:val="26"/>
        </w:rPr>
        <w:t xml:space="preserve"> </w:t>
      </w:r>
      <w:r w:rsidRPr="00017467">
        <w:rPr>
          <w:rFonts w:ascii="Times New Roman" w:eastAsia="Calibri" w:hAnsi="Times New Roman"/>
          <w:sz w:val="26"/>
          <w:szCs w:val="26"/>
        </w:rPr>
        <w:t>мероприятий</w:t>
      </w:r>
      <w:r w:rsidR="00640DB1" w:rsidRPr="00017467">
        <w:rPr>
          <w:rFonts w:ascii="Times New Roman" w:eastAsia="Calibri" w:hAnsi="Times New Roman"/>
          <w:sz w:val="26"/>
          <w:szCs w:val="26"/>
        </w:rPr>
        <w:t xml:space="preserve">, проводимых в городе, </w:t>
      </w:r>
      <w:r w:rsidR="00CD614D">
        <w:rPr>
          <w:rFonts w:ascii="Times New Roman" w:eastAsia="Calibri" w:hAnsi="Times New Roman"/>
          <w:sz w:val="26"/>
          <w:szCs w:val="26"/>
        </w:rPr>
        <w:t>сохраняются</w:t>
      </w:r>
      <w:r w:rsidR="00051086" w:rsidRPr="00017467">
        <w:rPr>
          <w:rFonts w:ascii="Times New Roman" w:eastAsia="Calibri" w:hAnsi="Times New Roman"/>
          <w:sz w:val="26"/>
          <w:szCs w:val="26"/>
        </w:rPr>
        <w:t xml:space="preserve"> следующи</w:t>
      </w:r>
      <w:r w:rsidR="00CD614D">
        <w:rPr>
          <w:rFonts w:ascii="Times New Roman" w:eastAsia="Calibri" w:hAnsi="Times New Roman"/>
          <w:sz w:val="26"/>
          <w:szCs w:val="26"/>
        </w:rPr>
        <w:t>е</w:t>
      </w:r>
      <w:r w:rsidR="00640DB1" w:rsidRPr="00017467">
        <w:rPr>
          <w:rFonts w:ascii="Times New Roman" w:eastAsia="Calibri" w:hAnsi="Times New Roman"/>
          <w:sz w:val="26"/>
          <w:szCs w:val="26"/>
        </w:rPr>
        <w:t xml:space="preserve"> проблем</w:t>
      </w:r>
      <w:r w:rsidR="00CD614D">
        <w:rPr>
          <w:rFonts w:ascii="Times New Roman" w:eastAsia="Calibri" w:hAnsi="Times New Roman"/>
          <w:sz w:val="26"/>
          <w:szCs w:val="26"/>
        </w:rPr>
        <w:t>ы</w:t>
      </w:r>
      <w:r w:rsidR="00640DB1" w:rsidRPr="00017467">
        <w:rPr>
          <w:rFonts w:ascii="Times New Roman" w:eastAsia="Calibri" w:hAnsi="Times New Roman"/>
          <w:sz w:val="26"/>
          <w:szCs w:val="26"/>
        </w:rPr>
        <w:t xml:space="preserve">: </w:t>
      </w:r>
    </w:p>
    <w:p w:rsidR="001802BC" w:rsidRPr="00017467" w:rsidRDefault="001802BC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низкий уровень обеспеченности </w:t>
      </w:r>
      <w:r w:rsidR="00A82B84" w:rsidRPr="00017467">
        <w:rPr>
          <w:rFonts w:ascii="Times New Roman" w:eastAsia="Calibri" w:hAnsi="Times New Roman"/>
          <w:sz w:val="26"/>
          <w:szCs w:val="26"/>
        </w:rPr>
        <w:t>учреждений</w:t>
      </w:r>
      <w:r w:rsidRPr="00017467">
        <w:rPr>
          <w:rFonts w:ascii="Times New Roman" w:eastAsia="Calibri" w:hAnsi="Times New Roman"/>
          <w:sz w:val="26"/>
          <w:szCs w:val="26"/>
        </w:rPr>
        <w:t xml:space="preserve"> культуры специальным оборудованием, музыкальными инструментами, мебелью для организации учебного процесса;</w:t>
      </w:r>
    </w:p>
    <w:p w:rsidR="00AB3FE1" w:rsidRPr="00017467" w:rsidRDefault="00AB3FE1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недостаточный уровень использования культурно-исторического потенциала города Курска;</w:t>
      </w:r>
    </w:p>
    <w:p w:rsidR="00916FD4" w:rsidRPr="00017467" w:rsidRDefault="003171F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недостаточный уровень инфо</w:t>
      </w:r>
      <w:r w:rsidR="00916FD4" w:rsidRPr="00017467">
        <w:rPr>
          <w:rFonts w:ascii="Times New Roman" w:eastAsia="Calibri" w:hAnsi="Times New Roman"/>
          <w:sz w:val="26"/>
          <w:szCs w:val="26"/>
        </w:rPr>
        <w:t>рмационно-рекламной работы по продвижению города для потенциальных туристов;</w:t>
      </w:r>
    </w:p>
    <w:p w:rsidR="003C07FE" w:rsidRDefault="003171F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lastRenderedPageBreak/>
        <w:t xml:space="preserve">отсутствие </w:t>
      </w:r>
      <w:r w:rsidR="00BF6BB4" w:rsidRPr="00017467">
        <w:rPr>
          <w:rFonts w:ascii="Times New Roman" w:eastAsia="Calibri" w:hAnsi="Times New Roman"/>
          <w:sz w:val="26"/>
          <w:szCs w:val="26"/>
        </w:rPr>
        <w:t xml:space="preserve">достаточной организационной и финансовой </w:t>
      </w:r>
      <w:r w:rsidRPr="00017467">
        <w:rPr>
          <w:rFonts w:ascii="Times New Roman" w:eastAsia="Calibri" w:hAnsi="Times New Roman"/>
          <w:sz w:val="26"/>
          <w:szCs w:val="26"/>
        </w:rPr>
        <w:t>поддержки туристических предприятий, развивающих социально значимые виды туризма</w:t>
      </w:r>
      <w:r w:rsidR="00BF6BB4" w:rsidRPr="00017467">
        <w:rPr>
          <w:rFonts w:ascii="Times New Roman" w:eastAsia="Calibri" w:hAnsi="Times New Roman"/>
          <w:sz w:val="26"/>
          <w:szCs w:val="26"/>
        </w:rPr>
        <w:t>.</w:t>
      </w:r>
    </w:p>
    <w:p w:rsidR="00BB5615" w:rsidRPr="00017467" w:rsidRDefault="00BB5615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E30693" w:rsidRPr="00992BA6" w:rsidRDefault="00CD52AD" w:rsidP="00BB56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20" w:name="_Toc11626657"/>
      <w:bookmarkStart w:id="21" w:name="_Toc15950102"/>
      <w:r w:rsidRPr="00992B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1.2.2. </w:t>
      </w:r>
      <w:r w:rsidR="00E30693" w:rsidRPr="00992B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Экономический потенциал</w:t>
      </w:r>
      <w:bookmarkEnd w:id="20"/>
      <w:bookmarkEnd w:id="21"/>
    </w:p>
    <w:p w:rsidR="00E30693" w:rsidRPr="00BB5615" w:rsidRDefault="007049BB" w:rsidP="00BB5615">
      <w:pPr>
        <w:keepNext/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BB5615">
        <w:rPr>
          <w:rFonts w:ascii="Times New Roman" w:hAnsi="Times New Roman"/>
          <w:b/>
          <w:i/>
          <w:sz w:val="26"/>
          <w:szCs w:val="26"/>
        </w:rPr>
        <w:t>Производственная сфера</w:t>
      </w:r>
    </w:p>
    <w:p w:rsidR="00FF75CA" w:rsidRPr="00017467" w:rsidRDefault="009F0A7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Город </w:t>
      </w:r>
      <w:r w:rsidR="005276D7" w:rsidRPr="00017467">
        <w:rPr>
          <w:rFonts w:ascii="Times New Roman" w:hAnsi="Times New Roman"/>
          <w:sz w:val="26"/>
          <w:szCs w:val="26"/>
        </w:rPr>
        <w:t xml:space="preserve">Курск является ведущим экономическим центром Курской области, на него приходится </w:t>
      </w:r>
      <w:r w:rsidR="00EC665E" w:rsidRPr="00017467">
        <w:rPr>
          <w:rFonts w:ascii="Times New Roman" w:hAnsi="Times New Roman"/>
          <w:sz w:val="26"/>
          <w:szCs w:val="26"/>
        </w:rPr>
        <w:t>более 60% общего количества пре</w:t>
      </w:r>
      <w:r w:rsidRPr="00017467">
        <w:rPr>
          <w:rFonts w:ascii="Times New Roman" w:hAnsi="Times New Roman"/>
          <w:sz w:val="26"/>
          <w:szCs w:val="26"/>
        </w:rPr>
        <w:t>дприятий и организаций региона</w:t>
      </w:r>
      <w:r w:rsidR="005276D7" w:rsidRPr="00017467">
        <w:rPr>
          <w:rFonts w:ascii="Times New Roman" w:hAnsi="Times New Roman"/>
          <w:sz w:val="26"/>
          <w:szCs w:val="26"/>
        </w:rPr>
        <w:t xml:space="preserve">. </w:t>
      </w:r>
      <w:r w:rsidR="007049BB" w:rsidRPr="00017467">
        <w:rPr>
          <w:rFonts w:ascii="Times New Roman" w:hAnsi="Times New Roman"/>
          <w:sz w:val="26"/>
          <w:szCs w:val="26"/>
        </w:rPr>
        <w:t xml:space="preserve">С учетом </w:t>
      </w:r>
      <w:proofErr w:type="spellStart"/>
      <w:r w:rsidR="007049BB" w:rsidRPr="00017467">
        <w:rPr>
          <w:rFonts w:ascii="Times New Roman" w:hAnsi="Times New Roman"/>
          <w:sz w:val="26"/>
          <w:szCs w:val="26"/>
        </w:rPr>
        <w:t>Железногорско</w:t>
      </w:r>
      <w:proofErr w:type="spellEnd"/>
      <w:r w:rsidR="007049BB" w:rsidRPr="00017467">
        <w:rPr>
          <w:rFonts w:ascii="Times New Roman" w:hAnsi="Times New Roman"/>
          <w:sz w:val="26"/>
          <w:szCs w:val="26"/>
        </w:rPr>
        <w:t xml:space="preserve">-Курчатовской экономической зоны </w:t>
      </w:r>
      <w:r w:rsidRPr="00017467">
        <w:rPr>
          <w:rFonts w:ascii="Times New Roman" w:hAnsi="Times New Roman"/>
          <w:sz w:val="26"/>
          <w:szCs w:val="26"/>
        </w:rPr>
        <w:t>в городе</w:t>
      </w:r>
      <w:r w:rsidR="007049BB" w:rsidRPr="00017467">
        <w:rPr>
          <w:rFonts w:ascii="Times New Roman" w:hAnsi="Times New Roman"/>
          <w:sz w:val="26"/>
          <w:szCs w:val="26"/>
        </w:rPr>
        <w:t xml:space="preserve"> концентрируется более 2/3 производственной и сервисной деятельности </w:t>
      </w:r>
      <w:r w:rsidRPr="00017467">
        <w:rPr>
          <w:rFonts w:ascii="Times New Roman" w:hAnsi="Times New Roman"/>
          <w:sz w:val="26"/>
          <w:szCs w:val="26"/>
        </w:rPr>
        <w:t>Курской области</w:t>
      </w:r>
      <w:r w:rsidR="007049BB" w:rsidRPr="00017467">
        <w:rPr>
          <w:rFonts w:ascii="Times New Roman" w:hAnsi="Times New Roman"/>
          <w:sz w:val="26"/>
          <w:szCs w:val="26"/>
        </w:rPr>
        <w:t xml:space="preserve">. </w:t>
      </w:r>
      <w:r w:rsidR="00FF75CA" w:rsidRPr="00017467">
        <w:rPr>
          <w:rFonts w:ascii="Times New Roman" w:hAnsi="Times New Roman"/>
          <w:sz w:val="26"/>
          <w:szCs w:val="26"/>
        </w:rPr>
        <w:t xml:space="preserve">Доля города </w:t>
      </w:r>
      <w:r w:rsidRPr="00017467">
        <w:rPr>
          <w:rFonts w:ascii="Times New Roman" w:hAnsi="Times New Roman"/>
          <w:sz w:val="26"/>
          <w:szCs w:val="26"/>
        </w:rPr>
        <w:t>по обрабатывающим производствам</w:t>
      </w:r>
      <w:r w:rsidR="00FF75CA" w:rsidRPr="00017467">
        <w:rPr>
          <w:rFonts w:ascii="Times New Roman" w:hAnsi="Times New Roman"/>
          <w:sz w:val="26"/>
          <w:szCs w:val="26"/>
        </w:rPr>
        <w:t xml:space="preserve"> </w:t>
      </w:r>
      <w:r w:rsidR="007049BB" w:rsidRPr="00017467">
        <w:rPr>
          <w:rFonts w:ascii="Times New Roman" w:hAnsi="Times New Roman"/>
          <w:sz w:val="26"/>
          <w:szCs w:val="26"/>
        </w:rPr>
        <w:t xml:space="preserve">составляет </w:t>
      </w:r>
      <w:r w:rsidR="00FF75CA" w:rsidRPr="00017467">
        <w:rPr>
          <w:rFonts w:ascii="Times New Roman" w:hAnsi="Times New Roman"/>
          <w:sz w:val="26"/>
          <w:szCs w:val="26"/>
        </w:rPr>
        <w:t>более 50%.</w:t>
      </w:r>
      <w:r w:rsidR="00F66688" w:rsidRPr="00017467">
        <w:rPr>
          <w:rFonts w:ascii="Times New Roman" w:hAnsi="Times New Roman"/>
          <w:sz w:val="26"/>
          <w:szCs w:val="26"/>
        </w:rPr>
        <w:t xml:space="preserve"> </w:t>
      </w:r>
    </w:p>
    <w:p w:rsidR="007049BB" w:rsidRPr="00017467" w:rsidRDefault="007049BB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76D7" w:rsidRPr="00017467" w:rsidRDefault="005276D7" w:rsidP="000174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556667" cy="2851150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290" cy="285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6D7" w:rsidRPr="00017467" w:rsidRDefault="005276D7" w:rsidP="0001746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Рисунок 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SEQ Рисунок \* ARABIC </w:instrTex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4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925DBD"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Суммарный объем отгруженной продукции/услуг по муниципальным образованиям Курской области, 2014-201</w:t>
      </w:r>
      <w:r w:rsidR="00E4629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3067" w:rsidRPr="00017467">
        <w:rPr>
          <w:rFonts w:ascii="Times New Roman" w:eastAsia="Times New Roman" w:hAnsi="Times New Roman" w:cs="Times New Roman"/>
          <w:b/>
          <w:sz w:val="24"/>
          <w:szCs w:val="24"/>
        </w:rPr>
        <w:t>годы</w:t>
      </w:r>
    </w:p>
    <w:p w:rsidR="005276D7" w:rsidRPr="00017467" w:rsidRDefault="005276D7" w:rsidP="00017467">
      <w:pPr>
        <w:spacing w:after="360" w:line="240" w:lineRule="auto"/>
        <w:rPr>
          <w:rFonts w:ascii="Times New Roman" w:eastAsia="Calibri" w:hAnsi="Times New Roman" w:cs="Times New Roman"/>
          <w:lang w:val="en-US"/>
        </w:rPr>
      </w:pPr>
      <w:r w:rsidRPr="00017467">
        <w:rPr>
          <w:rFonts w:ascii="Times New Roman" w:eastAsia="Calibri" w:hAnsi="Times New Roman" w:cs="Times New Roman"/>
        </w:rPr>
        <w:t xml:space="preserve">Источник: База данных показателей муниципальных образований. </w:t>
      </w:r>
      <w:r w:rsidRPr="00017467">
        <w:rPr>
          <w:rFonts w:ascii="Times New Roman" w:eastAsia="Calibri" w:hAnsi="Times New Roman" w:cs="Times New Roman"/>
          <w:lang w:val="en-US"/>
        </w:rPr>
        <w:t>URL http://www.gks.ru/scripts/db_inet2/passport/munr.aspx?base=munst38</w:t>
      </w:r>
    </w:p>
    <w:p w:rsidR="00F66688" w:rsidRPr="00017467" w:rsidRDefault="00381D4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целом за 2014-2018 годы объем отгруженных товаров собственного производства, выполненных работ и услуг </w:t>
      </w:r>
      <w:r w:rsidR="00F66688" w:rsidRPr="00017467">
        <w:rPr>
          <w:rFonts w:ascii="Times New Roman" w:hAnsi="Times New Roman"/>
          <w:sz w:val="26"/>
          <w:szCs w:val="26"/>
        </w:rPr>
        <w:t xml:space="preserve">по полному кругу организаций </w:t>
      </w:r>
      <w:r w:rsidRPr="00017467">
        <w:rPr>
          <w:rFonts w:ascii="Times New Roman" w:hAnsi="Times New Roman"/>
          <w:sz w:val="26"/>
          <w:szCs w:val="26"/>
        </w:rPr>
        <w:t xml:space="preserve">составил </w:t>
      </w:r>
      <w:r w:rsidR="00F66688" w:rsidRPr="00017467">
        <w:rPr>
          <w:rFonts w:ascii="Times New Roman" w:hAnsi="Times New Roman"/>
          <w:sz w:val="26"/>
          <w:szCs w:val="26"/>
        </w:rPr>
        <w:t>465,9 млрд</w:t>
      </w:r>
      <w:r w:rsidR="00696048">
        <w:rPr>
          <w:rFonts w:ascii="Times New Roman" w:hAnsi="Times New Roman"/>
          <w:sz w:val="26"/>
          <w:szCs w:val="26"/>
        </w:rPr>
        <w:t>.</w:t>
      </w:r>
      <w:r w:rsidR="00B91DA9">
        <w:rPr>
          <w:rFonts w:ascii="Times New Roman" w:hAnsi="Times New Roman"/>
          <w:sz w:val="26"/>
          <w:szCs w:val="26"/>
        </w:rPr>
        <w:t xml:space="preserve"> руб</w:t>
      </w:r>
      <w:r w:rsidR="00F66688" w:rsidRPr="00017467">
        <w:rPr>
          <w:rFonts w:ascii="Times New Roman" w:hAnsi="Times New Roman"/>
          <w:sz w:val="26"/>
          <w:szCs w:val="26"/>
        </w:rPr>
        <w:t>. Индекс промышленного производства</w:t>
      </w:r>
      <w:r w:rsidR="00102D10" w:rsidRPr="00017467">
        <w:rPr>
          <w:rFonts w:ascii="Times New Roman" w:hAnsi="Times New Roman"/>
          <w:sz w:val="26"/>
          <w:szCs w:val="26"/>
        </w:rPr>
        <w:t xml:space="preserve"> </w:t>
      </w:r>
      <w:r w:rsidR="00F66688" w:rsidRPr="00017467">
        <w:rPr>
          <w:rFonts w:ascii="Times New Roman" w:hAnsi="Times New Roman"/>
          <w:sz w:val="26"/>
          <w:szCs w:val="26"/>
        </w:rPr>
        <w:t>за 2014 - 2018 годы составил 105,5%.</w:t>
      </w:r>
    </w:p>
    <w:p w:rsidR="00DC433F" w:rsidRPr="00017467" w:rsidRDefault="00DC433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структуре промышленности доминируют традиционные индустриальные производства, использующие, как правило, стандартные технологии и в своем подавляющем большинстве сформировавшиеся в </w:t>
      </w:r>
      <w:r w:rsidRPr="00017467">
        <w:rPr>
          <w:rFonts w:ascii="Times New Roman" w:hAnsi="Times New Roman"/>
          <w:sz w:val="26"/>
          <w:szCs w:val="26"/>
          <w:lang w:val="en-US"/>
        </w:rPr>
        <w:t>XX</w:t>
      </w:r>
      <w:r w:rsidRPr="00017467">
        <w:rPr>
          <w:rFonts w:ascii="Times New Roman" w:hAnsi="Times New Roman"/>
          <w:sz w:val="26"/>
          <w:szCs w:val="26"/>
        </w:rPr>
        <w:t xml:space="preserve"> веке. Отсюда высокая степень физического износа основных фондов (в 201</w:t>
      </w:r>
      <w:r w:rsidR="00B91DA9">
        <w:rPr>
          <w:rFonts w:ascii="Times New Roman" w:hAnsi="Times New Roman"/>
          <w:sz w:val="26"/>
          <w:szCs w:val="26"/>
        </w:rPr>
        <w:t>8</w:t>
      </w:r>
      <w:r w:rsidRPr="00017467">
        <w:rPr>
          <w:rFonts w:ascii="Times New Roman" w:hAnsi="Times New Roman"/>
          <w:sz w:val="26"/>
          <w:szCs w:val="26"/>
        </w:rPr>
        <w:t xml:space="preserve"> году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B91DA9">
        <w:rPr>
          <w:rFonts w:ascii="Times New Roman" w:hAnsi="Times New Roman"/>
          <w:sz w:val="26"/>
          <w:szCs w:val="26"/>
        </w:rPr>
        <w:t>49,9</w:t>
      </w:r>
      <w:r w:rsidRPr="00017467">
        <w:rPr>
          <w:rFonts w:ascii="Times New Roman" w:hAnsi="Times New Roman"/>
          <w:sz w:val="26"/>
          <w:szCs w:val="26"/>
        </w:rPr>
        <w:t>%, где наибольшую степень износа имеет активная часть основных фондов - машины и оборудование и менее изношены здания и сооружения).</w:t>
      </w:r>
    </w:p>
    <w:p w:rsidR="007049BB" w:rsidRPr="00017467" w:rsidRDefault="007049BB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Промышленность представлена предприятиями машиностроения, электроэнергетики, химии и нефтехимии, пищевой, деревообрабатывающей, строительных материалов, легкой, </w:t>
      </w:r>
      <w:r w:rsidR="00F66688" w:rsidRPr="00017467">
        <w:rPr>
          <w:rFonts w:ascii="Times New Roman" w:hAnsi="Times New Roman"/>
          <w:sz w:val="26"/>
          <w:szCs w:val="26"/>
        </w:rPr>
        <w:t>фармацевтической</w:t>
      </w:r>
      <w:r w:rsidRPr="00017467">
        <w:rPr>
          <w:rFonts w:ascii="Times New Roman" w:hAnsi="Times New Roman"/>
          <w:sz w:val="26"/>
          <w:szCs w:val="26"/>
        </w:rPr>
        <w:t xml:space="preserve">, мукомольно-крупяной и комбикормовой и прочих отраслей. Профилирующими являются предприятия фармацевтической, </w:t>
      </w:r>
      <w:r w:rsidR="00F66688" w:rsidRPr="00017467">
        <w:rPr>
          <w:rFonts w:ascii="Times New Roman" w:hAnsi="Times New Roman"/>
          <w:sz w:val="26"/>
          <w:szCs w:val="26"/>
        </w:rPr>
        <w:t>пищевой промышленности</w:t>
      </w:r>
      <w:r w:rsidR="00A603FE" w:rsidRPr="00017467">
        <w:rPr>
          <w:rFonts w:ascii="Times New Roman" w:hAnsi="Times New Roman"/>
          <w:sz w:val="26"/>
          <w:szCs w:val="26"/>
        </w:rPr>
        <w:t>,</w:t>
      </w:r>
      <w:r w:rsidR="00F66688" w:rsidRPr="00017467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>машиностроени</w:t>
      </w:r>
      <w:r w:rsidR="00F66688" w:rsidRPr="00017467">
        <w:rPr>
          <w:rFonts w:ascii="Times New Roman" w:hAnsi="Times New Roman"/>
          <w:sz w:val="26"/>
          <w:szCs w:val="26"/>
        </w:rPr>
        <w:t>я</w:t>
      </w:r>
      <w:r w:rsidRPr="00017467">
        <w:rPr>
          <w:rFonts w:ascii="Times New Roman" w:hAnsi="Times New Roman"/>
          <w:sz w:val="26"/>
          <w:szCs w:val="26"/>
        </w:rPr>
        <w:t>, а также электроэнергетика.</w:t>
      </w:r>
    </w:p>
    <w:p w:rsidR="007049BB" w:rsidRPr="00017467" w:rsidRDefault="007049BB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lastRenderedPageBreak/>
        <w:t>Наиболее высокопроизводительные предприятия представлены в фармацевтической промышленности: ОАО «Фармстандарт-</w:t>
      </w:r>
      <w:proofErr w:type="spellStart"/>
      <w:r w:rsidRPr="00017467">
        <w:rPr>
          <w:rFonts w:ascii="Times New Roman" w:hAnsi="Times New Roman"/>
          <w:sz w:val="26"/>
          <w:szCs w:val="26"/>
        </w:rPr>
        <w:t>Лексредства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» и ФКП «Курская </w:t>
      </w:r>
      <w:proofErr w:type="spellStart"/>
      <w:r w:rsidRPr="00017467">
        <w:rPr>
          <w:rFonts w:ascii="Times New Roman" w:hAnsi="Times New Roman"/>
          <w:sz w:val="26"/>
          <w:szCs w:val="26"/>
        </w:rPr>
        <w:t>биофабрика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фирма «БИОК». </w:t>
      </w:r>
    </w:p>
    <w:p w:rsidR="007049BB" w:rsidRPr="00017467" w:rsidRDefault="007049BB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Ведущее предприятие отрасли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ОАО «Фармстандарт-</w:t>
      </w:r>
      <w:proofErr w:type="spellStart"/>
      <w:r w:rsidRPr="00017467">
        <w:rPr>
          <w:rFonts w:ascii="Times New Roman" w:hAnsi="Times New Roman"/>
          <w:sz w:val="26"/>
          <w:szCs w:val="26"/>
        </w:rPr>
        <w:t>Лексредства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» в составе группы компаний «Фармстандарт» входит в пятерку крупнейших производителей медикаментов в России, является активным участником государственной программы </w:t>
      </w:r>
      <w:proofErr w:type="spellStart"/>
      <w:r w:rsidRPr="00017467">
        <w:rPr>
          <w:rFonts w:ascii="Times New Roman" w:hAnsi="Times New Roman"/>
          <w:sz w:val="26"/>
          <w:szCs w:val="26"/>
        </w:rPr>
        <w:t>импортозамещения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продукции</w:t>
      </w:r>
      <w:r w:rsidR="00F66688" w:rsidRPr="00017467">
        <w:rPr>
          <w:rFonts w:ascii="Times New Roman" w:hAnsi="Times New Roman"/>
          <w:sz w:val="26"/>
          <w:szCs w:val="26"/>
        </w:rPr>
        <w:t>. В</w:t>
      </w:r>
      <w:r w:rsidRPr="00017467">
        <w:rPr>
          <w:rFonts w:ascii="Times New Roman" w:hAnsi="Times New Roman"/>
          <w:sz w:val="26"/>
          <w:szCs w:val="26"/>
        </w:rPr>
        <w:t xml:space="preserve">ыпускаемая номенклатура предприятия насчитывает 187 наименований лекарственных средств, более 60 из которых включены в Перечень жизненно необходимых и важнейших лекарственных препаратов. </w:t>
      </w:r>
    </w:p>
    <w:p w:rsidR="007049BB" w:rsidRPr="00017467" w:rsidRDefault="007049BB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Производственная мощность предприятия составляет 600 млн</w:t>
      </w:r>
      <w:r w:rsidR="00CD614D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упаковок </w:t>
      </w:r>
      <w:r w:rsidR="00CD614D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в год. Среднесписочная численность работающих составляет около 1,9 тыс</w:t>
      </w:r>
      <w:r w:rsidR="00F66688" w:rsidRPr="0001746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чел</w:t>
      </w:r>
      <w:r w:rsidR="00F66688" w:rsidRPr="00017467">
        <w:rPr>
          <w:rFonts w:ascii="Times New Roman" w:hAnsi="Times New Roman"/>
          <w:sz w:val="26"/>
          <w:szCs w:val="26"/>
        </w:rPr>
        <w:t xml:space="preserve">. </w:t>
      </w:r>
      <w:r w:rsidRPr="00017467">
        <w:rPr>
          <w:rFonts w:ascii="Times New Roman" w:hAnsi="Times New Roman"/>
          <w:sz w:val="26"/>
          <w:szCs w:val="26"/>
        </w:rPr>
        <w:t>Продукция курского предприятия поставляется в регионы России, а также в Азербайджан, Армению, Беларусь, Болгарию, Грузию, Казахстан и другие страны.</w:t>
      </w:r>
    </w:p>
    <w:p w:rsidR="00DC433F" w:rsidRPr="00017467" w:rsidRDefault="007049BB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Вторая группа предприятий представлена пищевыми производствами, лидирующи</w:t>
      </w:r>
      <w:r w:rsidR="00976B44" w:rsidRPr="00017467">
        <w:rPr>
          <w:rFonts w:ascii="Times New Roman" w:hAnsi="Times New Roman"/>
          <w:sz w:val="26"/>
          <w:szCs w:val="26"/>
        </w:rPr>
        <w:t>ми</w:t>
      </w:r>
      <w:r w:rsidRPr="00017467">
        <w:rPr>
          <w:rFonts w:ascii="Times New Roman" w:hAnsi="Times New Roman"/>
          <w:sz w:val="26"/>
          <w:szCs w:val="26"/>
        </w:rPr>
        <w:t xml:space="preserve"> по количеству занятых в структуре обрабатывающих производств</w:t>
      </w:r>
      <w:r w:rsidR="00A603FE" w:rsidRPr="00017467">
        <w:rPr>
          <w:rFonts w:ascii="Times New Roman" w:hAnsi="Times New Roman"/>
          <w:sz w:val="26"/>
          <w:szCs w:val="26"/>
        </w:rPr>
        <w:t xml:space="preserve">. </w:t>
      </w:r>
      <w:r w:rsidRPr="00017467">
        <w:rPr>
          <w:rFonts w:ascii="Times New Roman" w:hAnsi="Times New Roman"/>
          <w:sz w:val="26"/>
          <w:szCs w:val="26"/>
        </w:rPr>
        <w:t xml:space="preserve">Крупнейшим предприятием города является АО «КОНТИ РУС» (удельный вес кондитерской фабрики в пищевой промышленности </w:t>
      </w:r>
      <w:r w:rsidR="00A72A05" w:rsidRPr="00017467">
        <w:rPr>
          <w:rFonts w:ascii="Times New Roman" w:hAnsi="Times New Roman"/>
          <w:sz w:val="26"/>
          <w:szCs w:val="26"/>
        </w:rPr>
        <w:t xml:space="preserve">города </w:t>
      </w:r>
      <w:r w:rsidRPr="00017467">
        <w:rPr>
          <w:rFonts w:ascii="Times New Roman" w:hAnsi="Times New Roman"/>
          <w:sz w:val="26"/>
          <w:szCs w:val="26"/>
        </w:rPr>
        <w:t xml:space="preserve">составляет </w:t>
      </w:r>
      <w:r w:rsidR="00A72A05" w:rsidRPr="00017467">
        <w:rPr>
          <w:rFonts w:ascii="Times New Roman" w:hAnsi="Times New Roman"/>
          <w:sz w:val="26"/>
          <w:szCs w:val="26"/>
        </w:rPr>
        <w:t>около 54</w:t>
      </w:r>
      <w:r w:rsidRPr="00017467">
        <w:rPr>
          <w:rFonts w:ascii="Times New Roman" w:hAnsi="Times New Roman"/>
          <w:sz w:val="26"/>
          <w:szCs w:val="26"/>
        </w:rPr>
        <w:t xml:space="preserve">%). Группа «КОНТИ» известна на кондитерском рынке с 1997 года. В настоящее время она входит в десятку ведущих кондитеров Восточной Европы и в первую тридцатку мирового рейтинга кондитерских производителей </w:t>
      </w:r>
      <w:proofErr w:type="spellStart"/>
      <w:r w:rsidRPr="00017467">
        <w:rPr>
          <w:rFonts w:ascii="Times New Roman" w:hAnsi="Times New Roman"/>
          <w:sz w:val="26"/>
          <w:szCs w:val="26"/>
        </w:rPr>
        <w:t>Global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TOP-100.</w:t>
      </w:r>
    </w:p>
    <w:p w:rsidR="007049BB" w:rsidRPr="00017467" w:rsidRDefault="007049BB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 xml:space="preserve">В молочной отрасли </w:t>
      </w:r>
      <w:r w:rsidR="00976B44" w:rsidRPr="00017467">
        <w:rPr>
          <w:rFonts w:ascii="Times New Roman" w:hAnsi="Times New Roman"/>
          <w:sz w:val="26"/>
          <w:szCs w:val="26"/>
        </w:rPr>
        <w:t>осуществляют деятельность</w:t>
      </w:r>
      <w:r w:rsidRPr="00017467">
        <w:rPr>
          <w:rFonts w:ascii="Times New Roman" w:hAnsi="Times New Roman"/>
          <w:sz w:val="26"/>
          <w:szCs w:val="26"/>
        </w:rPr>
        <w:t xml:space="preserve"> ООО «Курское молоко» (производство цельномолочной продукции, масла животного), ООО «Курский молочный комбинат» (производство масла животного, сыров), ОАО «Курский хладокомбинат» (производство мороженого, мясных полуфабрикатов) и ряд других.</w:t>
      </w:r>
      <w:proofErr w:type="gramEnd"/>
    </w:p>
    <w:p w:rsidR="007049BB" w:rsidRPr="00017467" w:rsidRDefault="007049BB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 xml:space="preserve">В хлебопекарной </w:t>
      </w:r>
      <w:r w:rsidR="00A72A05" w:rsidRPr="00017467">
        <w:rPr>
          <w:rFonts w:ascii="Times New Roman" w:hAnsi="Times New Roman"/>
          <w:sz w:val="26"/>
          <w:szCs w:val="26"/>
        </w:rPr>
        <w:t xml:space="preserve">отрасли </w:t>
      </w:r>
      <w:r w:rsidRPr="00017467">
        <w:rPr>
          <w:rFonts w:ascii="Times New Roman" w:hAnsi="Times New Roman"/>
          <w:sz w:val="26"/>
          <w:szCs w:val="26"/>
        </w:rPr>
        <w:t>функциониру</w:t>
      </w:r>
      <w:r w:rsidR="00A72A05" w:rsidRPr="00017467">
        <w:rPr>
          <w:rFonts w:ascii="Times New Roman" w:hAnsi="Times New Roman"/>
          <w:sz w:val="26"/>
          <w:szCs w:val="26"/>
        </w:rPr>
        <w:t>ю</w:t>
      </w:r>
      <w:r w:rsidRPr="00017467">
        <w:rPr>
          <w:rFonts w:ascii="Times New Roman" w:hAnsi="Times New Roman"/>
          <w:sz w:val="26"/>
          <w:szCs w:val="26"/>
        </w:rPr>
        <w:t>т ОАО «</w:t>
      </w:r>
      <w:proofErr w:type="spellStart"/>
      <w:r w:rsidRPr="00017467">
        <w:rPr>
          <w:rFonts w:ascii="Times New Roman" w:hAnsi="Times New Roman"/>
          <w:sz w:val="26"/>
          <w:szCs w:val="26"/>
        </w:rPr>
        <w:t>Курскхлеб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», АО «Проект «Свежий хлеб», в мукомольно-крупяной и комбикормовой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ЗАО «Курский </w:t>
      </w:r>
      <w:r w:rsidR="00976B44" w:rsidRPr="00017467">
        <w:rPr>
          <w:rFonts w:ascii="Times New Roman" w:hAnsi="Times New Roman"/>
          <w:sz w:val="26"/>
          <w:szCs w:val="26"/>
        </w:rPr>
        <w:t>комбинат хлебопродуктов</w:t>
      </w:r>
      <w:r w:rsidRPr="00017467">
        <w:rPr>
          <w:rFonts w:ascii="Times New Roman" w:hAnsi="Times New Roman"/>
          <w:sz w:val="26"/>
          <w:szCs w:val="26"/>
        </w:rPr>
        <w:t>».</w:t>
      </w:r>
      <w:proofErr w:type="gramEnd"/>
    </w:p>
    <w:p w:rsidR="007049BB" w:rsidRPr="00017467" w:rsidRDefault="007049BB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017467">
        <w:rPr>
          <w:rFonts w:ascii="Times New Roman" w:hAnsi="Times New Roman"/>
          <w:sz w:val="26"/>
          <w:szCs w:val="26"/>
        </w:rPr>
        <w:t>солодовенной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7467">
        <w:rPr>
          <w:rFonts w:ascii="Times New Roman" w:hAnsi="Times New Roman"/>
          <w:sz w:val="26"/>
          <w:szCs w:val="26"/>
        </w:rPr>
        <w:t>подотрасли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работает ООО «Курский солод», в мясоперерабатывающей - Курский филиал АО «</w:t>
      </w:r>
      <w:proofErr w:type="spellStart"/>
      <w:r w:rsidRPr="00017467">
        <w:rPr>
          <w:rFonts w:ascii="Times New Roman" w:hAnsi="Times New Roman"/>
          <w:sz w:val="26"/>
          <w:szCs w:val="26"/>
        </w:rPr>
        <w:t>Губкинский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мясокомбинат»</w:t>
      </w:r>
      <w:r w:rsidR="00A72A05" w:rsidRPr="00017467">
        <w:rPr>
          <w:rFonts w:ascii="Times New Roman" w:hAnsi="Times New Roman"/>
          <w:sz w:val="26"/>
          <w:szCs w:val="26"/>
        </w:rPr>
        <w:t xml:space="preserve">. Производитель </w:t>
      </w:r>
      <w:r w:rsidRPr="00017467">
        <w:rPr>
          <w:rFonts w:ascii="Times New Roman" w:hAnsi="Times New Roman"/>
          <w:sz w:val="26"/>
          <w:szCs w:val="26"/>
        </w:rPr>
        <w:t>алкогольной продукции</w:t>
      </w:r>
      <w:r w:rsidR="00976B44" w:rsidRPr="00017467">
        <w:rPr>
          <w:rFonts w:ascii="Times New Roman" w:hAnsi="Times New Roman"/>
          <w:sz w:val="26"/>
          <w:szCs w:val="26"/>
        </w:rPr>
        <w:t xml:space="preserve"> -</w:t>
      </w:r>
      <w:r w:rsidRPr="00017467">
        <w:rPr>
          <w:rFonts w:ascii="Times New Roman" w:hAnsi="Times New Roman"/>
          <w:sz w:val="26"/>
          <w:szCs w:val="26"/>
        </w:rPr>
        <w:t xml:space="preserve"> ООО «Курская пивоваренная компания»</w:t>
      </w:r>
      <w:r w:rsidR="00A72A05" w:rsidRPr="00017467">
        <w:rPr>
          <w:rFonts w:ascii="Times New Roman" w:hAnsi="Times New Roman"/>
          <w:sz w:val="26"/>
          <w:szCs w:val="26"/>
        </w:rPr>
        <w:t>. С</w:t>
      </w:r>
      <w:r w:rsidRPr="00017467">
        <w:rPr>
          <w:rFonts w:ascii="Times New Roman" w:hAnsi="Times New Roman"/>
          <w:sz w:val="26"/>
          <w:szCs w:val="26"/>
        </w:rPr>
        <w:t>пиртосодержащ</w:t>
      </w:r>
      <w:r w:rsidR="00A72A05" w:rsidRPr="00017467">
        <w:rPr>
          <w:rFonts w:ascii="Times New Roman" w:hAnsi="Times New Roman"/>
          <w:sz w:val="26"/>
          <w:szCs w:val="26"/>
        </w:rPr>
        <w:t>ую</w:t>
      </w:r>
      <w:r w:rsidRPr="00017467">
        <w:rPr>
          <w:rFonts w:ascii="Times New Roman" w:hAnsi="Times New Roman"/>
          <w:sz w:val="26"/>
          <w:szCs w:val="26"/>
        </w:rPr>
        <w:t xml:space="preserve"> продукци</w:t>
      </w:r>
      <w:r w:rsidR="00A72A05" w:rsidRPr="00017467">
        <w:rPr>
          <w:rFonts w:ascii="Times New Roman" w:hAnsi="Times New Roman"/>
          <w:sz w:val="26"/>
          <w:szCs w:val="26"/>
        </w:rPr>
        <w:t>ю выпускает</w:t>
      </w:r>
      <w:r w:rsidRPr="00017467">
        <w:rPr>
          <w:rFonts w:ascii="Times New Roman" w:hAnsi="Times New Roman"/>
          <w:sz w:val="26"/>
          <w:szCs w:val="26"/>
        </w:rPr>
        <w:t xml:space="preserve"> ФКП «</w:t>
      </w:r>
      <w:proofErr w:type="gramStart"/>
      <w:r w:rsidRPr="00017467">
        <w:rPr>
          <w:rFonts w:ascii="Times New Roman" w:hAnsi="Times New Roman"/>
          <w:sz w:val="26"/>
          <w:szCs w:val="26"/>
        </w:rPr>
        <w:t>Курская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7467">
        <w:rPr>
          <w:rFonts w:ascii="Times New Roman" w:hAnsi="Times New Roman"/>
          <w:sz w:val="26"/>
          <w:szCs w:val="26"/>
        </w:rPr>
        <w:t>биофабрика</w:t>
      </w:r>
      <w:proofErr w:type="spellEnd"/>
      <w:r w:rsidRPr="00017467">
        <w:rPr>
          <w:rFonts w:ascii="Times New Roman" w:hAnsi="Times New Roman"/>
          <w:sz w:val="26"/>
          <w:szCs w:val="26"/>
        </w:rPr>
        <w:t>».</w:t>
      </w:r>
    </w:p>
    <w:p w:rsidR="007049BB" w:rsidRPr="00017467" w:rsidRDefault="007049BB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Третью группу отраслей по соотношению занятости и производительности труда составляют </w:t>
      </w:r>
      <w:r w:rsidR="00552ADB" w:rsidRPr="00017467">
        <w:rPr>
          <w:rFonts w:ascii="Times New Roman" w:hAnsi="Times New Roman"/>
          <w:sz w:val="26"/>
          <w:szCs w:val="26"/>
        </w:rPr>
        <w:t>предприятия, относящиеся к ви</w:t>
      </w:r>
      <w:r w:rsidR="00A72A05" w:rsidRPr="00017467">
        <w:rPr>
          <w:rFonts w:ascii="Times New Roman" w:hAnsi="Times New Roman"/>
          <w:sz w:val="26"/>
          <w:szCs w:val="26"/>
        </w:rPr>
        <w:t>дам</w:t>
      </w:r>
      <w:r w:rsidR="00552ADB" w:rsidRPr="00017467">
        <w:rPr>
          <w:rFonts w:ascii="Times New Roman" w:hAnsi="Times New Roman"/>
          <w:sz w:val="26"/>
          <w:szCs w:val="26"/>
        </w:rPr>
        <w:t xml:space="preserve"> деятельности «производство резиновых и пластмассовых изделий»</w:t>
      </w:r>
      <w:r w:rsidR="00A72A05" w:rsidRPr="00017467">
        <w:rPr>
          <w:rFonts w:ascii="Times New Roman" w:hAnsi="Times New Roman"/>
          <w:sz w:val="26"/>
          <w:szCs w:val="26"/>
        </w:rPr>
        <w:t xml:space="preserve"> (ОАО «</w:t>
      </w:r>
      <w:proofErr w:type="spellStart"/>
      <w:r w:rsidR="00A72A05" w:rsidRPr="00017467">
        <w:rPr>
          <w:rFonts w:ascii="Times New Roman" w:hAnsi="Times New Roman"/>
          <w:sz w:val="26"/>
          <w:szCs w:val="26"/>
        </w:rPr>
        <w:t>Курскрезинотехника</w:t>
      </w:r>
      <w:proofErr w:type="spellEnd"/>
      <w:r w:rsidR="00A72A05" w:rsidRPr="00017467">
        <w:rPr>
          <w:rFonts w:ascii="Times New Roman" w:hAnsi="Times New Roman"/>
          <w:sz w:val="26"/>
          <w:szCs w:val="26"/>
        </w:rPr>
        <w:t>»)</w:t>
      </w:r>
      <w:r w:rsidR="00552ADB" w:rsidRPr="00017467">
        <w:rPr>
          <w:rFonts w:ascii="Times New Roman" w:hAnsi="Times New Roman"/>
          <w:sz w:val="26"/>
          <w:szCs w:val="26"/>
        </w:rPr>
        <w:t xml:space="preserve">, «производство химических </w:t>
      </w:r>
      <w:r w:rsidR="00A72A05" w:rsidRPr="00017467">
        <w:rPr>
          <w:rFonts w:ascii="Times New Roman" w:hAnsi="Times New Roman"/>
          <w:sz w:val="26"/>
          <w:szCs w:val="26"/>
        </w:rPr>
        <w:t>веществ и продуктов</w:t>
      </w:r>
      <w:r w:rsidR="00552ADB" w:rsidRPr="00017467">
        <w:rPr>
          <w:rFonts w:ascii="Times New Roman" w:hAnsi="Times New Roman"/>
          <w:sz w:val="26"/>
          <w:szCs w:val="26"/>
        </w:rPr>
        <w:t>»</w:t>
      </w:r>
      <w:r w:rsidR="00A72A05" w:rsidRPr="00017467">
        <w:rPr>
          <w:rFonts w:ascii="Times New Roman" w:hAnsi="Times New Roman"/>
          <w:sz w:val="26"/>
          <w:szCs w:val="26"/>
        </w:rPr>
        <w:t xml:space="preserve"> (ООО «</w:t>
      </w:r>
      <w:proofErr w:type="spellStart"/>
      <w:r w:rsidR="00A72A05" w:rsidRPr="00017467">
        <w:rPr>
          <w:rFonts w:ascii="Times New Roman" w:hAnsi="Times New Roman"/>
          <w:sz w:val="26"/>
          <w:szCs w:val="26"/>
        </w:rPr>
        <w:t>Курскхимволокно</w:t>
      </w:r>
      <w:proofErr w:type="spellEnd"/>
      <w:r w:rsidR="00A72A05" w:rsidRPr="00017467">
        <w:rPr>
          <w:rFonts w:ascii="Times New Roman" w:hAnsi="Times New Roman"/>
          <w:sz w:val="26"/>
          <w:szCs w:val="26"/>
        </w:rPr>
        <w:t>»)</w:t>
      </w:r>
      <w:r w:rsidR="00552ADB" w:rsidRPr="00017467">
        <w:rPr>
          <w:rFonts w:ascii="Times New Roman" w:hAnsi="Times New Roman"/>
          <w:sz w:val="26"/>
          <w:szCs w:val="26"/>
        </w:rPr>
        <w:t xml:space="preserve">, </w:t>
      </w:r>
      <w:r w:rsidRPr="00017467">
        <w:rPr>
          <w:rFonts w:ascii="Times New Roman" w:hAnsi="Times New Roman"/>
          <w:sz w:val="26"/>
          <w:szCs w:val="26"/>
        </w:rPr>
        <w:t>а также ряд предприятий машиностроения</w:t>
      </w:r>
      <w:r w:rsidR="00A72A05" w:rsidRPr="00017467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017467">
        <w:rPr>
          <w:rFonts w:ascii="Times New Roman" w:hAnsi="Times New Roman"/>
          <w:sz w:val="26"/>
          <w:szCs w:val="26"/>
        </w:rPr>
        <w:t>АО «</w:t>
      </w:r>
      <w:proofErr w:type="spellStart"/>
      <w:r w:rsidRPr="00017467">
        <w:rPr>
          <w:rFonts w:ascii="Times New Roman" w:hAnsi="Times New Roman"/>
          <w:sz w:val="26"/>
          <w:szCs w:val="26"/>
        </w:rPr>
        <w:t>Авиаавтоматика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» </w:t>
      </w:r>
      <w:r w:rsidR="00B91DA9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им. В.В. Тарасова</w:t>
      </w:r>
      <w:r w:rsidR="00A72A05" w:rsidRPr="00017467">
        <w:rPr>
          <w:rFonts w:ascii="Times New Roman" w:hAnsi="Times New Roman"/>
          <w:sz w:val="26"/>
          <w:szCs w:val="26"/>
        </w:rPr>
        <w:t>»</w:t>
      </w:r>
      <w:r w:rsidRPr="00017467">
        <w:rPr>
          <w:rFonts w:ascii="Times New Roman" w:hAnsi="Times New Roman"/>
          <w:sz w:val="26"/>
          <w:szCs w:val="26"/>
        </w:rPr>
        <w:t>, ЗАО «</w:t>
      </w:r>
      <w:proofErr w:type="spellStart"/>
      <w:r w:rsidRPr="00017467">
        <w:rPr>
          <w:rFonts w:ascii="Times New Roman" w:hAnsi="Times New Roman"/>
          <w:sz w:val="26"/>
          <w:szCs w:val="26"/>
        </w:rPr>
        <w:t>Счетмаш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», ОАО «Электроагрегат», </w:t>
      </w:r>
      <w:r w:rsidR="00A72A05" w:rsidRPr="00017467">
        <w:rPr>
          <w:rFonts w:ascii="Times New Roman" w:hAnsi="Times New Roman"/>
          <w:sz w:val="26"/>
          <w:szCs w:val="26"/>
        </w:rPr>
        <w:t>АО «</w:t>
      </w:r>
      <w:r w:rsidRPr="00017467">
        <w:rPr>
          <w:rFonts w:ascii="Times New Roman" w:hAnsi="Times New Roman"/>
          <w:sz w:val="26"/>
          <w:szCs w:val="26"/>
        </w:rPr>
        <w:t>Курский электроаппаратный завод</w:t>
      </w:r>
      <w:r w:rsidR="00A72A05" w:rsidRPr="00017467">
        <w:rPr>
          <w:rFonts w:ascii="Times New Roman" w:hAnsi="Times New Roman"/>
          <w:sz w:val="26"/>
          <w:szCs w:val="26"/>
        </w:rPr>
        <w:t>», ООО «Исток+»</w:t>
      </w:r>
      <w:r w:rsidRPr="00017467">
        <w:rPr>
          <w:rFonts w:ascii="Times New Roman" w:hAnsi="Times New Roman"/>
          <w:sz w:val="26"/>
          <w:szCs w:val="26"/>
        </w:rPr>
        <w:t xml:space="preserve"> и </w:t>
      </w:r>
      <w:r w:rsidR="00A72A05" w:rsidRPr="00017467">
        <w:rPr>
          <w:rFonts w:ascii="Times New Roman" w:hAnsi="Times New Roman"/>
          <w:sz w:val="26"/>
          <w:szCs w:val="26"/>
        </w:rPr>
        <w:t>др</w:t>
      </w:r>
      <w:r w:rsidRPr="00017467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A72A05" w:rsidRPr="00017467" w:rsidRDefault="00A72A0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</w:t>
      </w:r>
      <w:r w:rsidR="007049BB" w:rsidRPr="00017467">
        <w:rPr>
          <w:rFonts w:ascii="Times New Roman" w:hAnsi="Times New Roman"/>
          <w:sz w:val="26"/>
          <w:szCs w:val="26"/>
        </w:rPr>
        <w:t xml:space="preserve">АО </w:t>
      </w:r>
      <w:r w:rsidRPr="00017467">
        <w:rPr>
          <w:rFonts w:ascii="Times New Roman" w:hAnsi="Times New Roman"/>
          <w:sz w:val="26"/>
          <w:szCs w:val="26"/>
        </w:rPr>
        <w:t>«</w:t>
      </w:r>
      <w:proofErr w:type="spellStart"/>
      <w:r w:rsidRPr="00017467">
        <w:rPr>
          <w:rFonts w:ascii="Times New Roman" w:hAnsi="Times New Roman"/>
          <w:sz w:val="26"/>
          <w:szCs w:val="26"/>
        </w:rPr>
        <w:t>Курскрезинотехника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» </w:t>
      </w:r>
      <w:r w:rsidR="007049BB" w:rsidRPr="00017467">
        <w:rPr>
          <w:rFonts w:ascii="Times New Roman" w:hAnsi="Times New Roman"/>
          <w:sz w:val="26"/>
          <w:szCs w:val="26"/>
        </w:rPr>
        <w:t xml:space="preserve">выпускает продукцию для всех отраслей промышленности и сельского хозяйства. Среди покупателей продукции - крупнейшие российские и зарубежные представители ведущих отраслей мировой экономики. </w:t>
      </w:r>
    </w:p>
    <w:p w:rsidR="007049BB" w:rsidRPr="00017467" w:rsidRDefault="007049BB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ООО «</w:t>
      </w:r>
      <w:proofErr w:type="spellStart"/>
      <w:r w:rsidRPr="00017467">
        <w:rPr>
          <w:rFonts w:ascii="Times New Roman" w:hAnsi="Times New Roman"/>
          <w:sz w:val="26"/>
          <w:szCs w:val="26"/>
        </w:rPr>
        <w:t>Курскхимволокно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» входит в группу компаний </w:t>
      </w:r>
      <w:r w:rsidR="00B91DA9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ОАО «</w:t>
      </w:r>
      <w:proofErr w:type="spellStart"/>
      <w:r w:rsidRPr="00017467">
        <w:rPr>
          <w:rFonts w:ascii="Times New Roman" w:hAnsi="Times New Roman"/>
          <w:sz w:val="26"/>
          <w:szCs w:val="26"/>
        </w:rPr>
        <w:t>КуйбышевАзот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», работает на рынке химических волокон и нитей. Предприятие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практически единственный в России производитель полипропиленового волокна. Численность занятых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около 1000 чел. </w:t>
      </w:r>
    </w:p>
    <w:p w:rsidR="007049BB" w:rsidRPr="00017467" w:rsidRDefault="00552ADB" w:rsidP="000174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lastRenderedPageBreak/>
        <w:t>***</w:t>
      </w:r>
    </w:p>
    <w:p w:rsidR="007049BB" w:rsidRPr="00017467" w:rsidRDefault="00552ADB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Динамика развития промышленного комплекса города в целом отражает общероссийские тренды. Основные проблемы:</w:t>
      </w:r>
    </w:p>
    <w:p w:rsidR="00552ADB" w:rsidRPr="00017467" w:rsidRDefault="00552ADB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зависимость от конъюнктуры цен на сырьевых рынках;</w:t>
      </w:r>
    </w:p>
    <w:p w:rsidR="00A72A05" w:rsidRPr="00017467" w:rsidRDefault="00A72A0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увеличение цен на сырье и энергоносители;</w:t>
      </w:r>
    </w:p>
    <w:p w:rsidR="00552ADB" w:rsidRPr="00017467" w:rsidRDefault="00552ADB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высокий физический износ основного оборудования на предприятиях машиностроения;</w:t>
      </w:r>
    </w:p>
    <w:p w:rsidR="00552ADB" w:rsidRPr="00017467" w:rsidRDefault="00552ADB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ограниченный рынок сбыта производимой продукции (исключение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предприятия пищевой отрасли);</w:t>
      </w:r>
    </w:p>
    <w:p w:rsidR="00401801" w:rsidRPr="00017467" w:rsidRDefault="00401801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недостаточное количество инвестиционных ресурсов на промышленных предприятиях;</w:t>
      </w:r>
    </w:p>
    <w:p w:rsidR="00CB3797" w:rsidRPr="00017467" w:rsidRDefault="00CB3797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невысокий уровень взаимодействия между промышленными предприятиями, образовательными учреждениями и органами муниципальной власти;</w:t>
      </w:r>
    </w:p>
    <w:p w:rsidR="00401801" w:rsidRPr="00017467" w:rsidRDefault="00401801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отсутствие достаточного количества оборотных средств;</w:t>
      </w:r>
    </w:p>
    <w:p w:rsidR="00552ADB" w:rsidRPr="00017467" w:rsidRDefault="00C5481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непривлекательность труда в промышленности на современном этапе</w:t>
      </w:r>
      <w:r w:rsidR="00401801" w:rsidRPr="00017467">
        <w:rPr>
          <w:rFonts w:ascii="Times New Roman" w:hAnsi="Times New Roman"/>
          <w:sz w:val="26"/>
          <w:szCs w:val="26"/>
        </w:rPr>
        <w:t>.</w:t>
      </w:r>
    </w:p>
    <w:p w:rsidR="00552ADB" w:rsidRPr="00B91DA9" w:rsidRDefault="00552ADB" w:rsidP="00B91DA9">
      <w:pPr>
        <w:keepNext/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B91DA9">
        <w:rPr>
          <w:rFonts w:ascii="Times New Roman" w:hAnsi="Times New Roman"/>
          <w:b/>
          <w:i/>
          <w:sz w:val="26"/>
          <w:szCs w:val="26"/>
        </w:rPr>
        <w:t>Малое и среднее предпринимательство</w:t>
      </w:r>
    </w:p>
    <w:p w:rsidR="00C5481F" w:rsidRPr="00017467" w:rsidRDefault="00C5481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По состоянию на 01.01.201</w:t>
      </w:r>
      <w:r w:rsidR="00A72A05" w:rsidRPr="00017467">
        <w:rPr>
          <w:rFonts w:ascii="Times New Roman" w:hAnsi="Times New Roman"/>
          <w:sz w:val="26"/>
          <w:szCs w:val="26"/>
        </w:rPr>
        <w:t>9</w:t>
      </w:r>
      <w:r w:rsidRPr="00017467">
        <w:rPr>
          <w:rFonts w:ascii="Times New Roman" w:hAnsi="Times New Roman"/>
          <w:sz w:val="26"/>
          <w:szCs w:val="26"/>
        </w:rPr>
        <w:t xml:space="preserve"> года в Курске осуществляли свою деятельность </w:t>
      </w:r>
      <w:r w:rsidR="00A72A05" w:rsidRPr="00017467">
        <w:rPr>
          <w:rFonts w:ascii="Times New Roman" w:hAnsi="Times New Roman"/>
          <w:sz w:val="26"/>
          <w:szCs w:val="26"/>
        </w:rPr>
        <w:t>около</w:t>
      </w:r>
      <w:r w:rsidRPr="00017467">
        <w:rPr>
          <w:rFonts w:ascii="Times New Roman" w:hAnsi="Times New Roman"/>
          <w:sz w:val="26"/>
          <w:szCs w:val="26"/>
        </w:rPr>
        <w:t xml:space="preserve"> 23 тыс. субъектов малого и среднего предпринимательства, из них </w:t>
      </w:r>
      <w:r w:rsidR="00B91DA9">
        <w:rPr>
          <w:rFonts w:ascii="Times New Roman" w:hAnsi="Times New Roman"/>
          <w:sz w:val="26"/>
          <w:szCs w:val="26"/>
        </w:rPr>
        <w:br/>
      </w:r>
      <w:r w:rsidR="00A72A05" w:rsidRPr="00017467">
        <w:rPr>
          <w:rFonts w:ascii="Times New Roman" w:hAnsi="Times New Roman"/>
          <w:sz w:val="26"/>
          <w:szCs w:val="26"/>
        </w:rPr>
        <w:t xml:space="preserve">8927 </w:t>
      </w:r>
      <w:r w:rsidRPr="00017467">
        <w:rPr>
          <w:rFonts w:ascii="Times New Roman" w:hAnsi="Times New Roman"/>
          <w:sz w:val="26"/>
          <w:szCs w:val="26"/>
        </w:rPr>
        <w:t>малых и средних предприяти</w:t>
      </w:r>
      <w:r w:rsidR="00A603FE" w:rsidRPr="00017467">
        <w:rPr>
          <w:rFonts w:ascii="Times New Roman" w:hAnsi="Times New Roman"/>
          <w:sz w:val="26"/>
          <w:szCs w:val="26"/>
        </w:rPr>
        <w:t>й</w:t>
      </w:r>
      <w:r w:rsidRPr="00017467">
        <w:rPr>
          <w:rFonts w:ascii="Times New Roman" w:hAnsi="Times New Roman"/>
          <w:sz w:val="26"/>
          <w:szCs w:val="26"/>
        </w:rPr>
        <w:t xml:space="preserve"> и </w:t>
      </w:r>
      <w:r w:rsidR="00A72A05" w:rsidRPr="00017467">
        <w:rPr>
          <w:rFonts w:ascii="Times New Roman" w:hAnsi="Times New Roman"/>
          <w:sz w:val="26"/>
          <w:szCs w:val="26"/>
        </w:rPr>
        <w:t>13980</w:t>
      </w:r>
      <w:r w:rsidRPr="00017467">
        <w:rPr>
          <w:rFonts w:ascii="Times New Roman" w:hAnsi="Times New Roman"/>
          <w:sz w:val="26"/>
          <w:szCs w:val="26"/>
        </w:rPr>
        <w:t xml:space="preserve"> индивидуальных предпринимател</w:t>
      </w:r>
      <w:r w:rsidR="00A603FE" w:rsidRPr="00017467">
        <w:rPr>
          <w:rFonts w:ascii="Times New Roman" w:hAnsi="Times New Roman"/>
          <w:sz w:val="26"/>
          <w:szCs w:val="26"/>
        </w:rPr>
        <w:t>ей</w:t>
      </w:r>
      <w:r w:rsidRPr="00017467">
        <w:rPr>
          <w:rFonts w:ascii="Times New Roman" w:hAnsi="Times New Roman"/>
          <w:sz w:val="26"/>
          <w:szCs w:val="26"/>
        </w:rPr>
        <w:t xml:space="preserve">, что на </w:t>
      </w:r>
      <w:r w:rsidR="00013BFD" w:rsidRPr="00017467">
        <w:rPr>
          <w:rFonts w:ascii="Times New Roman" w:hAnsi="Times New Roman"/>
          <w:sz w:val="26"/>
          <w:szCs w:val="26"/>
        </w:rPr>
        <w:t>1,5</w:t>
      </w:r>
      <w:r w:rsidRPr="00017467">
        <w:rPr>
          <w:rFonts w:ascii="Times New Roman" w:hAnsi="Times New Roman"/>
          <w:sz w:val="26"/>
          <w:szCs w:val="26"/>
        </w:rPr>
        <w:t xml:space="preserve">% </w:t>
      </w:r>
      <w:r w:rsidR="00013BFD" w:rsidRPr="00017467">
        <w:rPr>
          <w:rFonts w:ascii="Times New Roman" w:hAnsi="Times New Roman"/>
          <w:sz w:val="26"/>
          <w:szCs w:val="26"/>
        </w:rPr>
        <w:t>меньше</w:t>
      </w:r>
      <w:r w:rsidRPr="00017467">
        <w:rPr>
          <w:rFonts w:ascii="Times New Roman" w:hAnsi="Times New Roman"/>
          <w:sz w:val="26"/>
          <w:szCs w:val="26"/>
        </w:rPr>
        <w:t xml:space="preserve">, чем на аналогичную дату предыдущего года. Данное изменение произошло из-за </w:t>
      </w:r>
      <w:r w:rsidR="00013BFD" w:rsidRPr="00017467">
        <w:rPr>
          <w:rFonts w:ascii="Times New Roman" w:hAnsi="Times New Roman"/>
          <w:sz w:val="26"/>
          <w:szCs w:val="26"/>
        </w:rPr>
        <w:t>уменьшения</w:t>
      </w:r>
      <w:r w:rsidRPr="00017467">
        <w:rPr>
          <w:rFonts w:ascii="Times New Roman" w:hAnsi="Times New Roman"/>
          <w:sz w:val="26"/>
          <w:szCs w:val="26"/>
        </w:rPr>
        <w:t xml:space="preserve"> количества малых и средних предприятий (</w:t>
      </w:r>
      <w:r w:rsidR="00013BFD" w:rsidRPr="00017467">
        <w:rPr>
          <w:rFonts w:ascii="Times New Roman" w:hAnsi="Times New Roman"/>
          <w:sz w:val="26"/>
          <w:szCs w:val="26"/>
        </w:rPr>
        <w:t>-364</w:t>
      </w:r>
      <w:r w:rsidRPr="00017467">
        <w:rPr>
          <w:rFonts w:ascii="Times New Roman" w:hAnsi="Times New Roman"/>
          <w:sz w:val="26"/>
          <w:szCs w:val="26"/>
        </w:rPr>
        <w:t xml:space="preserve"> ед.) и незначительного </w:t>
      </w:r>
      <w:r w:rsidR="00013BFD" w:rsidRPr="00017467">
        <w:rPr>
          <w:rFonts w:ascii="Times New Roman" w:hAnsi="Times New Roman"/>
          <w:sz w:val="26"/>
          <w:szCs w:val="26"/>
        </w:rPr>
        <w:t>увеличения</w:t>
      </w:r>
      <w:r w:rsidRPr="00017467">
        <w:rPr>
          <w:rFonts w:ascii="Times New Roman" w:hAnsi="Times New Roman"/>
          <w:sz w:val="26"/>
          <w:szCs w:val="26"/>
        </w:rPr>
        <w:t xml:space="preserve"> числа индивидуальных предпринимателей (</w:t>
      </w:r>
      <w:r w:rsidR="00013BFD" w:rsidRPr="00017467">
        <w:rPr>
          <w:rFonts w:ascii="Times New Roman" w:hAnsi="Times New Roman"/>
          <w:sz w:val="26"/>
          <w:szCs w:val="26"/>
        </w:rPr>
        <w:t>+ 17</w:t>
      </w:r>
      <w:r w:rsidRPr="00017467">
        <w:rPr>
          <w:rFonts w:ascii="Times New Roman" w:hAnsi="Times New Roman"/>
          <w:sz w:val="26"/>
          <w:szCs w:val="26"/>
        </w:rPr>
        <w:t xml:space="preserve"> ед.) </w:t>
      </w:r>
    </w:p>
    <w:p w:rsidR="00C5481F" w:rsidRPr="00017467" w:rsidRDefault="009F0A7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Ч</w:t>
      </w:r>
      <w:r w:rsidR="00C5481F" w:rsidRPr="00017467">
        <w:rPr>
          <w:rFonts w:ascii="Times New Roman" w:hAnsi="Times New Roman"/>
          <w:sz w:val="26"/>
          <w:szCs w:val="26"/>
        </w:rPr>
        <w:t xml:space="preserve">исло субъектов малого и среднего предпринимательства в расчете </w:t>
      </w:r>
      <w:r w:rsidR="00B91DA9">
        <w:rPr>
          <w:rFonts w:ascii="Times New Roman" w:hAnsi="Times New Roman"/>
          <w:sz w:val="26"/>
          <w:szCs w:val="26"/>
        </w:rPr>
        <w:br/>
      </w:r>
      <w:r w:rsidR="00C5481F" w:rsidRPr="00017467">
        <w:rPr>
          <w:rFonts w:ascii="Times New Roman" w:hAnsi="Times New Roman"/>
          <w:sz w:val="26"/>
          <w:szCs w:val="26"/>
        </w:rPr>
        <w:t>на 10 тыс. человек н</w:t>
      </w:r>
      <w:r w:rsidRPr="00017467">
        <w:rPr>
          <w:rFonts w:ascii="Times New Roman" w:hAnsi="Times New Roman"/>
          <w:sz w:val="26"/>
          <w:szCs w:val="26"/>
        </w:rPr>
        <w:t>аселения составило 483,2 единиц, д</w:t>
      </w:r>
      <w:r w:rsidR="00C5481F" w:rsidRPr="00017467">
        <w:rPr>
          <w:rFonts w:ascii="Times New Roman" w:hAnsi="Times New Roman"/>
          <w:sz w:val="26"/>
          <w:szCs w:val="26"/>
        </w:rPr>
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25,9%.</w:t>
      </w:r>
    </w:p>
    <w:p w:rsidR="00C5481F" w:rsidRPr="00017467" w:rsidRDefault="00C5481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На протяжении последних лет структура распределения организаций по видам экономической деятельности относительно стабильна. Наибольшее количество организаций традиционно концентриру</w:t>
      </w:r>
      <w:r w:rsidR="00C03B96" w:rsidRPr="00017467">
        <w:rPr>
          <w:rFonts w:ascii="Times New Roman" w:hAnsi="Times New Roman"/>
          <w:sz w:val="26"/>
          <w:szCs w:val="26"/>
        </w:rPr>
        <w:t>е</w:t>
      </w:r>
      <w:r w:rsidRPr="00017467">
        <w:rPr>
          <w:rFonts w:ascii="Times New Roman" w:hAnsi="Times New Roman"/>
          <w:sz w:val="26"/>
          <w:szCs w:val="26"/>
        </w:rPr>
        <w:t>тся в секторе «оптов</w:t>
      </w:r>
      <w:r w:rsidR="00976B44" w:rsidRPr="00017467">
        <w:rPr>
          <w:rFonts w:ascii="Times New Roman" w:hAnsi="Times New Roman"/>
          <w:sz w:val="26"/>
          <w:szCs w:val="26"/>
        </w:rPr>
        <w:t>ая</w:t>
      </w:r>
      <w:r w:rsidRPr="00017467">
        <w:rPr>
          <w:rFonts w:ascii="Times New Roman" w:hAnsi="Times New Roman"/>
          <w:sz w:val="26"/>
          <w:szCs w:val="26"/>
        </w:rPr>
        <w:t xml:space="preserve"> и розничн</w:t>
      </w:r>
      <w:r w:rsidR="00976B44" w:rsidRPr="00017467">
        <w:rPr>
          <w:rFonts w:ascii="Times New Roman" w:hAnsi="Times New Roman"/>
          <w:sz w:val="26"/>
          <w:szCs w:val="26"/>
        </w:rPr>
        <w:t>ая</w:t>
      </w:r>
      <w:r w:rsidRPr="00017467">
        <w:rPr>
          <w:rFonts w:ascii="Times New Roman" w:hAnsi="Times New Roman"/>
          <w:sz w:val="26"/>
          <w:szCs w:val="26"/>
        </w:rPr>
        <w:t xml:space="preserve"> торговл</w:t>
      </w:r>
      <w:r w:rsidR="00976B44" w:rsidRPr="00017467">
        <w:rPr>
          <w:rFonts w:ascii="Times New Roman" w:hAnsi="Times New Roman"/>
          <w:sz w:val="26"/>
          <w:szCs w:val="26"/>
        </w:rPr>
        <w:t>я</w:t>
      </w:r>
      <w:r w:rsidRPr="00017467">
        <w:rPr>
          <w:rFonts w:ascii="Times New Roman" w:hAnsi="Times New Roman"/>
          <w:sz w:val="26"/>
          <w:szCs w:val="26"/>
        </w:rPr>
        <w:t xml:space="preserve">; ремонт автотранспортных средств, мотоциклов, бытовых изделий и предметов личного пользования» - 47,5% от общего количества. Значительным остается удельный вес организаций видов деятельности в области «операций с недвижимым имуществом, аренды и предоставления услуг» </w:t>
      </w:r>
      <w:r w:rsidR="00013BFD" w:rsidRPr="00017467">
        <w:rPr>
          <w:rFonts w:ascii="Times New Roman" w:hAnsi="Times New Roman"/>
          <w:sz w:val="26"/>
          <w:szCs w:val="26"/>
        </w:rPr>
        <w:t xml:space="preserve">- </w:t>
      </w:r>
      <w:r w:rsidRPr="00017467">
        <w:rPr>
          <w:rFonts w:ascii="Times New Roman" w:hAnsi="Times New Roman"/>
          <w:sz w:val="26"/>
          <w:szCs w:val="26"/>
        </w:rPr>
        <w:t xml:space="preserve">15,1%, «обрабатывающих производств» - 8,4%, «строительства» - 8,3%. </w:t>
      </w:r>
    </w:p>
    <w:p w:rsidR="00EE611A" w:rsidRPr="00017467" w:rsidRDefault="00C5481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рамках муниципальной программы «Развитие малого и среднего предпринимательства в городе Курске на 2017-2020 годы» в 2018 году за счет средств бюджетов всех уровней предоставлены субсидии 21-му субъекту малого и среднего предпринимательства, начинающему собственный бизнес, на возмещение части затрат, связанных с организацией и ведением дела, и связанных с участием в межрегиональных и международных выставочно-ярмарочных мероприятиях, в сумме 4,5 </w:t>
      </w:r>
      <w:proofErr w:type="gramStart"/>
      <w:r w:rsidRPr="00017467">
        <w:rPr>
          <w:rFonts w:ascii="Times New Roman" w:hAnsi="Times New Roman"/>
          <w:sz w:val="26"/>
          <w:szCs w:val="26"/>
        </w:rPr>
        <w:t>млн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руб.</w:t>
      </w:r>
      <w:r w:rsidR="00EE611A" w:rsidRPr="00017467">
        <w:rPr>
          <w:rFonts w:ascii="Times New Roman" w:hAnsi="Times New Roman"/>
          <w:sz w:val="26"/>
          <w:szCs w:val="26"/>
        </w:rPr>
        <w:t xml:space="preserve"> За 2014-2018 годы общий объем финансовой поддержки за счет средств бюджетов всех уровней составил более 2</w:t>
      </w:r>
      <w:r w:rsidR="00E36728" w:rsidRPr="00017467">
        <w:rPr>
          <w:rFonts w:ascii="Times New Roman" w:hAnsi="Times New Roman"/>
          <w:sz w:val="26"/>
          <w:szCs w:val="26"/>
        </w:rPr>
        <w:t>6</w:t>
      </w:r>
      <w:r w:rsidR="00EE611A" w:rsidRPr="00017467">
        <w:rPr>
          <w:rFonts w:ascii="Times New Roman" w:hAnsi="Times New Roman"/>
          <w:sz w:val="26"/>
          <w:szCs w:val="26"/>
        </w:rPr>
        <w:t xml:space="preserve">,0 </w:t>
      </w:r>
      <w:proofErr w:type="gramStart"/>
      <w:r w:rsidR="00EE611A" w:rsidRPr="00017467">
        <w:rPr>
          <w:rFonts w:ascii="Times New Roman" w:hAnsi="Times New Roman"/>
          <w:sz w:val="26"/>
          <w:szCs w:val="26"/>
        </w:rPr>
        <w:t>млн</w:t>
      </w:r>
      <w:proofErr w:type="gramEnd"/>
      <w:r w:rsidR="00EE611A" w:rsidRPr="00017467">
        <w:rPr>
          <w:rFonts w:ascii="Times New Roman" w:hAnsi="Times New Roman"/>
          <w:sz w:val="26"/>
          <w:szCs w:val="26"/>
        </w:rPr>
        <w:t xml:space="preserve"> руб.</w:t>
      </w:r>
    </w:p>
    <w:p w:rsidR="00C5481F" w:rsidRPr="00017467" w:rsidRDefault="00C5481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Инфраструктура поддержки малого и среднего предпринимательства представлена общественно-экспертным Советом по вопросам развития предпринимательства города Курска, муниципальным казенным учреждением </w:t>
      </w:r>
      <w:r w:rsidRPr="00017467">
        <w:rPr>
          <w:rFonts w:ascii="Times New Roman" w:hAnsi="Times New Roman"/>
          <w:sz w:val="26"/>
          <w:szCs w:val="26"/>
        </w:rPr>
        <w:lastRenderedPageBreak/>
        <w:t xml:space="preserve">«Курский городской бизнес-инкубатор «Перспектива» и Центром информационно-методической поддержки малого предпринимательства города Курска. </w:t>
      </w:r>
    </w:p>
    <w:p w:rsidR="00C5481F" w:rsidRPr="00017467" w:rsidRDefault="00C5481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Резидентами </w:t>
      </w:r>
      <w:proofErr w:type="gramStart"/>
      <w:r w:rsidRPr="00017467">
        <w:rPr>
          <w:rFonts w:ascii="Times New Roman" w:hAnsi="Times New Roman"/>
          <w:sz w:val="26"/>
          <w:szCs w:val="26"/>
        </w:rPr>
        <w:t>бизнес-инкубатора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в 2018 году стали 9 субъектов малого бизнеса, которым на льготных условиях предоставлены в аренду нежилые помещения (площадь помещений, предназначенная для резидентов, - 474,5 кв. м). Кроме того, бизнес-инкубатором </w:t>
      </w:r>
      <w:proofErr w:type="gramStart"/>
      <w:r w:rsidRPr="00017467">
        <w:rPr>
          <w:rFonts w:ascii="Times New Roman" w:hAnsi="Times New Roman"/>
          <w:sz w:val="26"/>
          <w:szCs w:val="26"/>
        </w:rPr>
        <w:t>предоставлены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более 500 консультац</w:t>
      </w:r>
      <w:r w:rsidR="009F0A79" w:rsidRPr="00017467">
        <w:rPr>
          <w:rFonts w:ascii="Times New Roman" w:hAnsi="Times New Roman"/>
          <w:sz w:val="26"/>
          <w:szCs w:val="26"/>
        </w:rPr>
        <w:t xml:space="preserve">ионных и информационных услуг. </w:t>
      </w:r>
    </w:p>
    <w:p w:rsidR="00C5481F" w:rsidRPr="00017467" w:rsidRDefault="00C5481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Бизнес-инкубатор является управляющей компанией трех объединений: Консорциума лёгкой промышленности города Курска, Консорциума </w:t>
      </w:r>
      <w:proofErr w:type="gramStart"/>
      <w:r w:rsidRPr="00017467">
        <w:rPr>
          <w:rFonts w:ascii="Times New Roman" w:hAnsi="Times New Roman"/>
          <w:sz w:val="26"/>
          <w:szCs w:val="26"/>
        </w:rPr>
        <w:t>I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Т-предприятий города Курска и Консорциума туристических организаций города Курска. </w:t>
      </w:r>
    </w:p>
    <w:p w:rsidR="00C5481F" w:rsidRPr="00017467" w:rsidRDefault="00C5481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Консорциум легкой промышленности города Курска входит </w:t>
      </w:r>
      <w:r w:rsidR="00013BFD" w:rsidRPr="00017467">
        <w:rPr>
          <w:rFonts w:ascii="Times New Roman" w:hAnsi="Times New Roman"/>
          <w:sz w:val="26"/>
          <w:szCs w:val="26"/>
        </w:rPr>
        <w:t>около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B91DA9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 xml:space="preserve">20-ти участников. </w:t>
      </w:r>
      <w:r w:rsidR="009F0A79" w:rsidRPr="00017467">
        <w:rPr>
          <w:rFonts w:ascii="Times New Roman" w:hAnsi="Times New Roman"/>
          <w:sz w:val="26"/>
          <w:szCs w:val="26"/>
        </w:rPr>
        <w:t>З</w:t>
      </w:r>
      <w:r w:rsidRPr="00017467">
        <w:rPr>
          <w:rFonts w:ascii="Times New Roman" w:hAnsi="Times New Roman"/>
          <w:sz w:val="26"/>
          <w:szCs w:val="26"/>
        </w:rPr>
        <w:t xml:space="preserve">а пять лет деятельности Консорциумом легкой промышленности города Курска проведен ряд мероприятий, в том числе благотворительных, выстраивается конструктивный диалог со всеми ветвями власти. За это время объединение выросло в два раза, рынок сбыта его продукции включает свыше 35 регионов России. Участники Консорциума выпускают более 800 тыс. швейных изделий в год, их товарооборот составляет около 300 </w:t>
      </w:r>
      <w:proofErr w:type="gramStart"/>
      <w:r w:rsidRPr="00017467">
        <w:rPr>
          <w:rFonts w:ascii="Times New Roman" w:hAnsi="Times New Roman"/>
          <w:sz w:val="26"/>
          <w:szCs w:val="26"/>
        </w:rPr>
        <w:t>млн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руб., организовано более 500 рабочих мест.</w:t>
      </w:r>
    </w:p>
    <w:p w:rsidR="00C5481F" w:rsidRPr="00017467" w:rsidRDefault="00C5481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Консорциум </w:t>
      </w:r>
      <w:proofErr w:type="gramStart"/>
      <w:r w:rsidRPr="00017467">
        <w:rPr>
          <w:rFonts w:ascii="Times New Roman" w:hAnsi="Times New Roman"/>
          <w:sz w:val="26"/>
          <w:szCs w:val="26"/>
        </w:rPr>
        <w:t>I</w:t>
      </w:r>
      <w:proofErr w:type="gramEnd"/>
      <w:r w:rsidRPr="00017467">
        <w:rPr>
          <w:rFonts w:ascii="Times New Roman" w:hAnsi="Times New Roman"/>
          <w:sz w:val="26"/>
          <w:szCs w:val="26"/>
        </w:rPr>
        <w:t>Т-предприятий города Курска, созданный в 201</w:t>
      </w:r>
      <w:r w:rsidR="00CB3797" w:rsidRPr="00017467">
        <w:rPr>
          <w:rFonts w:ascii="Times New Roman" w:hAnsi="Times New Roman"/>
          <w:sz w:val="26"/>
          <w:szCs w:val="26"/>
        </w:rPr>
        <w:t>4</w:t>
      </w:r>
      <w:r w:rsidRPr="00017467">
        <w:rPr>
          <w:rFonts w:ascii="Times New Roman" w:hAnsi="Times New Roman"/>
          <w:sz w:val="26"/>
          <w:szCs w:val="26"/>
        </w:rPr>
        <w:t xml:space="preserve"> году</w:t>
      </w:r>
      <w:r w:rsidR="00B91DA9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 стал основой для создания IТ-кластера, насчитывающего в настоящее время около </w:t>
      </w:r>
      <w:r w:rsidR="00B91DA9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 xml:space="preserve">30-ти организаций (компаний, специализирующихся на разработке программного обеспечения и Интернет - ресурсов). </w:t>
      </w:r>
      <w:proofErr w:type="gramStart"/>
      <w:r w:rsidRPr="00017467">
        <w:rPr>
          <w:rFonts w:ascii="Times New Roman" w:hAnsi="Times New Roman"/>
          <w:sz w:val="26"/>
          <w:szCs w:val="26"/>
        </w:rPr>
        <w:t>Консорциумом IТ-предприятий в 2018 году на базе бизнес-инкубатора проведены 4 бесплатных семинара для субъектов малого и среднего предпринимательства на темы: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«Как навести порядок в рабочем хаосе? </w:t>
      </w:r>
      <w:r w:rsidR="00B91DA9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 xml:space="preserve">12 инструментов современного бизнеса», «Использование продуктов </w:t>
      </w:r>
      <w:proofErr w:type="gramStart"/>
      <w:r w:rsidRPr="00017467">
        <w:rPr>
          <w:rFonts w:ascii="Times New Roman" w:hAnsi="Times New Roman"/>
          <w:sz w:val="26"/>
          <w:szCs w:val="26"/>
        </w:rPr>
        <w:t>Интернет-магазина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017467">
        <w:rPr>
          <w:rFonts w:ascii="Times New Roman" w:hAnsi="Times New Roman"/>
          <w:sz w:val="26"/>
          <w:szCs w:val="26"/>
        </w:rPr>
        <w:t>lС-Битрикс</w:t>
      </w:r>
      <w:proofErr w:type="spellEnd"/>
      <w:r w:rsidRPr="00017467">
        <w:rPr>
          <w:rFonts w:ascii="Times New Roman" w:hAnsi="Times New Roman"/>
          <w:sz w:val="26"/>
          <w:szCs w:val="26"/>
        </w:rPr>
        <w:t>» и «Битрикс-24», «Начинаем бизнес в Интернете».</w:t>
      </w:r>
    </w:p>
    <w:p w:rsidR="002E5247" w:rsidRPr="00017467" w:rsidRDefault="002E5247" w:rsidP="00017467">
      <w:pPr>
        <w:spacing w:after="0" w:line="240" w:lineRule="auto"/>
        <w:ind w:firstLine="567"/>
        <w:jc w:val="center"/>
        <w:rPr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***</w:t>
      </w:r>
    </w:p>
    <w:p w:rsidR="008A485F" w:rsidRPr="00017467" w:rsidRDefault="008A485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Анализ развития малого и среднего бизнеса показал, что основными проблемами являются: </w:t>
      </w:r>
    </w:p>
    <w:p w:rsidR="008A485F" w:rsidRPr="00017467" w:rsidRDefault="008A485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чрезвычайно высокая доля малого и среднего бизнеса в сфере торговли и недостаточный уровень в сфере производства;</w:t>
      </w:r>
    </w:p>
    <w:p w:rsidR="008A485F" w:rsidRPr="00017467" w:rsidRDefault="008A485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отсутствие и сложность выхода на рынки сбыта для предприятий малого и среднего бизнеса реального сектора экономики, отсутствие механизмов кооперации с крупными предприятиями города и региона в целом;</w:t>
      </w:r>
    </w:p>
    <w:p w:rsidR="008A485F" w:rsidRPr="00017467" w:rsidRDefault="00CB3797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>высокая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7467">
        <w:rPr>
          <w:rFonts w:ascii="Times New Roman" w:hAnsi="Times New Roman"/>
          <w:sz w:val="26"/>
          <w:szCs w:val="26"/>
        </w:rPr>
        <w:t>зарегулированность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</w:t>
      </w:r>
      <w:r w:rsidR="008A485F" w:rsidRPr="00017467">
        <w:rPr>
          <w:rFonts w:ascii="Times New Roman" w:hAnsi="Times New Roman"/>
          <w:sz w:val="26"/>
          <w:szCs w:val="26"/>
        </w:rPr>
        <w:t>деятельности субъектов малого и среднего предпринимательства.</w:t>
      </w:r>
    </w:p>
    <w:p w:rsidR="00C5481F" w:rsidRPr="00B91DA9" w:rsidRDefault="00C5481F" w:rsidP="00B91DA9">
      <w:pPr>
        <w:keepNext/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B91DA9">
        <w:rPr>
          <w:rFonts w:ascii="Times New Roman" w:hAnsi="Times New Roman"/>
          <w:b/>
          <w:i/>
          <w:sz w:val="26"/>
          <w:szCs w:val="26"/>
        </w:rPr>
        <w:t>Потребительский рынок товаров и сфера услуг</w:t>
      </w:r>
    </w:p>
    <w:p w:rsidR="00C5481F" w:rsidRPr="00017467" w:rsidRDefault="00C5481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По состоянию на 01.01.2019 г</w:t>
      </w:r>
      <w:r w:rsidR="00C70F94" w:rsidRPr="00017467">
        <w:rPr>
          <w:rFonts w:ascii="Times New Roman" w:hAnsi="Times New Roman"/>
          <w:sz w:val="26"/>
          <w:szCs w:val="26"/>
        </w:rPr>
        <w:t>ода</w:t>
      </w:r>
      <w:r w:rsidRPr="00017467">
        <w:rPr>
          <w:rFonts w:ascii="Times New Roman" w:hAnsi="Times New Roman"/>
          <w:sz w:val="26"/>
          <w:szCs w:val="26"/>
        </w:rPr>
        <w:t xml:space="preserve"> на территории города функциониру</w:t>
      </w:r>
      <w:r w:rsidR="00013BFD" w:rsidRPr="00017467">
        <w:rPr>
          <w:rFonts w:ascii="Times New Roman" w:hAnsi="Times New Roman"/>
          <w:sz w:val="26"/>
          <w:szCs w:val="26"/>
        </w:rPr>
        <w:t>ю</w:t>
      </w:r>
      <w:r w:rsidRPr="00017467">
        <w:rPr>
          <w:rFonts w:ascii="Times New Roman" w:hAnsi="Times New Roman"/>
          <w:sz w:val="26"/>
          <w:szCs w:val="26"/>
        </w:rPr>
        <w:t xml:space="preserve">т </w:t>
      </w:r>
      <w:r w:rsidR="00B91DA9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 xml:space="preserve">1207 стационарных предприятий по торговле продовольственными и непродовольственными товарами, 552 нестационарных торговых объекта (павильонов и киосков), 437 предприятий общественного питания, </w:t>
      </w:r>
      <w:r w:rsidR="00B91DA9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 xml:space="preserve">603 предприятия бытового обслуживания. </w:t>
      </w:r>
    </w:p>
    <w:p w:rsidR="00C5481F" w:rsidRPr="00017467" w:rsidRDefault="009F0A7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</w:t>
      </w:r>
      <w:r w:rsidR="00C5481F" w:rsidRPr="00017467">
        <w:rPr>
          <w:rFonts w:ascii="Times New Roman" w:hAnsi="Times New Roman"/>
          <w:sz w:val="26"/>
          <w:szCs w:val="26"/>
        </w:rPr>
        <w:t xml:space="preserve"> 2018 г</w:t>
      </w:r>
      <w:r w:rsidR="00013BFD" w:rsidRPr="00017467">
        <w:rPr>
          <w:rFonts w:ascii="Times New Roman" w:hAnsi="Times New Roman"/>
          <w:sz w:val="26"/>
          <w:szCs w:val="26"/>
        </w:rPr>
        <w:t>од</w:t>
      </w:r>
      <w:r w:rsidRPr="00017467">
        <w:rPr>
          <w:rFonts w:ascii="Times New Roman" w:hAnsi="Times New Roman"/>
          <w:sz w:val="26"/>
          <w:szCs w:val="26"/>
        </w:rPr>
        <w:t>у</w:t>
      </w:r>
      <w:r w:rsidR="00C5481F" w:rsidRPr="00017467">
        <w:rPr>
          <w:rFonts w:ascii="Times New Roman" w:hAnsi="Times New Roman"/>
          <w:sz w:val="26"/>
          <w:szCs w:val="26"/>
        </w:rPr>
        <w:t xml:space="preserve"> оборот розничной торговли крупных и средних организаций всех видов экономической деятельности составил </w:t>
      </w:r>
      <w:r w:rsidR="00B91DA9">
        <w:rPr>
          <w:rFonts w:ascii="Times New Roman" w:hAnsi="Times New Roman"/>
          <w:sz w:val="26"/>
          <w:szCs w:val="26"/>
        </w:rPr>
        <w:t>51087,8</w:t>
      </w:r>
      <w:r w:rsidR="00532737" w:rsidRPr="00017467">
        <w:rPr>
          <w:rFonts w:ascii="Times New Roman" w:hAnsi="Times New Roman"/>
          <w:sz w:val="26"/>
          <w:szCs w:val="26"/>
        </w:rPr>
        <w:t xml:space="preserve"> </w:t>
      </w:r>
      <w:r w:rsidR="00C5481F" w:rsidRPr="00017467">
        <w:rPr>
          <w:rFonts w:ascii="Times New Roman" w:hAnsi="Times New Roman"/>
          <w:sz w:val="26"/>
          <w:szCs w:val="26"/>
        </w:rPr>
        <w:t>млн</w:t>
      </w:r>
      <w:r w:rsidR="00B91DA9">
        <w:rPr>
          <w:rFonts w:ascii="Times New Roman" w:hAnsi="Times New Roman"/>
          <w:sz w:val="26"/>
          <w:szCs w:val="26"/>
        </w:rPr>
        <w:t>.</w:t>
      </w:r>
      <w:r w:rsidR="00C5481F" w:rsidRPr="00017467">
        <w:rPr>
          <w:rFonts w:ascii="Times New Roman" w:hAnsi="Times New Roman"/>
          <w:sz w:val="26"/>
          <w:szCs w:val="26"/>
        </w:rPr>
        <w:t xml:space="preserve"> руб</w:t>
      </w:r>
      <w:r w:rsidR="00B91DA9">
        <w:rPr>
          <w:rFonts w:ascii="Times New Roman" w:hAnsi="Times New Roman"/>
          <w:sz w:val="26"/>
          <w:szCs w:val="26"/>
        </w:rPr>
        <w:t>.</w:t>
      </w:r>
      <w:r w:rsidR="00C5481F" w:rsidRPr="00017467">
        <w:rPr>
          <w:rFonts w:ascii="Times New Roman" w:hAnsi="Times New Roman"/>
          <w:sz w:val="26"/>
          <w:szCs w:val="26"/>
        </w:rPr>
        <w:t xml:space="preserve"> (рост относительно 2017 г</w:t>
      </w:r>
      <w:r w:rsidR="00013BFD" w:rsidRPr="00017467">
        <w:rPr>
          <w:rFonts w:ascii="Times New Roman" w:hAnsi="Times New Roman"/>
          <w:sz w:val="26"/>
          <w:szCs w:val="26"/>
        </w:rPr>
        <w:t>ода</w:t>
      </w:r>
      <w:r w:rsidR="00C5481F" w:rsidRPr="00017467">
        <w:rPr>
          <w:rFonts w:ascii="Times New Roman" w:hAnsi="Times New Roman"/>
          <w:sz w:val="26"/>
          <w:szCs w:val="26"/>
        </w:rPr>
        <w:t xml:space="preserve"> - 8,9%). Оборот общественного питания за этот же период составил 1026,9 млн</w:t>
      </w:r>
      <w:r w:rsidR="00B91DA9">
        <w:rPr>
          <w:rFonts w:ascii="Times New Roman" w:hAnsi="Times New Roman"/>
          <w:sz w:val="26"/>
          <w:szCs w:val="26"/>
        </w:rPr>
        <w:t>.</w:t>
      </w:r>
      <w:r w:rsidR="00C5481F" w:rsidRPr="00017467">
        <w:rPr>
          <w:rFonts w:ascii="Times New Roman" w:hAnsi="Times New Roman"/>
          <w:sz w:val="26"/>
          <w:szCs w:val="26"/>
        </w:rPr>
        <w:t xml:space="preserve"> руб. </w:t>
      </w:r>
    </w:p>
    <w:p w:rsidR="00C5481F" w:rsidRPr="00017467" w:rsidRDefault="00C5481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lastRenderedPageBreak/>
        <w:t xml:space="preserve">Успешно осуществляют свою деятельность 50 торговых сетей: </w:t>
      </w:r>
      <w:proofErr w:type="gramStart"/>
      <w:r w:rsidRPr="00017467">
        <w:rPr>
          <w:rFonts w:ascii="Times New Roman" w:hAnsi="Times New Roman"/>
          <w:sz w:val="26"/>
          <w:szCs w:val="26"/>
        </w:rPr>
        <w:t>«Европа», «Линия», «Билла», «Радуга», «</w:t>
      </w:r>
      <w:proofErr w:type="spellStart"/>
      <w:r w:rsidRPr="00017467">
        <w:rPr>
          <w:rFonts w:ascii="Times New Roman" w:hAnsi="Times New Roman"/>
          <w:sz w:val="26"/>
          <w:szCs w:val="26"/>
        </w:rPr>
        <w:t>СтройГигант</w:t>
      </w:r>
      <w:proofErr w:type="spellEnd"/>
      <w:r w:rsidRPr="00017467">
        <w:rPr>
          <w:rFonts w:ascii="Times New Roman" w:hAnsi="Times New Roman"/>
          <w:sz w:val="26"/>
          <w:szCs w:val="26"/>
        </w:rPr>
        <w:t>», «Пятерочка», «</w:t>
      </w:r>
      <w:proofErr w:type="spellStart"/>
      <w:r w:rsidRPr="00017467">
        <w:rPr>
          <w:rFonts w:ascii="Times New Roman" w:hAnsi="Times New Roman"/>
          <w:sz w:val="26"/>
          <w:szCs w:val="26"/>
        </w:rPr>
        <w:t>ОПТимист</w:t>
      </w:r>
      <w:proofErr w:type="spellEnd"/>
      <w:r w:rsidRPr="00017467">
        <w:rPr>
          <w:rFonts w:ascii="Times New Roman" w:hAnsi="Times New Roman"/>
          <w:sz w:val="26"/>
          <w:szCs w:val="26"/>
        </w:rPr>
        <w:t>», «Магнит», «</w:t>
      </w:r>
      <w:proofErr w:type="spellStart"/>
      <w:r w:rsidRPr="00017467">
        <w:rPr>
          <w:rFonts w:ascii="Times New Roman" w:hAnsi="Times New Roman"/>
          <w:sz w:val="26"/>
          <w:szCs w:val="26"/>
        </w:rPr>
        <w:t>Fix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7467">
        <w:rPr>
          <w:rFonts w:ascii="Times New Roman" w:hAnsi="Times New Roman"/>
          <w:sz w:val="26"/>
          <w:szCs w:val="26"/>
        </w:rPr>
        <w:t>Price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», «Живой мир», «Диво-М», «Интеллект образование XXI» и др. </w:t>
      </w:r>
      <w:proofErr w:type="gramEnd"/>
    </w:p>
    <w:p w:rsidR="00C5481F" w:rsidRPr="00017467" w:rsidRDefault="00532737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При средней обеспеченности жителей Курской области торговыми площадями в 710 кв. м/1000 жителей (при нормативных показателях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477 кв. м) данный показатель для города Курск</w:t>
      </w:r>
      <w:r w:rsidR="00013BFD" w:rsidRPr="00017467">
        <w:rPr>
          <w:rFonts w:ascii="Times New Roman" w:hAnsi="Times New Roman"/>
          <w:sz w:val="26"/>
          <w:szCs w:val="26"/>
        </w:rPr>
        <w:t>а</w:t>
      </w:r>
      <w:r w:rsidRPr="00017467">
        <w:rPr>
          <w:rFonts w:ascii="Times New Roman" w:hAnsi="Times New Roman"/>
          <w:sz w:val="26"/>
          <w:szCs w:val="26"/>
        </w:rPr>
        <w:t xml:space="preserve"> (с учетом торговых павильонов) приближается к 1340,</w:t>
      </w:r>
      <w:r w:rsidR="00286EB8" w:rsidRPr="00017467">
        <w:rPr>
          <w:rFonts w:ascii="Times New Roman" w:hAnsi="Times New Roman"/>
          <w:sz w:val="26"/>
          <w:szCs w:val="26"/>
        </w:rPr>
        <w:t>0</w:t>
      </w:r>
      <w:r w:rsidRPr="00017467">
        <w:rPr>
          <w:rFonts w:ascii="Times New Roman" w:hAnsi="Times New Roman"/>
          <w:sz w:val="26"/>
          <w:szCs w:val="26"/>
        </w:rPr>
        <w:t xml:space="preserve"> кв. м/1000 жителей. Курск перенасыщен торговыми площадями. В 2014-2018 годы в Курске продолжался рост торговых площадей, в том числе</w:t>
      </w:r>
      <w:r w:rsidR="00B91DA9">
        <w:rPr>
          <w:rFonts w:ascii="Times New Roman" w:hAnsi="Times New Roman"/>
          <w:sz w:val="26"/>
          <w:szCs w:val="26"/>
        </w:rPr>
        <w:t>:</w:t>
      </w:r>
      <w:r w:rsidRPr="00017467">
        <w:rPr>
          <w:rFonts w:ascii="Times New Roman" w:hAnsi="Times New Roman"/>
          <w:sz w:val="26"/>
          <w:szCs w:val="26"/>
        </w:rPr>
        <w:t xml:space="preserve"> по магазинам </w:t>
      </w:r>
      <w:r w:rsidR="00B91DA9">
        <w:rPr>
          <w:rFonts w:ascii="Times New Roman" w:hAnsi="Times New Roman"/>
          <w:sz w:val="26"/>
          <w:szCs w:val="26"/>
        </w:rPr>
        <w:t xml:space="preserve">- </w:t>
      </w:r>
      <w:r w:rsidRPr="00017467">
        <w:rPr>
          <w:rFonts w:ascii="Times New Roman" w:hAnsi="Times New Roman"/>
          <w:sz w:val="26"/>
          <w:szCs w:val="26"/>
        </w:rPr>
        <w:t>более</w:t>
      </w:r>
      <w:proofErr w:type="gramStart"/>
      <w:r w:rsidRPr="00017467">
        <w:rPr>
          <w:rFonts w:ascii="Times New Roman" w:hAnsi="Times New Roman"/>
          <w:sz w:val="26"/>
          <w:szCs w:val="26"/>
        </w:rPr>
        <w:t>,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чем на 20,0%, по гипермаркетам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более, чем </w:t>
      </w:r>
      <w:r w:rsidR="00B91DA9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 xml:space="preserve">в 1,5 раза, по </w:t>
      </w:r>
      <w:r w:rsidR="00C5481F" w:rsidRPr="00017467">
        <w:rPr>
          <w:rFonts w:ascii="Times New Roman" w:hAnsi="Times New Roman"/>
          <w:sz w:val="26"/>
          <w:szCs w:val="26"/>
        </w:rPr>
        <w:t xml:space="preserve">супермаркетам </w:t>
      </w:r>
      <w:r w:rsidR="00DC2AB7">
        <w:rPr>
          <w:rFonts w:ascii="Times New Roman" w:hAnsi="Times New Roman"/>
          <w:sz w:val="26"/>
          <w:szCs w:val="26"/>
        </w:rPr>
        <w:t>-</w:t>
      </w:r>
      <w:r w:rsidR="00C5481F" w:rsidRPr="00017467">
        <w:rPr>
          <w:rFonts w:ascii="Times New Roman" w:hAnsi="Times New Roman"/>
          <w:sz w:val="26"/>
          <w:szCs w:val="26"/>
        </w:rPr>
        <w:t xml:space="preserve"> </w:t>
      </w:r>
      <w:r w:rsidR="00286EB8" w:rsidRPr="00017467">
        <w:rPr>
          <w:rFonts w:ascii="Times New Roman" w:hAnsi="Times New Roman"/>
          <w:sz w:val="26"/>
          <w:szCs w:val="26"/>
        </w:rPr>
        <w:t>примерно в 1,5</w:t>
      </w:r>
      <w:r w:rsidR="00C5481F" w:rsidRPr="00017467">
        <w:rPr>
          <w:rFonts w:ascii="Times New Roman" w:hAnsi="Times New Roman"/>
          <w:sz w:val="26"/>
          <w:szCs w:val="26"/>
        </w:rPr>
        <w:t xml:space="preserve"> раза.</w:t>
      </w:r>
      <w:r w:rsidRPr="00017467">
        <w:rPr>
          <w:rFonts w:ascii="Times New Roman" w:hAnsi="Times New Roman"/>
          <w:sz w:val="26"/>
          <w:szCs w:val="26"/>
        </w:rPr>
        <w:t xml:space="preserve"> </w:t>
      </w:r>
    </w:p>
    <w:p w:rsidR="00C5481F" w:rsidRPr="00017467" w:rsidRDefault="00C5481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Необходимо также отметить, что развитие городской торговой сети происходит, в первую очередь, за счет значительного увеличения доли площадей крупных торговых форм. В 2014 г</w:t>
      </w:r>
      <w:r w:rsidR="00013BFD" w:rsidRPr="00017467">
        <w:rPr>
          <w:rFonts w:ascii="Times New Roman" w:hAnsi="Times New Roman"/>
          <w:sz w:val="26"/>
          <w:szCs w:val="26"/>
        </w:rPr>
        <w:t>оду</w:t>
      </w:r>
      <w:r w:rsidRPr="00017467">
        <w:rPr>
          <w:rFonts w:ascii="Times New Roman" w:hAnsi="Times New Roman"/>
          <w:sz w:val="26"/>
          <w:szCs w:val="26"/>
        </w:rPr>
        <w:t xml:space="preserve"> доля крупных торговых форм в общем количестве магазинов города увеличилась до 26%, а занимаемые ими площади составили 82% общих площадей. К 2017 г</w:t>
      </w:r>
      <w:r w:rsidR="00013BFD" w:rsidRPr="00017467">
        <w:rPr>
          <w:rFonts w:ascii="Times New Roman" w:hAnsi="Times New Roman"/>
          <w:sz w:val="26"/>
          <w:szCs w:val="26"/>
        </w:rPr>
        <w:t>оду</w:t>
      </w:r>
      <w:r w:rsidRPr="00017467">
        <w:rPr>
          <w:rFonts w:ascii="Times New Roman" w:hAnsi="Times New Roman"/>
          <w:sz w:val="26"/>
          <w:szCs w:val="26"/>
        </w:rPr>
        <w:t xml:space="preserve"> эти доли составили 29% и 85% соответственно.</w:t>
      </w:r>
    </w:p>
    <w:p w:rsidR="00C5481F" w:rsidRPr="00017467" w:rsidRDefault="00C5481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Во исполнение Федерального закона от 28.12.2009</w:t>
      </w:r>
      <w:r w:rsidR="00286EB8" w:rsidRPr="00017467">
        <w:rPr>
          <w:rFonts w:ascii="Times New Roman" w:hAnsi="Times New Roman"/>
          <w:sz w:val="26"/>
          <w:szCs w:val="26"/>
        </w:rPr>
        <w:t xml:space="preserve"> года</w:t>
      </w:r>
      <w:r w:rsidRPr="00017467">
        <w:rPr>
          <w:rFonts w:ascii="Times New Roman" w:hAnsi="Times New Roman"/>
          <w:sz w:val="26"/>
          <w:szCs w:val="26"/>
        </w:rPr>
        <w:t xml:space="preserve"> № 381-ФЗ «Об основах государственного регулирования торговой деятельности» утверждена Схема размещения нестационарных торговых объектов на территории города Курска</w:t>
      </w:r>
      <w:r w:rsidR="002157EA" w:rsidRPr="00017467">
        <w:rPr>
          <w:rFonts w:ascii="Times New Roman" w:hAnsi="Times New Roman"/>
          <w:sz w:val="26"/>
          <w:szCs w:val="26"/>
        </w:rPr>
        <w:t xml:space="preserve">, предусматривающая </w:t>
      </w:r>
      <w:r w:rsidRPr="00017467">
        <w:rPr>
          <w:rFonts w:ascii="Times New Roman" w:hAnsi="Times New Roman"/>
          <w:sz w:val="26"/>
          <w:szCs w:val="26"/>
        </w:rPr>
        <w:t>935 мест размещения нестационарных торговых объектов</w:t>
      </w:r>
      <w:r w:rsidR="002157EA" w:rsidRPr="00017467">
        <w:rPr>
          <w:rFonts w:ascii="Times New Roman" w:hAnsi="Times New Roman"/>
          <w:sz w:val="26"/>
          <w:szCs w:val="26"/>
        </w:rPr>
        <w:t xml:space="preserve">, из них </w:t>
      </w:r>
      <w:r w:rsidRPr="00017467">
        <w:rPr>
          <w:rFonts w:ascii="Times New Roman" w:hAnsi="Times New Roman"/>
          <w:sz w:val="26"/>
          <w:szCs w:val="26"/>
        </w:rPr>
        <w:t>616</w:t>
      </w:r>
      <w:r w:rsidR="002157EA" w:rsidRPr="00017467">
        <w:rPr>
          <w:rFonts w:ascii="Times New Roman" w:hAnsi="Times New Roman"/>
          <w:sz w:val="26"/>
          <w:szCs w:val="26"/>
        </w:rPr>
        <w:t xml:space="preserve"> мест для</w:t>
      </w:r>
      <w:r w:rsidRPr="00017467">
        <w:rPr>
          <w:rFonts w:ascii="Times New Roman" w:hAnsi="Times New Roman"/>
          <w:sz w:val="26"/>
          <w:szCs w:val="26"/>
        </w:rPr>
        <w:t xml:space="preserve"> постоянно действующих</w:t>
      </w:r>
      <w:r w:rsidR="002157EA" w:rsidRPr="00017467">
        <w:rPr>
          <w:rFonts w:ascii="Times New Roman" w:hAnsi="Times New Roman"/>
          <w:sz w:val="26"/>
          <w:szCs w:val="26"/>
        </w:rPr>
        <w:t xml:space="preserve"> объектов</w:t>
      </w:r>
      <w:r w:rsidRPr="00017467">
        <w:rPr>
          <w:rFonts w:ascii="Times New Roman" w:hAnsi="Times New Roman"/>
          <w:sz w:val="26"/>
          <w:szCs w:val="26"/>
        </w:rPr>
        <w:t xml:space="preserve">, 251 место </w:t>
      </w:r>
      <w:r w:rsidR="002157EA" w:rsidRPr="00017467">
        <w:rPr>
          <w:rFonts w:ascii="Times New Roman" w:hAnsi="Times New Roman"/>
          <w:sz w:val="26"/>
          <w:szCs w:val="26"/>
        </w:rPr>
        <w:t xml:space="preserve">- </w:t>
      </w:r>
      <w:r w:rsidRPr="00017467">
        <w:rPr>
          <w:rFonts w:ascii="Times New Roman" w:hAnsi="Times New Roman"/>
          <w:sz w:val="26"/>
          <w:szCs w:val="26"/>
        </w:rPr>
        <w:t>для сезонных объектов</w:t>
      </w:r>
      <w:r w:rsidR="00013BFD" w:rsidRPr="00017467">
        <w:rPr>
          <w:rFonts w:ascii="Times New Roman" w:hAnsi="Times New Roman"/>
          <w:sz w:val="26"/>
          <w:szCs w:val="26"/>
        </w:rPr>
        <w:t xml:space="preserve"> по продаже кваса и мороженого</w:t>
      </w:r>
      <w:r w:rsidRPr="00017467">
        <w:rPr>
          <w:rFonts w:ascii="Times New Roman" w:hAnsi="Times New Roman"/>
          <w:sz w:val="26"/>
          <w:szCs w:val="26"/>
        </w:rPr>
        <w:t>. В Схеме также предусмотрено 73 перспективных мест</w:t>
      </w:r>
      <w:r w:rsidR="00C70F94" w:rsidRPr="00017467">
        <w:rPr>
          <w:rFonts w:ascii="Times New Roman" w:hAnsi="Times New Roman"/>
          <w:sz w:val="26"/>
          <w:szCs w:val="26"/>
        </w:rPr>
        <w:t>а</w:t>
      </w:r>
      <w:r w:rsidRPr="00017467">
        <w:rPr>
          <w:rFonts w:ascii="Times New Roman" w:hAnsi="Times New Roman"/>
          <w:sz w:val="26"/>
          <w:szCs w:val="26"/>
        </w:rPr>
        <w:t xml:space="preserve"> для размещения нестационарных торговых объектов.</w:t>
      </w:r>
    </w:p>
    <w:p w:rsidR="00286EB8" w:rsidRPr="00017467" w:rsidRDefault="00286EB8" w:rsidP="000174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***</w:t>
      </w:r>
    </w:p>
    <w:p w:rsidR="002E544F" w:rsidRPr="00017467" w:rsidRDefault="00286EB8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Основные проблемы в развитии потребительского рынка следующие: </w:t>
      </w:r>
    </w:p>
    <w:p w:rsidR="001E6912" w:rsidRPr="00017467" w:rsidRDefault="00286EB8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>недостаточная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представленность продукции местных товаропроизводителей в торговых сетях города, особенно крупного формата</w:t>
      </w:r>
      <w:r w:rsidR="00DF57E0" w:rsidRPr="00017467">
        <w:rPr>
          <w:rFonts w:ascii="Times New Roman" w:hAnsi="Times New Roman"/>
          <w:sz w:val="26"/>
          <w:szCs w:val="26"/>
        </w:rPr>
        <w:t>;</w:t>
      </w:r>
    </w:p>
    <w:p w:rsidR="00DF57E0" w:rsidRPr="00017467" w:rsidRDefault="00DF57E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неравномерное размещение на территории города объектов потребительской сферы: предприятий торговли, бытового обслуживания населения, общественного питания.</w:t>
      </w:r>
    </w:p>
    <w:p w:rsidR="00C5481F" w:rsidRPr="00B91DA9" w:rsidRDefault="00C5481F" w:rsidP="00B91DA9">
      <w:pPr>
        <w:keepNext/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B91DA9">
        <w:rPr>
          <w:rFonts w:ascii="Times New Roman" w:hAnsi="Times New Roman"/>
          <w:b/>
          <w:i/>
          <w:sz w:val="26"/>
          <w:szCs w:val="26"/>
        </w:rPr>
        <w:t>Инвестиции и инвестиционная привлекательность</w:t>
      </w:r>
    </w:p>
    <w:p w:rsidR="001E6912" w:rsidRPr="00017467" w:rsidRDefault="001E691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Инвестиционная деятельность в городе </w:t>
      </w:r>
      <w:r w:rsidR="00013BFD" w:rsidRPr="00017467">
        <w:rPr>
          <w:rFonts w:ascii="Times New Roman" w:hAnsi="Times New Roman"/>
          <w:sz w:val="26"/>
          <w:szCs w:val="26"/>
        </w:rPr>
        <w:t>осуществля</w:t>
      </w:r>
      <w:r w:rsidR="00CD614D">
        <w:rPr>
          <w:rFonts w:ascii="Times New Roman" w:hAnsi="Times New Roman"/>
          <w:sz w:val="26"/>
          <w:szCs w:val="26"/>
        </w:rPr>
        <w:t>лась</w:t>
      </w:r>
      <w:r w:rsidR="00013BFD" w:rsidRPr="00017467">
        <w:rPr>
          <w:rFonts w:ascii="Times New Roman" w:hAnsi="Times New Roman"/>
          <w:sz w:val="26"/>
          <w:szCs w:val="26"/>
        </w:rPr>
        <w:t xml:space="preserve"> в рамках </w:t>
      </w:r>
      <w:r w:rsidRPr="00017467">
        <w:rPr>
          <w:rFonts w:ascii="Times New Roman" w:hAnsi="Times New Roman"/>
          <w:sz w:val="26"/>
          <w:szCs w:val="26"/>
        </w:rPr>
        <w:t>комплексной программ</w:t>
      </w:r>
      <w:r w:rsidR="00013BFD" w:rsidRPr="00017467">
        <w:rPr>
          <w:rFonts w:ascii="Times New Roman" w:hAnsi="Times New Roman"/>
          <w:sz w:val="26"/>
          <w:szCs w:val="26"/>
        </w:rPr>
        <w:t>ы</w:t>
      </w:r>
      <w:r w:rsidRPr="00017467">
        <w:rPr>
          <w:rFonts w:ascii="Times New Roman" w:hAnsi="Times New Roman"/>
          <w:sz w:val="26"/>
          <w:szCs w:val="26"/>
        </w:rPr>
        <w:t xml:space="preserve"> социально-экономического развития города на 2014-</w:t>
      </w:r>
      <w:r w:rsidR="00B91DA9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2018 годы,</w:t>
      </w:r>
      <w:r w:rsidR="00CD614D">
        <w:rPr>
          <w:rFonts w:ascii="Times New Roman" w:hAnsi="Times New Roman"/>
          <w:sz w:val="26"/>
          <w:szCs w:val="26"/>
        </w:rPr>
        <w:t xml:space="preserve"> а также</w:t>
      </w:r>
      <w:r w:rsidRPr="00017467">
        <w:rPr>
          <w:rFonts w:ascii="Times New Roman" w:hAnsi="Times New Roman"/>
          <w:sz w:val="26"/>
          <w:szCs w:val="26"/>
        </w:rPr>
        <w:t xml:space="preserve"> муниципальных программ, касающихся градостроительной деятельности, развития малого и среднего предпринимательства, </w:t>
      </w:r>
      <w:proofErr w:type="gramStart"/>
      <w:r w:rsidRPr="00017467">
        <w:rPr>
          <w:rFonts w:ascii="Times New Roman" w:hAnsi="Times New Roman"/>
          <w:sz w:val="26"/>
          <w:szCs w:val="26"/>
        </w:rPr>
        <w:t>бизнес-проект</w:t>
      </w:r>
      <w:r w:rsidR="00013BFD" w:rsidRPr="00017467">
        <w:rPr>
          <w:rFonts w:ascii="Times New Roman" w:hAnsi="Times New Roman"/>
          <w:sz w:val="26"/>
          <w:szCs w:val="26"/>
        </w:rPr>
        <w:t>ов</w:t>
      </w:r>
      <w:proofErr w:type="gramEnd"/>
      <w:r w:rsidRPr="00017467">
        <w:rPr>
          <w:rFonts w:ascii="Times New Roman" w:hAnsi="Times New Roman"/>
          <w:sz w:val="26"/>
          <w:szCs w:val="26"/>
        </w:rPr>
        <w:t>.</w:t>
      </w:r>
    </w:p>
    <w:p w:rsidR="00C5481F" w:rsidRPr="00017467" w:rsidRDefault="00C5481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Объем инвестиций в основной капитал в экономику города Курск</w:t>
      </w:r>
      <w:r w:rsidR="00C70F94" w:rsidRPr="00017467">
        <w:rPr>
          <w:rFonts w:ascii="Times New Roman" w:hAnsi="Times New Roman"/>
          <w:sz w:val="26"/>
          <w:szCs w:val="26"/>
        </w:rPr>
        <w:t>а</w:t>
      </w:r>
      <w:r w:rsidRPr="00017467">
        <w:rPr>
          <w:rFonts w:ascii="Times New Roman" w:hAnsi="Times New Roman"/>
          <w:sz w:val="26"/>
          <w:szCs w:val="26"/>
        </w:rPr>
        <w:t xml:space="preserve"> по итогам 201</w:t>
      </w:r>
      <w:r w:rsidR="00013BFD" w:rsidRPr="00017467">
        <w:rPr>
          <w:rFonts w:ascii="Times New Roman" w:hAnsi="Times New Roman"/>
          <w:sz w:val="26"/>
          <w:szCs w:val="26"/>
        </w:rPr>
        <w:t>8</w:t>
      </w:r>
      <w:r w:rsidRPr="00017467">
        <w:rPr>
          <w:rFonts w:ascii="Times New Roman" w:hAnsi="Times New Roman"/>
          <w:sz w:val="26"/>
          <w:szCs w:val="26"/>
        </w:rPr>
        <w:t xml:space="preserve"> г</w:t>
      </w:r>
      <w:r w:rsidR="001E6912" w:rsidRPr="00017467">
        <w:rPr>
          <w:rFonts w:ascii="Times New Roman" w:hAnsi="Times New Roman"/>
          <w:sz w:val="26"/>
          <w:szCs w:val="26"/>
        </w:rPr>
        <w:t>ода</w:t>
      </w:r>
      <w:r w:rsidRPr="00017467">
        <w:rPr>
          <w:rFonts w:ascii="Times New Roman" w:hAnsi="Times New Roman"/>
          <w:sz w:val="26"/>
          <w:szCs w:val="26"/>
        </w:rPr>
        <w:t xml:space="preserve"> составил 1</w:t>
      </w:r>
      <w:r w:rsidR="00013BFD" w:rsidRPr="00017467">
        <w:rPr>
          <w:rFonts w:ascii="Times New Roman" w:hAnsi="Times New Roman"/>
          <w:sz w:val="26"/>
          <w:szCs w:val="26"/>
        </w:rPr>
        <w:t>6</w:t>
      </w:r>
      <w:r w:rsidRPr="00017467">
        <w:rPr>
          <w:rFonts w:ascii="Times New Roman" w:hAnsi="Times New Roman"/>
          <w:sz w:val="26"/>
          <w:szCs w:val="26"/>
        </w:rPr>
        <w:t>,</w:t>
      </w:r>
      <w:r w:rsidR="00013BFD" w:rsidRPr="00017467">
        <w:rPr>
          <w:rFonts w:ascii="Times New Roman" w:hAnsi="Times New Roman"/>
          <w:sz w:val="26"/>
          <w:szCs w:val="26"/>
        </w:rPr>
        <w:t>4</w:t>
      </w:r>
      <w:r w:rsidRPr="00017467">
        <w:rPr>
          <w:rFonts w:ascii="Times New Roman" w:hAnsi="Times New Roman"/>
          <w:sz w:val="26"/>
          <w:szCs w:val="26"/>
        </w:rPr>
        <w:t xml:space="preserve"> млрд</w:t>
      </w:r>
      <w:r w:rsidR="00B91DA9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руб</w:t>
      </w:r>
      <w:r w:rsidR="00B91DA9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(</w:t>
      </w:r>
      <w:r w:rsidR="00C866FD" w:rsidRPr="00017467">
        <w:rPr>
          <w:rFonts w:ascii="Times New Roman" w:hAnsi="Times New Roman"/>
          <w:sz w:val="26"/>
          <w:szCs w:val="26"/>
        </w:rPr>
        <w:t>17,5%</w:t>
      </w:r>
      <w:r w:rsidRPr="00017467">
        <w:rPr>
          <w:rFonts w:ascii="Times New Roman" w:hAnsi="Times New Roman"/>
          <w:sz w:val="26"/>
          <w:szCs w:val="26"/>
        </w:rPr>
        <w:t xml:space="preserve"> от региона в целом), что </w:t>
      </w:r>
      <w:r w:rsidR="00E72A81" w:rsidRPr="00017467">
        <w:rPr>
          <w:rFonts w:ascii="Times New Roman" w:hAnsi="Times New Roman"/>
          <w:sz w:val="26"/>
          <w:szCs w:val="26"/>
        </w:rPr>
        <w:t>ниже</w:t>
      </w:r>
      <w:r w:rsidRPr="00017467">
        <w:rPr>
          <w:rFonts w:ascii="Times New Roman" w:hAnsi="Times New Roman"/>
          <w:sz w:val="26"/>
          <w:szCs w:val="26"/>
        </w:rPr>
        <w:t xml:space="preserve"> уровня 201</w:t>
      </w:r>
      <w:r w:rsidR="00C866FD" w:rsidRPr="00017467">
        <w:rPr>
          <w:rFonts w:ascii="Times New Roman" w:hAnsi="Times New Roman"/>
          <w:sz w:val="26"/>
          <w:szCs w:val="26"/>
        </w:rPr>
        <w:t>7</w:t>
      </w:r>
      <w:r w:rsidRPr="00017467">
        <w:rPr>
          <w:rFonts w:ascii="Times New Roman" w:hAnsi="Times New Roman"/>
          <w:sz w:val="26"/>
          <w:szCs w:val="26"/>
        </w:rPr>
        <w:t xml:space="preserve"> г</w:t>
      </w:r>
      <w:r w:rsidR="00013BFD" w:rsidRPr="00017467">
        <w:rPr>
          <w:rFonts w:ascii="Times New Roman" w:hAnsi="Times New Roman"/>
          <w:sz w:val="26"/>
          <w:szCs w:val="26"/>
        </w:rPr>
        <w:t>ода</w:t>
      </w:r>
      <w:r w:rsidR="00C866FD" w:rsidRPr="00017467">
        <w:rPr>
          <w:rFonts w:ascii="Times New Roman" w:hAnsi="Times New Roman"/>
          <w:sz w:val="26"/>
          <w:szCs w:val="26"/>
        </w:rPr>
        <w:t xml:space="preserve">. </w:t>
      </w:r>
      <w:r w:rsidRPr="00017467">
        <w:rPr>
          <w:rFonts w:ascii="Times New Roman" w:hAnsi="Times New Roman"/>
          <w:sz w:val="26"/>
          <w:szCs w:val="26"/>
        </w:rPr>
        <w:t xml:space="preserve">По объему инвестиций на душу населения город серьезно уступает двум городам-лидерам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Курчатов</w:t>
      </w:r>
      <w:r w:rsidR="00B91DA9">
        <w:rPr>
          <w:rFonts w:ascii="Times New Roman" w:hAnsi="Times New Roman"/>
          <w:sz w:val="26"/>
          <w:szCs w:val="26"/>
        </w:rPr>
        <w:t>у</w:t>
      </w:r>
      <w:r w:rsidRPr="00017467">
        <w:rPr>
          <w:rFonts w:ascii="Times New Roman" w:hAnsi="Times New Roman"/>
          <w:sz w:val="26"/>
          <w:szCs w:val="26"/>
        </w:rPr>
        <w:t xml:space="preserve"> и Железногорск</w:t>
      </w:r>
      <w:r w:rsidR="00B91DA9">
        <w:rPr>
          <w:rFonts w:ascii="Times New Roman" w:hAnsi="Times New Roman"/>
          <w:sz w:val="26"/>
          <w:szCs w:val="26"/>
        </w:rPr>
        <w:t>у</w:t>
      </w:r>
      <w:r w:rsidRPr="00017467">
        <w:rPr>
          <w:rFonts w:ascii="Times New Roman" w:hAnsi="Times New Roman"/>
          <w:sz w:val="26"/>
          <w:szCs w:val="26"/>
        </w:rPr>
        <w:t>. Снижение инвестиционных вложений в 201</w:t>
      </w:r>
      <w:r w:rsidR="00C866FD" w:rsidRPr="00017467">
        <w:rPr>
          <w:rFonts w:ascii="Times New Roman" w:hAnsi="Times New Roman"/>
          <w:sz w:val="26"/>
          <w:szCs w:val="26"/>
        </w:rPr>
        <w:t>8</w:t>
      </w:r>
      <w:r w:rsidRPr="00017467">
        <w:rPr>
          <w:rFonts w:ascii="Times New Roman" w:hAnsi="Times New Roman"/>
          <w:sz w:val="26"/>
          <w:szCs w:val="26"/>
        </w:rPr>
        <w:t xml:space="preserve"> г</w:t>
      </w:r>
      <w:r w:rsidR="001E6912" w:rsidRPr="00017467">
        <w:rPr>
          <w:rFonts w:ascii="Times New Roman" w:hAnsi="Times New Roman"/>
          <w:sz w:val="26"/>
          <w:szCs w:val="26"/>
        </w:rPr>
        <w:t>оду</w:t>
      </w:r>
      <w:r w:rsidRPr="00017467">
        <w:rPr>
          <w:rFonts w:ascii="Times New Roman" w:hAnsi="Times New Roman"/>
          <w:sz w:val="26"/>
          <w:szCs w:val="26"/>
        </w:rPr>
        <w:t xml:space="preserve"> отмечалось по ведущим видам экономической деятельности для города: </w:t>
      </w:r>
      <w:r w:rsidR="00C866FD" w:rsidRPr="00017467">
        <w:rPr>
          <w:rFonts w:ascii="Times New Roman" w:hAnsi="Times New Roman"/>
          <w:sz w:val="26"/>
          <w:szCs w:val="26"/>
        </w:rPr>
        <w:t>торговля оптовая и розничная, ремонт автотранспортных средств и мотоциклов; деятельность в области культуры, спорта, организации досуга и развлечений.</w:t>
      </w:r>
      <w:r w:rsidR="00CC6794" w:rsidRPr="00017467">
        <w:rPr>
          <w:rFonts w:ascii="Times New Roman" w:hAnsi="Times New Roman"/>
          <w:sz w:val="26"/>
          <w:szCs w:val="26"/>
        </w:rPr>
        <w:t xml:space="preserve"> </w:t>
      </w:r>
      <w:r w:rsidR="00DD258E" w:rsidRPr="00017467">
        <w:rPr>
          <w:rFonts w:ascii="Times New Roman" w:hAnsi="Times New Roman"/>
          <w:sz w:val="26"/>
          <w:szCs w:val="26"/>
        </w:rPr>
        <w:t xml:space="preserve">Рост инвестиций отмечен в производственной сфере (особенно в производстве пищевых продуктов </w:t>
      </w:r>
      <w:r w:rsidR="00DC2AB7">
        <w:rPr>
          <w:rFonts w:ascii="Times New Roman" w:hAnsi="Times New Roman"/>
          <w:sz w:val="26"/>
          <w:szCs w:val="26"/>
        </w:rPr>
        <w:t>-</w:t>
      </w:r>
      <w:r w:rsidR="00DD258E" w:rsidRPr="00017467">
        <w:rPr>
          <w:rFonts w:ascii="Times New Roman" w:hAnsi="Times New Roman"/>
          <w:sz w:val="26"/>
          <w:szCs w:val="26"/>
        </w:rPr>
        <w:t xml:space="preserve"> более</w:t>
      </w:r>
      <w:proofErr w:type="gramStart"/>
      <w:r w:rsidR="00DD258E" w:rsidRPr="00017467">
        <w:rPr>
          <w:rFonts w:ascii="Times New Roman" w:hAnsi="Times New Roman"/>
          <w:sz w:val="26"/>
          <w:szCs w:val="26"/>
        </w:rPr>
        <w:t>,</w:t>
      </w:r>
      <w:proofErr w:type="gramEnd"/>
      <w:r w:rsidR="00DD258E" w:rsidRPr="00017467">
        <w:rPr>
          <w:rFonts w:ascii="Times New Roman" w:hAnsi="Times New Roman"/>
          <w:sz w:val="26"/>
          <w:szCs w:val="26"/>
        </w:rPr>
        <w:t xml:space="preserve"> чем в 2 раза), в финансовой и страховой деятельности. </w:t>
      </w:r>
    </w:p>
    <w:p w:rsidR="00C5481F" w:rsidRPr="00017467" w:rsidRDefault="00C5481F" w:rsidP="00017467">
      <w:pPr>
        <w:keepNext/>
        <w:spacing w:after="0" w:line="240" w:lineRule="auto"/>
        <w:jc w:val="center"/>
        <w:rPr>
          <w:noProof/>
          <w:lang w:eastAsia="ru-RU"/>
        </w:rPr>
      </w:pPr>
      <w:r w:rsidRPr="00017467">
        <w:rPr>
          <w:noProof/>
          <w:lang w:eastAsia="ru-RU"/>
        </w:rPr>
        <w:lastRenderedPageBreak/>
        <w:drawing>
          <wp:inline distT="0" distB="0" distL="0" distR="0">
            <wp:extent cx="4749628" cy="3359150"/>
            <wp:effectExtent l="0" t="0" r="0" b="0"/>
            <wp:docPr id="2070" name="Рисунок 1" descr="D:\_Курская область\_Стратегия Курской области\Карты-20180512T123210Z-001\Карты\Kursk_анаморф_инв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Курская область\_Стратегия Курской области\Карты-20180512T123210Z-001\Карты\Kursk_анаморф_инвес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239" cy="336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81F" w:rsidRPr="00017467" w:rsidRDefault="00C5481F" w:rsidP="0001746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Рисунок </w:t>
      </w:r>
      <w:r w:rsidR="00B91DA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AB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Анаморфоза Курской области по объему инвестиций в основной капитал</w:t>
      </w:r>
    </w:p>
    <w:p w:rsidR="00C5481F" w:rsidRPr="00017467" w:rsidRDefault="00C5481F" w:rsidP="00017467">
      <w:pPr>
        <w:spacing w:after="360" w:line="240" w:lineRule="auto"/>
        <w:rPr>
          <w:rFonts w:ascii="Times New Roman" w:eastAsia="Calibri" w:hAnsi="Times New Roman" w:cs="Times New Roman"/>
        </w:rPr>
      </w:pPr>
      <w:r w:rsidRPr="00017467">
        <w:rPr>
          <w:rFonts w:ascii="Times New Roman" w:eastAsia="Calibri" w:hAnsi="Times New Roman" w:cs="Times New Roman"/>
        </w:rPr>
        <w:t xml:space="preserve">Источник: составлено Центром стратегий регионального развития </w:t>
      </w:r>
      <w:proofErr w:type="spellStart"/>
      <w:r w:rsidRPr="00017467">
        <w:rPr>
          <w:rFonts w:ascii="Times New Roman" w:eastAsia="Calibri" w:hAnsi="Times New Roman" w:cs="Times New Roman"/>
        </w:rPr>
        <w:t>РАНХиГС</w:t>
      </w:r>
      <w:proofErr w:type="spellEnd"/>
    </w:p>
    <w:p w:rsidR="00C5481F" w:rsidRPr="00017467" w:rsidRDefault="00F11EEA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Приоритетными направлениями инвестирования в 2014-2018 годы являлись такие виды экономической деятельности как </w:t>
      </w:r>
      <w:r w:rsidR="00C5481F" w:rsidRPr="00017467">
        <w:rPr>
          <w:rFonts w:ascii="Times New Roman" w:hAnsi="Times New Roman"/>
          <w:sz w:val="26"/>
          <w:szCs w:val="26"/>
        </w:rPr>
        <w:t xml:space="preserve">«обрабатывающие производства», «производство и распределение электроэнергии, газа и воды», «операции с недвижимым имуществом, аренда и предоставление услуг», а также «оптовая и розничная торговля». </w:t>
      </w:r>
    </w:p>
    <w:p w:rsidR="00DD258E" w:rsidRPr="00017467" w:rsidRDefault="00C5481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структуре использования инвестиционных ресурсов в основной капитал около 50% приходится на строительство зданий (кроме жилых) и сооружений, еще около 30% направляется на техническое перевооружение и модернизацию производства. Основным источником инвестиций в основной капитал за период 201</w:t>
      </w:r>
      <w:r w:rsidR="00DD258E" w:rsidRPr="00017467">
        <w:rPr>
          <w:rFonts w:ascii="Times New Roman" w:hAnsi="Times New Roman"/>
          <w:sz w:val="26"/>
          <w:szCs w:val="26"/>
        </w:rPr>
        <w:t>4</w:t>
      </w:r>
      <w:r w:rsidRPr="00017467">
        <w:rPr>
          <w:rFonts w:ascii="Times New Roman" w:hAnsi="Times New Roman"/>
          <w:sz w:val="26"/>
          <w:szCs w:val="26"/>
        </w:rPr>
        <w:t>-201</w:t>
      </w:r>
      <w:r w:rsidR="00C866FD" w:rsidRPr="00017467">
        <w:rPr>
          <w:rFonts w:ascii="Times New Roman" w:hAnsi="Times New Roman"/>
          <w:sz w:val="26"/>
          <w:szCs w:val="26"/>
        </w:rPr>
        <w:t>8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013BFD" w:rsidRPr="00017467">
        <w:rPr>
          <w:rFonts w:ascii="Times New Roman" w:hAnsi="Times New Roman"/>
          <w:sz w:val="26"/>
          <w:szCs w:val="26"/>
        </w:rPr>
        <w:t>годов</w:t>
      </w:r>
      <w:r w:rsidRPr="00017467">
        <w:rPr>
          <w:rFonts w:ascii="Times New Roman" w:hAnsi="Times New Roman"/>
          <w:sz w:val="26"/>
          <w:szCs w:val="26"/>
        </w:rPr>
        <w:t xml:space="preserve"> являлись </w:t>
      </w:r>
      <w:r w:rsidR="00DD258E" w:rsidRPr="00017467">
        <w:rPr>
          <w:rFonts w:ascii="Times New Roman" w:hAnsi="Times New Roman"/>
          <w:sz w:val="26"/>
          <w:szCs w:val="26"/>
        </w:rPr>
        <w:t>собственные средства организаций (более 55,0%). В структуре привлеченных средств выделяются кредитные ресурсы банков, заемные средства других организаций, а также бюджетные средства.</w:t>
      </w:r>
    </w:p>
    <w:p w:rsidR="001E6912" w:rsidRPr="00017467" w:rsidRDefault="00F5041C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Согласно данным РА «Эксперт»</w:t>
      </w:r>
      <w:r w:rsidR="00DD258E" w:rsidRPr="00017467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 с 2014 года в целом Курская область имеет рейтинг 3А1 (пониженный потенциал - минимальный риск). В целом для регионов </w:t>
      </w:r>
      <w:r w:rsidR="004128A9">
        <w:rPr>
          <w:rFonts w:ascii="Times New Roman" w:hAnsi="Times New Roman"/>
          <w:sz w:val="26"/>
          <w:szCs w:val="26"/>
        </w:rPr>
        <w:t xml:space="preserve">Центрального </w:t>
      </w:r>
      <w:r w:rsidR="00CA5FF7">
        <w:rPr>
          <w:rFonts w:ascii="Times New Roman" w:hAnsi="Times New Roman"/>
          <w:sz w:val="26"/>
          <w:szCs w:val="26"/>
        </w:rPr>
        <w:t>ф</w:t>
      </w:r>
      <w:r w:rsidR="004128A9">
        <w:rPr>
          <w:rFonts w:ascii="Times New Roman" w:hAnsi="Times New Roman"/>
          <w:sz w:val="26"/>
          <w:szCs w:val="26"/>
        </w:rPr>
        <w:t>едерального округа</w:t>
      </w:r>
      <w:r w:rsidRPr="00017467">
        <w:rPr>
          <w:rFonts w:ascii="Times New Roman" w:hAnsi="Times New Roman"/>
          <w:sz w:val="26"/>
          <w:szCs w:val="26"/>
        </w:rPr>
        <w:t xml:space="preserve"> характерно низкое значение инвестиционных рисков и средние показатели инвестиционного потенциала (37-е место среди регионов России), что определяет состав группы 3А1 (из 11 регионов группы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8 входят в состав ЦФО). </w:t>
      </w:r>
      <w:r w:rsidR="001E6912" w:rsidRPr="00017467">
        <w:rPr>
          <w:rFonts w:ascii="Times New Roman" w:hAnsi="Times New Roman"/>
          <w:sz w:val="26"/>
          <w:szCs w:val="26"/>
        </w:rPr>
        <w:t>В пределах Курской области город Курск</w:t>
      </w:r>
      <w:r w:rsidR="004128A9">
        <w:rPr>
          <w:rFonts w:ascii="Times New Roman" w:hAnsi="Times New Roman"/>
          <w:sz w:val="26"/>
          <w:szCs w:val="26"/>
        </w:rPr>
        <w:t>,</w:t>
      </w:r>
      <w:r w:rsidR="001E6912" w:rsidRPr="00017467">
        <w:rPr>
          <w:rFonts w:ascii="Times New Roman" w:hAnsi="Times New Roman"/>
          <w:sz w:val="26"/>
          <w:szCs w:val="26"/>
        </w:rPr>
        <w:t xml:space="preserve"> наряду с городами Курчатов и Железногорск</w:t>
      </w:r>
      <w:r w:rsidR="004128A9">
        <w:rPr>
          <w:rFonts w:ascii="Times New Roman" w:hAnsi="Times New Roman"/>
          <w:sz w:val="26"/>
          <w:szCs w:val="26"/>
        </w:rPr>
        <w:t>,</w:t>
      </w:r>
      <w:r w:rsidR="001E6912" w:rsidRPr="00017467">
        <w:rPr>
          <w:rFonts w:ascii="Times New Roman" w:hAnsi="Times New Roman"/>
          <w:sz w:val="26"/>
          <w:szCs w:val="26"/>
        </w:rPr>
        <w:t xml:space="preserve"> отличается наиболее высокой инвестиционной привлекательностью. </w:t>
      </w:r>
    </w:p>
    <w:p w:rsidR="00F5041C" w:rsidRPr="00017467" w:rsidRDefault="001E691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городе выполняются мероприятия, способствующие повышению инвестиционной привлекательности. Утверждены программы комплексного развития социальной и транспортной инфраструктур</w:t>
      </w:r>
      <w:r w:rsidR="00C70F94" w:rsidRPr="00017467">
        <w:rPr>
          <w:rFonts w:ascii="Times New Roman" w:hAnsi="Times New Roman"/>
          <w:sz w:val="26"/>
          <w:szCs w:val="26"/>
        </w:rPr>
        <w:t>ы</w:t>
      </w:r>
      <w:r w:rsidRPr="00017467">
        <w:rPr>
          <w:rFonts w:ascii="Times New Roman" w:hAnsi="Times New Roman"/>
          <w:sz w:val="26"/>
          <w:szCs w:val="26"/>
        </w:rPr>
        <w:t xml:space="preserve"> со сроком реализации до 2035 года. Разработаны нормативы градостроительного проектирования, утверждены Правила землепользования и застройки.</w:t>
      </w:r>
      <w:r w:rsidR="00F5041C" w:rsidRPr="00017467">
        <w:rPr>
          <w:rFonts w:ascii="Times New Roman" w:hAnsi="Times New Roman"/>
          <w:sz w:val="26"/>
          <w:szCs w:val="26"/>
        </w:rPr>
        <w:t xml:space="preserve"> Координацией инвестиционной деятельности занимается Совет </w:t>
      </w:r>
      <w:r w:rsidRPr="00017467">
        <w:rPr>
          <w:rFonts w:ascii="Times New Roman" w:hAnsi="Times New Roman"/>
          <w:sz w:val="26"/>
          <w:szCs w:val="26"/>
        </w:rPr>
        <w:t xml:space="preserve">по инвестициям при Главе города </w:t>
      </w:r>
      <w:r w:rsidRPr="00017467">
        <w:rPr>
          <w:rFonts w:ascii="Times New Roman" w:hAnsi="Times New Roman"/>
          <w:sz w:val="26"/>
          <w:szCs w:val="26"/>
        </w:rPr>
        <w:lastRenderedPageBreak/>
        <w:t xml:space="preserve">Курска. Утверждена дорожная карта по обеспечению благоприятного инвестиционного климата в городе Курске. </w:t>
      </w:r>
    </w:p>
    <w:p w:rsidR="00F5041C" w:rsidRPr="00017467" w:rsidRDefault="001E691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На территории областного центра действуют льготы субъектам малого и среднего бизнеса в части снижения ставки по единому налогу на вмененный доход на 1% (с 15% до 14%) по следующим видам деятельности: оказание ветеринарных, автотранспортных услуг, оказание услуг по временному размещению и проживанию.</w:t>
      </w:r>
    </w:p>
    <w:p w:rsidR="00C5481F" w:rsidRPr="00017467" w:rsidRDefault="00C5481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Важнейшее значение для </w:t>
      </w:r>
      <w:r w:rsidR="00F5041C" w:rsidRPr="00017467">
        <w:rPr>
          <w:rFonts w:ascii="Times New Roman" w:hAnsi="Times New Roman"/>
          <w:sz w:val="26"/>
          <w:szCs w:val="26"/>
        </w:rPr>
        <w:t xml:space="preserve">инвестиционной привлекательности имеет концентрация </w:t>
      </w:r>
      <w:r w:rsidRPr="00017467">
        <w:rPr>
          <w:rFonts w:ascii="Times New Roman" w:hAnsi="Times New Roman"/>
          <w:sz w:val="26"/>
          <w:szCs w:val="26"/>
        </w:rPr>
        <w:t>человеческого капитала</w:t>
      </w:r>
      <w:r w:rsidR="00F5041C" w:rsidRPr="00017467">
        <w:rPr>
          <w:rFonts w:ascii="Times New Roman" w:hAnsi="Times New Roman"/>
          <w:sz w:val="26"/>
          <w:szCs w:val="26"/>
        </w:rPr>
        <w:t xml:space="preserve"> в городе</w:t>
      </w:r>
      <w:r w:rsidRPr="00017467">
        <w:rPr>
          <w:rFonts w:ascii="Times New Roman" w:hAnsi="Times New Roman"/>
          <w:sz w:val="26"/>
          <w:szCs w:val="26"/>
        </w:rPr>
        <w:t xml:space="preserve">. </w:t>
      </w:r>
      <w:r w:rsidR="00F5041C" w:rsidRPr="00017467">
        <w:rPr>
          <w:rFonts w:ascii="Times New Roman" w:hAnsi="Times New Roman"/>
          <w:sz w:val="26"/>
          <w:szCs w:val="26"/>
        </w:rPr>
        <w:t>В Курске</w:t>
      </w:r>
      <w:r w:rsidRPr="00017467">
        <w:rPr>
          <w:rFonts w:ascii="Times New Roman" w:hAnsi="Times New Roman"/>
          <w:sz w:val="26"/>
          <w:szCs w:val="26"/>
        </w:rPr>
        <w:t xml:space="preserve"> действуют </w:t>
      </w:r>
      <w:r w:rsidR="004128A9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24 организации высшего и среднего профессионального образования</w:t>
      </w:r>
      <w:r w:rsidR="00F5041C" w:rsidRPr="00017467">
        <w:rPr>
          <w:rFonts w:ascii="Times New Roman" w:hAnsi="Times New Roman"/>
          <w:sz w:val="26"/>
          <w:szCs w:val="26"/>
        </w:rPr>
        <w:t xml:space="preserve">. </w:t>
      </w:r>
      <w:r w:rsidRPr="00017467">
        <w:rPr>
          <w:rFonts w:ascii="Times New Roman" w:hAnsi="Times New Roman"/>
          <w:sz w:val="26"/>
          <w:szCs w:val="26"/>
        </w:rPr>
        <w:t xml:space="preserve">В целом город следует признать привлекательным для студентов. Но в рейтинг ста лучших университетов страны Рейтингового агентства RAEX («Эксперт РА») входит лишь один вуз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Курский государственный медицинский университет Министерства здравоохранения </w:t>
      </w:r>
      <w:r w:rsidR="004128A9">
        <w:rPr>
          <w:rFonts w:ascii="Times New Roman" w:hAnsi="Times New Roman"/>
          <w:sz w:val="26"/>
          <w:szCs w:val="26"/>
        </w:rPr>
        <w:t>Российской Федерации</w:t>
      </w:r>
      <w:r w:rsidRPr="00017467">
        <w:rPr>
          <w:rFonts w:ascii="Times New Roman" w:hAnsi="Times New Roman"/>
          <w:sz w:val="26"/>
          <w:szCs w:val="26"/>
        </w:rPr>
        <w:t xml:space="preserve"> (74-е место в 2017 г</w:t>
      </w:r>
      <w:r w:rsidR="00C866FD" w:rsidRPr="00017467">
        <w:rPr>
          <w:rFonts w:ascii="Times New Roman" w:hAnsi="Times New Roman"/>
          <w:sz w:val="26"/>
          <w:szCs w:val="26"/>
        </w:rPr>
        <w:t>оду</w:t>
      </w:r>
      <w:r w:rsidRPr="00017467">
        <w:rPr>
          <w:rFonts w:ascii="Times New Roman" w:hAnsi="Times New Roman"/>
          <w:sz w:val="26"/>
          <w:szCs w:val="26"/>
        </w:rPr>
        <w:t xml:space="preserve">, 81-е </w:t>
      </w:r>
      <w:r w:rsidR="00C866FD" w:rsidRPr="00017467">
        <w:rPr>
          <w:rFonts w:ascii="Times New Roman" w:hAnsi="Times New Roman"/>
          <w:sz w:val="26"/>
          <w:szCs w:val="26"/>
        </w:rPr>
        <w:t xml:space="preserve">- </w:t>
      </w:r>
      <w:r w:rsidR="004128A9">
        <w:rPr>
          <w:rFonts w:ascii="Times New Roman" w:hAnsi="Times New Roman"/>
          <w:sz w:val="26"/>
          <w:szCs w:val="26"/>
        </w:rPr>
        <w:t xml:space="preserve">в </w:t>
      </w:r>
      <w:r w:rsidR="004128A9">
        <w:rPr>
          <w:rFonts w:ascii="Times New Roman" w:hAnsi="Times New Roman"/>
          <w:sz w:val="26"/>
          <w:szCs w:val="26"/>
        </w:rPr>
        <w:br/>
        <w:t xml:space="preserve">2016 </w:t>
      </w:r>
      <w:r w:rsidRPr="00017467">
        <w:rPr>
          <w:rFonts w:ascii="Times New Roman" w:hAnsi="Times New Roman"/>
          <w:sz w:val="26"/>
          <w:szCs w:val="26"/>
        </w:rPr>
        <w:t>г</w:t>
      </w:r>
      <w:r w:rsidR="00C866FD" w:rsidRPr="00017467">
        <w:rPr>
          <w:rFonts w:ascii="Times New Roman" w:hAnsi="Times New Roman"/>
          <w:sz w:val="26"/>
          <w:szCs w:val="26"/>
        </w:rPr>
        <w:t>оду</w:t>
      </w:r>
      <w:r w:rsidRPr="00017467">
        <w:rPr>
          <w:rFonts w:ascii="Times New Roman" w:hAnsi="Times New Roman"/>
          <w:sz w:val="26"/>
          <w:szCs w:val="26"/>
        </w:rPr>
        <w:t>).</w:t>
      </w:r>
    </w:p>
    <w:p w:rsidR="00F5041C" w:rsidRPr="00017467" w:rsidRDefault="00C5481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Курске есть уникальные компетенции в области научных исследований и разработок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персонал и инфраструктура. Ключевая проблема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низкий спрос. </w:t>
      </w:r>
    </w:p>
    <w:p w:rsidR="00C5481F" w:rsidRPr="00017467" w:rsidRDefault="00C5481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целом, сложившаяся локальная инновационная система, включающая систему подготовки кадров, проведения научных исследований и их прикладной реализации в Курске может быть охарактеризована как относительно развитая и диверсифицированная. Уровень образования занятых в городе сравнительно высокий, при этом его конкурентным преимуществом является высокая доля специалистов с техническим образованием, что определяет возможности будущего технологического развития. Однако сложившаяся система подготовки кадров характеризуется рядом негативных тенденций, связанных с низкой востребованностью технических специальностей: в специализированных вузах и </w:t>
      </w:r>
      <w:proofErr w:type="spellStart"/>
      <w:r w:rsidRPr="00017467">
        <w:rPr>
          <w:rFonts w:ascii="Times New Roman" w:hAnsi="Times New Roman"/>
          <w:sz w:val="26"/>
          <w:szCs w:val="26"/>
        </w:rPr>
        <w:t>ссузах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существенную долю студентов составляют обучающиеся </w:t>
      </w:r>
      <w:r w:rsidR="004128A9">
        <w:rPr>
          <w:rFonts w:ascii="Times New Roman" w:hAnsi="Times New Roman"/>
          <w:sz w:val="26"/>
          <w:szCs w:val="26"/>
        </w:rPr>
        <w:t>по</w:t>
      </w:r>
      <w:r w:rsidRPr="00017467">
        <w:rPr>
          <w:rFonts w:ascii="Times New Roman" w:hAnsi="Times New Roman"/>
          <w:sz w:val="26"/>
          <w:szCs w:val="26"/>
        </w:rPr>
        <w:t xml:space="preserve"> социально-экономически</w:t>
      </w:r>
      <w:r w:rsidR="004128A9">
        <w:rPr>
          <w:rFonts w:ascii="Times New Roman" w:hAnsi="Times New Roman"/>
          <w:sz w:val="26"/>
          <w:szCs w:val="26"/>
        </w:rPr>
        <w:t>м</w:t>
      </w:r>
      <w:r w:rsidRPr="00017467">
        <w:rPr>
          <w:rFonts w:ascii="Times New Roman" w:hAnsi="Times New Roman"/>
          <w:sz w:val="26"/>
          <w:szCs w:val="26"/>
        </w:rPr>
        <w:t xml:space="preserve"> и гуманитарны</w:t>
      </w:r>
      <w:r w:rsidR="004128A9">
        <w:rPr>
          <w:rFonts w:ascii="Times New Roman" w:hAnsi="Times New Roman"/>
          <w:sz w:val="26"/>
          <w:szCs w:val="26"/>
        </w:rPr>
        <w:t>м</w:t>
      </w:r>
      <w:r w:rsidRPr="00017467">
        <w:rPr>
          <w:rFonts w:ascii="Times New Roman" w:hAnsi="Times New Roman"/>
          <w:sz w:val="26"/>
          <w:szCs w:val="26"/>
        </w:rPr>
        <w:t xml:space="preserve"> специальностя</w:t>
      </w:r>
      <w:r w:rsidR="004128A9">
        <w:rPr>
          <w:rFonts w:ascii="Times New Roman" w:hAnsi="Times New Roman"/>
          <w:sz w:val="26"/>
          <w:szCs w:val="26"/>
        </w:rPr>
        <w:t>м</w:t>
      </w:r>
      <w:r w:rsidRPr="00017467">
        <w:rPr>
          <w:rFonts w:ascii="Times New Roman" w:hAnsi="Times New Roman"/>
          <w:sz w:val="26"/>
          <w:szCs w:val="26"/>
        </w:rPr>
        <w:t xml:space="preserve">. Есть определенные проблемы с обновлением материально-технической базы учреждений среднего профессионального образования и соответствия их программ требованиям ведущих производственных предприятий. </w:t>
      </w:r>
    </w:p>
    <w:p w:rsidR="00F5041C" w:rsidRPr="00017467" w:rsidRDefault="00F5041C" w:rsidP="000174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***</w:t>
      </w:r>
    </w:p>
    <w:p w:rsidR="00F5041C" w:rsidRPr="00017467" w:rsidRDefault="00F5041C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целом инвестиционная сфера Курска характеризуется средним уровнем развития. Основные проблемы: </w:t>
      </w:r>
    </w:p>
    <w:p w:rsidR="00DD258E" w:rsidRPr="00017467" w:rsidRDefault="00096164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неустойчивая инвестиционная динамика по видам экономической деятельности;</w:t>
      </w:r>
    </w:p>
    <w:p w:rsidR="00096164" w:rsidRPr="00017467" w:rsidRDefault="00096164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невысокая доля кредитных и заемных сре</w:t>
      </w:r>
      <w:proofErr w:type="gramStart"/>
      <w:r w:rsidRPr="00017467">
        <w:rPr>
          <w:rFonts w:ascii="Times New Roman" w:hAnsi="Times New Roman"/>
          <w:sz w:val="26"/>
          <w:szCs w:val="26"/>
        </w:rPr>
        <w:t>дств в стр</w:t>
      </w:r>
      <w:proofErr w:type="gramEnd"/>
      <w:r w:rsidRPr="00017467">
        <w:rPr>
          <w:rFonts w:ascii="Times New Roman" w:hAnsi="Times New Roman"/>
          <w:sz w:val="26"/>
          <w:szCs w:val="26"/>
        </w:rPr>
        <w:t>уктуре источников финансирования инвестиций;</w:t>
      </w:r>
    </w:p>
    <w:p w:rsidR="00F5041C" w:rsidRPr="00017467" w:rsidRDefault="00F5041C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от</w:t>
      </w:r>
      <w:r w:rsidR="002B371C" w:rsidRPr="00017467">
        <w:rPr>
          <w:rFonts w:ascii="Times New Roman" w:hAnsi="Times New Roman"/>
          <w:sz w:val="26"/>
          <w:szCs w:val="26"/>
        </w:rPr>
        <w:t>с</w:t>
      </w:r>
      <w:r w:rsidRPr="00017467">
        <w:rPr>
          <w:rFonts w:ascii="Times New Roman" w:hAnsi="Times New Roman"/>
          <w:sz w:val="26"/>
          <w:szCs w:val="26"/>
        </w:rPr>
        <w:t>утствие масштабных инвестиционных проектов, реализуемых в экономике города;</w:t>
      </w:r>
    </w:p>
    <w:p w:rsidR="002B371C" w:rsidRPr="00017467" w:rsidRDefault="00F5041C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слабая информационная </w:t>
      </w:r>
      <w:r w:rsidR="002B371C" w:rsidRPr="00017467">
        <w:rPr>
          <w:rFonts w:ascii="Times New Roman" w:hAnsi="Times New Roman"/>
          <w:sz w:val="26"/>
          <w:szCs w:val="26"/>
        </w:rPr>
        <w:t xml:space="preserve">политика по продвижению Курска среди </w:t>
      </w:r>
      <w:proofErr w:type="gramStart"/>
      <w:r w:rsidR="002B371C" w:rsidRPr="00017467">
        <w:rPr>
          <w:rFonts w:ascii="Times New Roman" w:hAnsi="Times New Roman"/>
          <w:sz w:val="26"/>
          <w:szCs w:val="26"/>
        </w:rPr>
        <w:t>бизнес-сообщества</w:t>
      </w:r>
      <w:proofErr w:type="gramEnd"/>
      <w:r w:rsidR="002B371C" w:rsidRPr="00017467">
        <w:rPr>
          <w:rFonts w:ascii="Times New Roman" w:hAnsi="Times New Roman"/>
          <w:sz w:val="26"/>
          <w:szCs w:val="26"/>
        </w:rPr>
        <w:t>.</w:t>
      </w:r>
    </w:p>
    <w:p w:rsidR="00C5481F" w:rsidRPr="00992BA6" w:rsidRDefault="00C5481F" w:rsidP="00992BA6">
      <w:pPr>
        <w:keepNext/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992BA6">
        <w:rPr>
          <w:rFonts w:ascii="Times New Roman" w:hAnsi="Times New Roman"/>
          <w:b/>
          <w:i/>
          <w:sz w:val="26"/>
          <w:szCs w:val="26"/>
        </w:rPr>
        <w:t>Безопасность жизнедеятельности</w:t>
      </w:r>
    </w:p>
    <w:p w:rsidR="00FF2E75" w:rsidRPr="00017467" w:rsidRDefault="00FF2E7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Курске создана система гражданской обороны, защиты населения и территории от чрезвычайных ситуаций и обеспечения пожарной безопасности</w:t>
      </w:r>
      <w:r w:rsidR="00736CB2" w:rsidRPr="00017467">
        <w:rPr>
          <w:rFonts w:ascii="Times New Roman" w:hAnsi="Times New Roman"/>
          <w:sz w:val="26"/>
          <w:szCs w:val="26"/>
        </w:rPr>
        <w:t>, основным принципом</w:t>
      </w:r>
      <w:r w:rsidRPr="00017467">
        <w:rPr>
          <w:rFonts w:ascii="Times New Roman" w:hAnsi="Times New Roman"/>
          <w:sz w:val="26"/>
          <w:szCs w:val="26"/>
        </w:rPr>
        <w:t xml:space="preserve"> функционирования </w:t>
      </w:r>
      <w:r w:rsidR="00736CB2" w:rsidRPr="00017467">
        <w:rPr>
          <w:rFonts w:ascii="Times New Roman" w:hAnsi="Times New Roman"/>
          <w:sz w:val="26"/>
          <w:szCs w:val="26"/>
        </w:rPr>
        <w:t>которой</w:t>
      </w:r>
      <w:r w:rsidRPr="00017467">
        <w:rPr>
          <w:rFonts w:ascii="Times New Roman" w:hAnsi="Times New Roman"/>
          <w:sz w:val="26"/>
          <w:szCs w:val="26"/>
        </w:rPr>
        <w:t xml:space="preserve"> является комплексное и приоритетное осуществление предупредительных мер.</w:t>
      </w:r>
    </w:p>
    <w:p w:rsidR="00736CB2" w:rsidRPr="00017467" w:rsidRDefault="00BA4F76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lastRenderedPageBreak/>
        <w:t>Н</w:t>
      </w:r>
      <w:r w:rsidR="00736CB2" w:rsidRPr="00017467">
        <w:rPr>
          <w:rFonts w:ascii="Times New Roman" w:hAnsi="Times New Roman"/>
          <w:sz w:val="26"/>
          <w:szCs w:val="26"/>
        </w:rPr>
        <w:t xml:space="preserve">а территории города создано Курское городское звено территориальной подсистемы Единой государственной системы предупреждения и ликвидации чрезвычайных ситуаций на территории города Курска (КГЗ ТП РСЧС). Основу сил и средств КГЗ ТП РСЧС составляют: АСФ города Курска, силы и средства НАСФ предприятий жизнеобеспечения города, оснащенные специальной техникой, оборудованием, инструментом, материалами с учетом обеспечения проведения аварийно-спасательных и других неотложных работ в зоне чрезвычайных ситуаций. </w:t>
      </w:r>
    </w:p>
    <w:p w:rsidR="00736CB2" w:rsidRPr="00017467" w:rsidRDefault="00736CB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Для координации действий органов управления, сил и средств КГЗ ТП РСЧС создан постоянно действующий орган управления - муниципальное казенное учреждение «Управление по делам гражданской обороны и чрезвычайным ситуациям при Администрации города Курска». Действует Единая дежурно-диспетчерская служба Управления.</w:t>
      </w:r>
    </w:p>
    <w:p w:rsidR="00B171E9" w:rsidRPr="00017467" w:rsidRDefault="00B171E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Основой эффективного проведения мероприятий по защите населения города Курска в условиях возникновения чрезвычайных ситуаций является своевременное оповещение населения об опасности. Для этого Управление оснащено системой оповещения «Градиент-128». Оповещение производится по телефонным линиям. </w:t>
      </w:r>
      <w:proofErr w:type="gramStart"/>
      <w:r w:rsidRPr="00017467">
        <w:rPr>
          <w:rFonts w:ascii="Times New Roman" w:hAnsi="Times New Roman"/>
          <w:sz w:val="26"/>
          <w:szCs w:val="26"/>
        </w:rPr>
        <w:t xml:space="preserve">Для оповещения и информирования населения могут использоваться 6 единиц техники Управления и 40 единиц техники УМВД России по городу Курску, оснащенных громкоговорящими установками; 6 ручных мегафонов; 3 ручные сирены; </w:t>
      </w:r>
      <w:proofErr w:type="spellStart"/>
      <w:r w:rsidRPr="00017467">
        <w:rPr>
          <w:rFonts w:ascii="Times New Roman" w:hAnsi="Times New Roman"/>
          <w:sz w:val="26"/>
          <w:szCs w:val="26"/>
        </w:rPr>
        <w:t>массмедиа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интернет-сайт Управления, средства массовой информации города Курска; вывод информации на ЖК-панели в 107 маршрутных автобусах города Курска; колокольный звон в приходах Курского Епархиального управления. </w:t>
      </w:r>
      <w:proofErr w:type="gramEnd"/>
    </w:p>
    <w:p w:rsidR="00B171E9" w:rsidRPr="00017467" w:rsidRDefault="00B171E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Действующая система информирования и оповещения населения города Курска эффективна, но постоянно нуждается в обслуживании, со</w:t>
      </w:r>
      <w:r w:rsidR="00BA4F76" w:rsidRPr="00017467">
        <w:rPr>
          <w:rFonts w:ascii="Times New Roman" w:hAnsi="Times New Roman"/>
          <w:sz w:val="26"/>
          <w:szCs w:val="26"/>
        </w:rPr>
        <w:t>вершенствовании и модернизации.</w:t>
      </w:r>
    </w:p>
    <w:p w:rsidR="00317422" w:rsidRPr="00017467" w:rsidRDefault="00B171E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За период 2014-2018 годы отмечается снижение количества зарегистрированных преступлений с 5296 </w:t>
      </w:r>
      <w:r w:rsidR="001B43D4" w:rsidRPr="00017467">
        <w:rPr>
          <w:rFonts w:ascii="Times New Roman" w:hAnsi="Times New Roman"/>
          <w:sz w:val="26"/>
          <w:szCs w:val="26"/>
        </w:rPr>
        <w:t xml:space="preserve">в 2014 году до 4521 в 2018 году. </w:t>
      </w:r>
      <w:r w:rsidRPr="00017467">
        <w:rPr>
          <w:rFonts w:ascii="Times New Roman" w:hAnsi="Times New Roman"/>
          <w:sz w:val="26"/>
          <w:szCs w:val="26"/>
        </w:rPr>
        <w:t xml:space="preserve">Снизилось число преступлений имущественного характера: краж </w:t>
      </w:r>
      <w:r w:rsidR="001B43D4" w:rsidRPr="00017467">
        <w:rPr>
          <w:rFonts w:ascii="Times New Roman" w:hAnsi="Times New Roman"/>
          <w:sz w:val="26"/>
          <w:szCs w:val="26"/>
        </w:rPr>
        <w:t xml:space="preserve">- </w:t>
      </w:r>
      <w:r w:rsidRPr="00017467">
        <w:rPr>
          <w:rFonts w:ascii="Times New Roman" w:hAnsi="Times New Roman"/>
          <w:sz w:val="26"/>
          <w:szCs w:val="26"/>
        </w:rPr>
        <w:t xml:space="preserve">с 2062 </w:t>
      </w:r>
      <w:r w:rsidR="001B43D4" w:rsidRPr="00017467">
        <w:rPr>
          <w:rFonts w:ascii="Times New Roman" w:hAnsi="Times New Roman"/>
          <w:sz w:val="26"/>
          <w:szCs w:val="26"/>
        </w:rPr>
        <w:t xml:space="preserve">в </w:t>
      </w:r>
      <w:r w:rsidR="000E062B">
        <w:rPr>
          <w:rFonts w:ascii="Times New Roman" w:hAnsi="Times New Roman"/>
          <w:sz w:val="26"/>
          <w:szCs w:val="26"/>
        </w:rPr>
        <w:br/>
      </w:r>
      <w:r w:rsidR="001B43D4" w:rsidRPr="00017467">
        <w:rPr>
          <w:rFonts w:ascii="Times New Roman" w:hAnsi="Times New Roman"/>
          <w:sz w:val="26"/>
          <w:szCs w:val="26"/>
        </w:rPr>
        <w:t>2014 году</w:t>
      </w:r>
      <w:r w:rsidRPr="00017467">
        <w:rPr>
          <w:rFonts w:ascii="Times New Roman" w:hAnsi="Times New Roman"/>
          <w:sz w:val="26"/>
          <w:szCs w:val="26"/>
        </w:rPr>
        <w:t xml:space="preserve"> до 1455 </w:t>
      </w:r>
      <w:r w:rsidR="001B43D4" w:rsidRPr="00017467">
        <w:rPr>
          <w:rFonts w:ascii="Times New Roman" w:hAnsi="Times New Roman"/>
          <w:sz w:val="26"/>
          <w:szCs w:val="26"/>
        </w:rPr>
        <w:t>в 2018 году</w:t>
      </w:r>
      <w:r w:rsidRPr="00017467">
        <w:rPr>
          <w:rFonts w:ascii="Times New Roman" w:hAnsi="Times New Roman"/>
          <w:sz w:val="26"/>
          <w:szCs w:val="26"/>
        </w:rPr>
        <w:t>, в том числе из квартир и домовладений</w:t>
      </w:r>
      <w:r w:rsidR="001B43D4" w:rsidRPr="00017467">
        <w:rPr>
          <w:rFonts w:ascii="Times New Roman" w:hAnsi="Times New Roman"/>
          <w:sz w:val="26"/>
          <w:szCs w:val="26"/>
        </w:rPr>
        <w:t xml:space="preserve"> </w:t>
      </w:r>
      <w:r w:rsidR="00DC2AB7">
        <w:rPr>
          <w:rFonts w:ascii="Times New Roman" w:hAnsi="Times New Roman"/>
          <w:sz w:val="26"/>
          <w:szCs w:val="26"/>
        </w:rPr>
        <w:t>-</w:t>
      </w:r>
      <w:r w:rsidR="001B43D4" w:rsidRPr="00017467">
        <w:rPr>
          <w:rFonts w:ascii="Times New Roman" w:hAnsi="Times New Roman"/>
          <w:sz w:val="26"/>
          <w:szCs w:val="26"/>
        </w:rPr>
        <w:t xml:space="preserve"> со 159 до 74, грабежей </w:t>
      </w:r>
      <w:r w:rsidR="00DC2AB7">
        <w:rPr>
          <w:rFonts w:ascii="Times New Roman" w:hAnsi="Times New Roman"/>
          <w:sz w:val="26"/>
          <w:szCs w:val="26"/>
        </w:rPr>
        <w:t>-</w:t>
      </w:r>
      <w:r w:rsidR="001B43D4" w:rsidRPr="00017467">
        <w:rPr>
          <w:rFonts w:ascii="Times New Roman" w:hAnsi="Times New Roman"/>
          <w:sz w:val="26"/>
          <w:szCs w:val="26"/>
        </w:rPr>
        <w:t xml:space="preserve"> со 148 до 86, разбойных нападений </w:t>
      </w:r>
      <w:r w:rsidR="00DC2AB7">
        <w:rPr>
          <w:rFonts w:ascii="Times New Roman" w:hAnsi="Times New Roman"/>
          <w:sz w:val="26"/>
          <w:szCs w:val="26"/>
        </w:rPr>
        <w:t>-</w:t>
      </w:r>
      <w:r w:rsidR="001B43D4" w:rsidRPr="0001746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B43D4" w:rsidRPr="00017467">
        <w:rPr>
          <w:rFonts w:ascii="Times New Roman" w:hAnsi="Times New Roman"/>
          <w:sz w:val="26"/>
          <w:szCs w:val="26"/>
        </w:rPr>
        <w:t>с</w:t>
      </w:r>
      <w:proofErr w:type="gramEnd"/>
      <w:r w:rsidR="001B43D4" w:rsidRPr="00017467">
        <w:rPr>
          <w:rFonts w:ascii="Times New Roman" w:hAnsi="Times New Roman"/>
          <w:sz w:val="26"/>
          <w:szCs w:val="26"/>
        </w:rPr>
        <w:t xml:space="preserve"> 29 до 26 соответственно. </w:t>
      </w:r>
      <w:r w:rsidRPr="00017467">
        <w:rPr>
          <w:rFonts w:ascii="Times New Roman" w:hAnsi="Times New Roman"/>
          <w:sz w:val="26"/>
          <w:szCs w:val="26"/>
        </w:rPr>
        <w:t xml:space="preserve">Принятые профилактические меры позволили снизить преступность в общественных местах города Курска </w:t>
      </w:r>
      <w:r w:rsidR="001B43D4" w:rsidRPr="00017467">
        <w:rPr>
          <w:rFonts w:ascii="Times New Roman" w:hAnsi="Times New Roman"/>
          <w:sz w:val="26"/>
          <w:szCs w:val="26"/>
        </w:rPr>
        <w:t xml:space="preserve">примерно на 15,0% за 2014-2018 годы. </w:t>
      </w:r>
    </w:p>
    <w:p w:rsidR="001B43D4" w:rsidRPr="00017467" w:rsidRDefault="0031742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Отмечается значительный рост регистрации мошенничеств, число которых в период 2014-2018 годов </w:t>
      </w:r>
      <w:r w:rsidR="004131AC" w:rsidRPr="00017467">
        <w:rPr>
          <w:rFonts w:ascii="Times New Roman" w:hAnsi="Times New Roman"/>
          <w:sz w:val="26"/>
          <w:szCs w:val="26"/>
        </w:rPr>
        <w:t>возросло</w:t>
      </w:r>
      <w:r w:rsidRPr="00017467">
        <w:rPr>
          <w:rFonts w:ascii="Times New Roman" w:hAnsi="Times New Roman"/>
          <w:sz w:val="26"/>
          <w:szCs w:val="26"/>
        </w:rPr>
        <w:t xml:space="preserve"> более</w:t>
      </w:r>
      <w:proofErr w:type="gramStart"/>
      <w:r w:rsidRPr="00017467">
        <w:rPr>
          <w:rFonts w:ascii="Times New Roman" w:hAnsi="Times New Roman"/>
          <w:sz w:val="26"/>
          <w:szCs w:val="26"/>
        </w:rPr>
        <w:t>,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чем в 2 раза. Сохраняется тенденция увеличения тяжких и особо тяжких преступлений.</w:t>
      </w:r>
    </w:p>
    <w:p w:rsidR="00317422" w:rsidRPr="00017467" w:rsidRDefault="0031742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На территории города Курска осуществляют деятельность 28 </w:t>
      </w:r>
      <w:r w:rsidR="0044678F" w:rsidRPr="00017467">
        <w:rPr>
          <w:rFonts w:ascii="Times New Roman" w:hAnsi="Times New Roman"/>
          <w:sz w:val="26"/>
          <w:szCs w:val="26"/>
        </w:rPr>
        <w:t>опорных</w:t>
      </w:r>
      <w:r w:rsidRPr="00017467">
        <w:rPr>
          <w:rFonts w:ascii="Times New Roman" w:hAnsi="Times New Roman"/>
          <w:sz w:val="26"/>
          <w:szCs w:val="26"/>
        </w:rPr>
        <w:t xml:space="preserve"> пунктов полиции, из них 3 введен</w:t>
      </w:r>
      <w:r w:rsidR="0044678F" w:rsidRPr="00017467">
        <w:rPr>
          <w:rFonts w:ascii="Times New Roman" w:hAnsi="Times New Roman"/>
          <w:sz w:val="26"/>
          <w:szCs w:val="26"/>
        </w:rPr>
        <w:t>ы</w:t>
      </w:r>
      <w:r w:rsidRPr="00017467">
        <w:rPr>
          <w:rFonts w:ascii="Times New Roman" w:hAnsi="Times New Roman"/>
          <w:sz w:val="26"/>
          <w:szCs w:val="26"/>
        </w:rPr>
        <w:t xml:space="preserve"> в работу в период 2015-2017 годов. </w:t>
      </w:r>
    </w:p>
    <w:p w:rsidR="00317422" w:rsidRPr="00017467" w:rsidRDefault="00317422" w:rsidP="000174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***</w:t>
      </w:r>
    </w:p>
    <w:p w:rsidR="00317422" w:rsidRPr="00017467" w:rsidRDefault="0031742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целом система обеспечения комплексной безопасности города Курска включает наличие всех необходимых элементов и связей. Основные проблемы: </w:t>
      </w:r>
    </w:p>
    <w:p w:rsidR="00317422" w:rsidRPr="00017467" w:rsidRDefault="0031742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ограниченные финансовые возможности местного бюджета для оснащения всего комплекса организаций новейшими техническими средствами;</w:t>
      </w:r>
    </w:p>
    <w:p w:rsidR="00317422" w:rsidRPr="00017467" w:rsidRDefault="0031742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несоответствие состояния зданий ряда организаций (участковые пункты полиции и др.) санитарно-гигиеническим нормам;</w:t>
      </w:r>
    </w:p>
    <w:p w:rsidR="00317422" w:rsidRPr="00017467" w:rsidRDefault="0031742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увеличение числа преступлений, совершенных несовершеннолетними</w:t>
      </w:r>
      <w:r w:rsidR="00F36B78" w:rsidRPr="00017467">
        <w:rPr>
          <w:rFonts w:ascii="Times New Roman" w:hAnsi="Times New Roman"/>
          <w:sz w:val="26"/>
          <w:szCs w:val="26"/>
        </w:rPr>
        <w:t>;</w:t>
      </w:r>
    </w:p>
    <w:p w:rsidR="007B4C93" w:rsidRPr="00017467" w:rsidRDefault="00F36B78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lastRenderedPageBreak/>
        <w:t>рост количества мошенничеств, совершенных с использованием высоких технологий</w:t>
      </w:r>
      <w:r w:rsidR="004131AC" w:rsidRPr="00017467">
        <w:rPr>
          <w:rFonts w:ascii="Times New Roman" w:hAnsi="Times New Roman"/>
          <w:sz w:val="26"/>
          <w:szCs w:val="26"/>
        </w:rPr>
        <w:t xml:space="preserve">; </w:t>
      </w:r>
    </w:p>
    <w:p w:rsidR="004131AC" w:rsidRPr="00017467" w:rsidRDefault="00992BA6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недостаточное </w:t>
      </w:r>
      <w:r w:rsidR="004131AC" w:rsidRPr="00017467">
        <w:rPr>
          <w:rFonts w:ascii="Times New Roman" w:hAnsi="Times New Roman"/>
          <w:sz w:val="26"/>
          <w:szCs w:val="26"/>
        </w:rPr>
        <w:t>количество и оснащение опорных пунктов правопорядка</w:t>
      </w:r>
      <w:r>
        <w:rPr>
          <w:rFonts w:ascii="Times New Roman" w:hAnsi="Times New Roman"/>
          <w:sz w:val="26"/>
          <w:szCs w:val="26"/>
        </w:rPr>
        <w:t>.</w:t>
      </w:r>
    </w:p>
    <w:p w:rsidR="00992BA6" w:rsidRDefault="00992BA6" w:rsidP="00992B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2" w:name="_Toc11626658"/>
      <w:bookmarkStart w:id="23" w:name="_Toc15950103"/>
    </w:p>
    <w:p w:rsidR="00C5481F" w:rsidRPr="00992BA6" w:rsidRDefault="00A76F44" w:rsidP="00992B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2B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1.2.3. </w:t>
      </w:r>
      <w:r w:rsidR="00C5481F" w:rsidRPr="00992B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Инфраструктура</w:t>
      </w:r>
      <w:bookmarkEnd w:id="22"/>
      <w:bookmarkEnd w:id="23"/>
    </w:p>
    <w:p w:rsidR="00C5481F" w:rsidRPr="00992BA6" w:rsidRDefault="00C5481F" w:rsidP="00992BA6">
      <w:pPr>
        <w:keepNext/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992BA6">
        <w:rPr>
          <w:rFonts w:ascii="Times New Roman" w:hAnsi="Times New Roman"/>
          <w:b/>
          <w:i/>
          <w:sz w:val="26"/>
          <w:szCs w:val="26"/>
        </w:rPr>
        <w:t>Жилищно-коммунальное хозяйство. Ресурсосбережение.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Физический износ основных фондов в области коммунальной инфраструктуры в городе составляет более 50% (по данным</w:t>
      </w:r>
      <w:r w:rsidR="00992BA6">
        <w:rPr>
          <w:rFonts w:ascii="Times New Roman" w:hAnsi="Times New Roman"/>
          <w:sz w:val="26"/>
          <w:szCs w:val="26"/>
        </w:rPr>
        <w:t xml:space="preserve"> филиала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992BA6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ПАО «</w:t>
      </w:r>
      <w:proofErr w:type="spellStart"/>
      <w:r w:rsidRPr="00017467">
        <w:rPr>
          <w:rFonts w:ascii="Times New Roman" w:hAnsi="Times New Roman"/>
          <w:sz w:val="26"/>
          <w:szCs w:val="26"/>
        </w:rPr>
        <w:t>Квадра</w:t>
      </w:r>
      <w:proofErr w:type="spellEnd"/>
      <w:proofErr w:type="gramStart"/>
      <w:r w:rsidRPr="00017467">
        <w:rPr>
          <w:rFonts w:ascii="Times New Roman" w:hAnsi="Times New Roman"/>
          <w:sz w:val="26"/>
          <w:szCs w:val="26"/>
        </w:rPr>
        <w:t>»-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«Курская генерация»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60,23% на системах теплоснабжения, по данным МУП «</w:t>
      </w:r>
      <w:proofErr w:type="spellStart"/>
      <w:r w:rsidRPr="00017467">
        <w:rPr>
          <w:rFonts w:ascii="Times New Roman" w:hAnsi="Times New Roman"/>
          <w:sz w:val="26"/>
          <w:szCs w:val="26"/>
        </w:rPr>
        <w:t>Курскводоканал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»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992BA6">
        <w:rPr>
          <w:rFonts w:ascii="Times New Roman" w:hAnsi="Times New Roman"/>
          <w:sz w:val="26"/>
          <w:szCs w:val="26"/>
        </w:rPr>
        <w:t>свыше 35</w:t>
      </w:r>
      <w:r w:rsidRPr="00017467">
        <w:rPr>
          <w:rFonts w:ascii="Times New Roman" w:hAnsi="Times New Roman"/>
          <w:sz w:val="26"/>
          <w:szCs w:val="26"/>
        </w:rPr>
        <w:t xml:space="preserve">% на системах водоснабжения, 52% на системах водоотведения). </w:t>
      </w:r>
      <w:r w:rsidR="00992BA6" w:rsidRPr="00017467">
        <w:rPr>
          <w:rFonts w:ascii="Times New Roman" w:hAnsi="Times New Roman"/>
          <w:sz w:val="26"/>
          <w:szCs w:val="26"/>
        </w:rPr>
        <w:t>В результате высокой сте</w:t>
      </w:r>
      <w:r w:rsidR="00992BA6">
        <w:rPr>
          <w:rFonts w:ascii="Times New Roman" w:hAnsi="Times New Roman"/>
          <w:sz w:val="26"/>
          <w:szCs w:val="26"/>
        </w:rPr>
        <w:t>пени износа водопроводных сетей</w:t>
      </w:r>
      <w:r w:rsidR="00992BA6" w:rsidRPr="00017467">
        <w:rPr>
          <w:rFonts w:ascii="Times New Roman" w:hAnsi="Times New Roman"/>
          <w:sz w:val="26"/>
          <w:szCs w:val="26"/>
        </w:rPr>
        <w:t xml:space="preserve"> происходит загрязнение питьевой воды продуктами коррозии трубопроводов. </w:t>
      </w:r>
      <w:r w:rsidR="00992BA6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>В этой связи надежность систем жизнеобеспечения находится на низком уровне, количество аварий и повреждений в жилищно-коммуналь</w:t>
      </w:r>
      <w:r w:rsidR="00992BA6">
        <w:rPr>
          <w:rFonts w:ascii="Times New Roman" w:hAnsi="Times New Roman"/>
          <w:sz w:val="26"/>
          <w:szCs w:val="26"/>
        </w:rPr>
        <w:t>ном комплексе остается высоким.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Потери и утечки воды и тепловой энергии значительно превышают допустимый уровень. В 2017 году, по данным ПАО «</w:t>
      </w:r>
      <w:proofErr w:type="spellStart"/>
      <w:r w:rsidRPr="00017467">
        <w:rPr>
          <w:rFonts w:ascii="Times New Roman" w:hAnsi="Times New Roman"/>
          <w:sz w:val="26"/>
          <w:szCs w:val="26"/>
        </w:rPr>
        <w:t>Квадра</w:t>
      </w:r>
      <w:proofErr w:type="spellEnd"/>
      <w:proofErr w:type="gramStart"/>
      <w:r w:rsidRPr="00017467">
        <w:rPr>
          <w:rFonts w:ascii="Times New Roman" w:hAnsi="Times New Roman"/>
          <w:sz w:val="26"/>
          <w:szCs w:val="26"/>
        </w:rPr>
        <w:t>»-</w:t>
      </w:r>
      <w:proofErr w:type="gramEnd"/>
      <w:r w:rsidRPr="00017467">
        <w:rPr>
          <w:rFonts w:ascii="Times New Roman" w:hAnsi="Times New Roman"/>
          <w:sz w:val="26"/>
          <w:szCs w:val="26"/>
        </w:rPr>
        <w:t>«Курская генерация», потери тепловой энергии в процессе производства и транспортировки составили 25,85%</w:t>
      </w:r>
      <w:r w:rsidR="00992BA6">
        <w:rPr>
          <w:rFonts w:ascii="Times New Roman" w:hAnsi="Times New Roman"/>
          <w:sz w:val="26"/>
          <w:szCs w:val="26"/>
        </w:rPr>
        <w:t>; по данным МУП «</w:t>
      </w:r>
      <w:proofErr w:type="spellStart"/>
      <w:r w:rsidR="00992BA6">
        <w:rPr>
          <w:rFonts w:ascii="Times New Roman" w:hAnsi="Times New Roman"/>
          <w:sz w:val="26"/>
          <w:szCs w:val="26"/>
        </w:rPr>
        <w:t>Курскводоканал</w:t>
      </w:r>
      <w:proofErr w:type="spellEnd"/>
      <w:r w:rsidR="00992BA6">
        <w:rPr>
          <w:rFonts w:ascii="Times New Roman" w:hAnsi="Times New Roman"/>
          <w:sz w:val="26"/>
          <w:szCs w:val="26"/>
        </w:rPr>
        <w:t xml:space="preserve">», </w:t>
      </w:r>
      <w:r w:rsidRPr="00017467">
        <w:rPr>
          <w:rFonts w:ascii="Times New Roman" w:hAnsi="Times New Roman"/>
          <w:sz w:val="26"/>
          <w:szCs w:val="26"/>
        </w:rPr>
        <w:t xml:space="preserve">утечка и неучтенный расход воды по отношению к поданной в сеть воде составили 14,01%. 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Водопроводом обеспечено 100% жил</w:t>
      </w:r>
      <w:r w:rsidR="00992BA6">
        <w:rPr>
          <w:rFonts w:ascii="Times New Roman" w:hAnsi="Times New Roman"/>
          <w:sz w:val="26"/>
          <w:szCs w:val="26"/>
        </w:rPr>
        <w:t>ищного</w:t>
      </w:r>
      <w:r w:rsidRPr="00017467">
        <w:rPr>
          <w:rFonts w:ascii="Times New Roman" w:hAnsi="Times New Roman"/>
          <w:sz w:val="26"/>
          <w:szCs w:val="26"/>
        </w:rPr>
        <w:t xml:space="preserve"> фонда Курска. Протяженность водопроводных сетей в городе по всем видам собственности в 201</w:t>
      </w:r>
      <w:r w:rsidR="00992BA6">
        <w:rPr>
          <w:rFonts w:ascii="Times New Roman" w:hAnsi="Times New Roman"/>
          <w:sz w:val="26"/>
          <w:szCs w:val="26"/>
        </w:rPr>
        <w:t xml:space="preserve">8 </w:t>
      </w:r>
      <w:r w:rsidRPr="00017467">
        <w:rPr>
          <w:rFonts w:ascii="Times New Roman" w:hAnsi="Times New Roman"/>
          <w:sz w:val="26"/>
          <w:szCs w:val="26"/>
        </w:rPr>
        <w:t>г</w:t>
      </w:r>
      <w:r w:rsidR="00757779" w:rsidRPr="00017467">
        <w:rPr>
          <w:rFonts w:ascii="Times New Roman" w:hAnsi="Times New Roman"/>
          <w:sz w:val="26"/>
          <w:szCs w:val="26"/>
        </w:rPr>
        <w:t>оду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00459E" w:rsidRPr="00017467">
        <w:rPr>
          <w:rFonts w:ascii="Times New Roman" w:hAnsi="Times New Roman"/>
          <w:sz w:val="26"/>
          <w:szCs w:val="26"/>
        </w:rPr>
        <w:t>составила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992BA6">
        <w:rPr>
          <w:rFonts w:ascii="Times New Roman" w:hAnsi="Times New Roman"/>
          <w:sz w:val="26"/>
          <w:szCs w:val="26"/>
        </w:rPr>
        <w:t>442,8</w:t>
      </w:r>
      <w:r w:rsidRPr="00017467">
        <w:rPr>
          <w:rFonts w:ascii="Times New Roman" w:hAnsi="Times New Roman"/>
          <w:sz w:val="26"/>
          <w:szCs w:val="26"/>
        </w:rPr>
        <w:t xml:space="preserve"> км, доля водопроводных сетей, нуждающихся в замене</w:t>
      </w:r>
      <w:r w:rsidR="0000459E" w:rsidRPr="00017467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992BA6">
        <w:rPr>
          <w:rFonts w:ascii="Times New Roman" w:hAnsi="Times New Roman"/>
          <w:sz w:val="26"/>
          <w:szCs w:val="26"/>
        </w:rPr>
        <w:t>31,6</w:t>
      </w:r>
      <w:r w:rsidRPr="00017467">
        <w:rPr>
          <w:rFonts w:ascii="Times New Roman" w:hAnsi="Times New Roman"/>
          <w:sz w:val="26"/>
          <w:szCs w:val="26"/>
        </w:rPr>
        <w:t>% (</w:t>
      </w:r>
      <w:r w:rsidR="00992BA6">
        <w:rPr>
          <w:rFonts w:ascii="Times New Roman" w:hAnsi="Times New Roman"/>
          <w:sz w:val="26"/>
          <w:szCs w:val="26"/>
        </w:rPr>
        <w:t>140,1</w:t>
      </w:r>
      <w:r w:rsidRPr="00017467">
        <w:rPr>
          <w:rFonts w:ascii="Times New Roman" w:hAnsi="Times New Roman"/>
          <w:sz w:val="26"/>
          <w:szCs w:val="26"/>
        </w:rPr>
        <w:t xml:space="preserve"> км). 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Качество питьевой воды в городе Курске соответствует СанПиН </w:t>
      </w:r>
      <w:r w:rsidR="00992BA6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 xml:space="preserve">2.1.4.1074-01 «Питьевая вода. Гигиенические требования к качеству воды централизованных систем питьевого водоснабжения. Контроль - качества. Гигиенические требования к обеспечению безопасности </w:t>
      </w:r>
      <w:r w:rsidR="000E062B">
        <w:rPr>
          <w:rFonts w:ascii="Times New Roman" w:hAnsi="Times New Roman"/>
          <w:sz w:val="26"/>
          <w:szCs w:val="26"/>
        </w:rPr>
        <w:t xml:space="preserve">систем горячего водоснабжения» </w:t>
      </w:r>
      <w:r w:rsidRPr="00017467">
        <w:rPr>
          <w:rFonts w:ascii="Times New Roman" w:hAnsi="Times New Roman"/>
          <w:sz w:val="26"/>
          <w:szCs w:val="26"/>
        </w:rPr>
        <w:t>за исключением неудовлетворите</w:t>
      </w:r>
      <w:r w:rsidR="00BA4F76" w:rsidRPr="00017467">
        <w:rPr>
          <w:rFonts w:ascii="Times New Roman" w:hAnsi="Times New Roman"/>
          <w:sz w:val="26"/>
          <w:szCs w:val="26"/>
        </w:rPr>
        <w:t>льного качества питьевой воды (</w:t>
      </w:r>
      <w:r w:rsidRPr="00017467">
        <w:rPr>
          <w:rFonts w:ascii="Times New Roman" w:hAnsi="Times New Roman"/>
          <w:sz w:val="26"/>
          <w:szCs w:val="26"/>
        </w:rPr>
        <w:t xml:space="preserve">по содержанию железа общего) в скважинах Киевского водозабора и </w:t>
      </w:r>
      <w:proofErr w:type="spellStart"/>
      <w:r w:rsidRPr="00017467">
        <w:rPr>
          <w:rFonts w:ascii="Times New Roman" w:hAnsi="Times New Roman"/>
          <w:sz w:val="26"/>
          <w:szCs w:val="26"/>
        </w:rPr>
        <w:t>Рышковского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водозабора, вода из которых по водоводу поступает на станцию обезжелезивания, где производится ее </w:t>
      </w:r>
      <w:r w:rsidR="00BA4F76" w:rsidRPr="00017467">
        <w:rPr>
          <w:rFonts w:ascii="Times New Roman" w:hAnsi="Times New Roman"/>
          <w:sz w:val="26"/>
          <w:szCs w:val="26"/>
        </w:rPr>
        <w:t xml:space="preserve">очистка. 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Общая протяженность канализационных сетей по всем видам собственности составляет </w:t>
      </w:r>
      <w:r w:rsidR="00992BA6">
        <w:rPr>
          <w:rFonts w:ascii="Times New Roman" w:hAnsi="Times New Roman"/>
          <w:sz w:val="26"/>
          <w:szCs w:val="26"/>
        </w:rPr>
        <w:t xml:space="preserve">182,6 </w:t>
      </w:r>
      <w:r w:rsidRPr="00017467">
        <w:rPr>
          <w:rFonts w:ascii="Times New Roman" w:hAnsi="Times New Roman"/>
          <w:sz w:val="26"/>
          <w:szCs w:val="26"/>
        </w:rPr>
        <w:t>км, доля канализационных сетей, нуждающихся в замене</w:t>
      </w:r>
      <w:r w:rsidR="0000459E" w:rsidRPr="00017467">
        <w:rPr>
          <w:rFonts w:ascii="Times New Roman" w:hAnsi="Times New Roman"/>
          <w:sz w:val="26"/>
          <w:szCs w:val="26"/>
        </w:rPr>
        <w:t>,</w:t>
      </w:r>
      <w:r w:rsidR="00BA4F76" w:rsidRPr="00017467">
        <w:rPr>
          <w:rFonts w:ascii="Times New Roman" w:hAnsi="Times New Roman"/>
          <w:sz w:val="26"/>
          <w:szCs w:val="26"/>
        </w:rPr>
        <w:t xml:space="preserve"> </w:t>
      </w:r>
      <w:r w:rsidR="00B410F4">
        <w:rPr>
          <w:rFonts w:ascii="Times New Roman" w:hAnsi="Times New Roman"/>
          <w:sz w:val="26"/>
          <w:szCs w:val="26"/>
        </w:rPr>
        <w:t>-</w:t>
      </w:r>
      <w:r w:rsidR="00BA4F76" w:rsidRPr="00017467">
        <w:rPr>
          <w:rFonts w:ascii="Times New Roman" w:hAnsi="Times New Roman"/>
          <w:sz w:val="26"/>
          <w:szCs w:val="26"/>
        </w:rPr>
        <w:t xml:space="preserve"> 1</w:t>
      </w:r>
      <w:r w:rsidR="00992BA6">
        <w:rPr>
          <w:rFonts w:ascii="Times New Roman" w:hAnsi="Times New Roman"/>
          <w:sz w:val="26"/>
          <w:szCs w:val="26"/>
        </w:rPr>
        <w:t>4</w:t>
      </w:r>
      <w:r w:rsidR="00BA4F76" w:rsidRPr="00017467">
        <w:rPr>
          <w:rFonts w:ascii="Times New Roman" w:hAnsi="Times New Roman"/>
          <w:sz w:val="26"/>
          <w:szCs w:val="26"/>
        </w:rPr>
        <w:t>,1%.</w:t>
      </w:r>
    </w:p>
    <w:p w:rsidR="00B138A9" w:rsidRPr="00017467" w:rsidRDefault="00F36B78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Существующие сети не рассчитаны на подключение новых потребителей. </w:t>
      </w:r>
      <w:r w:rsidR="00992BA6" w:rsidRPr="00017467">
        <w:rPr>
          <w:rFonts w:ascii="Times New Roman" w:hAnsi="Times New Roman"/>
          <w:sz w:val="26"/>
          <w:szCs w:val="26"/>
        </w:rPr>
        <w:t>Система биологической очистки на городских очистных сооружениях нуждается в реконструкции.</w:t>
      </w:r>
      <w:r w:rsidR="00992BA6">
        <w:rPr>
          <w:rFonts w:ascii="Times New Roman" w:hAnsi="Times New Roman"/>
          <w:sz w:val="26"/>
          <w:szCs w:val="26"/>
        </w:rPr>
        <w:t xml:space="preserve"> </w:t>
      </w:r>
      <w:r w:rsidR="00B138A9" w:rsidRPr="00017467">
        <w:rPr>
          <w:rFonts w:ascii="Times New Roman" w:hAnsi="Times New Roman"/>
          <w:sz w:val="26"/>
          <w:szCs w:val="26"/>
        </w:rPr>
        <w:t xml:space="preserve">Кроме того, очистные сооружения </w:t>
      </w:r>
      <w:r w:rsidR="00992BA6">
        <w:rPr>
          <w:rFonts w:ascii="Times New Roman" w:hAnsi="Times New Roman"/>
          <w:sz w:val="26"/>
          <w:szCs w:val="26"/>
        </w:rPr>
        <w:t xml:space="preserve">микрорайона </w:t>
      </w:r>
      <w:proofErr w:type="spellStart"/>
      <w:r w:rsidR="00E149FF" w:rsidRPr="00017467">
        <w:rPr>
          <w:rFonts w:ascii="Times New Roman" w:hAnsi="Times New Roman"/>
          <w:sz w:val="26"/>
          <w:szCs w:val="26"/>
        </w:rPr>
        <w:t>Ворошнево</w:t>
      </w:r>
      <w:proofErr w:type="spellEnd"/>
      <w:r w:rsidR="00E149FF" w:rsidRPr="00017467">
        <w:rPr>
          <w:rFonts w:ascii="Times New Roman" w:hAnsi="Times New Roman"/>
          <w:sz w:val="26"/>
          <w:szCs w:val="26"/>
        </w:rPr>
        <w:t xml:space="preserve"> </w:t>
      </w:r>
      <w:r w:rsidR="00B138A9" w:rsidRPr="00017467">
        <w:rPr>
          <w:rFonts w:ascii="Times New Roman" w:hAnsi="Times New Roman"/>
          <w:sz w:val="26"/>
          <w:szCs w:val="26"/>
        </w:rPr>
        <w:t xml:space="preserve">работают на предельной нагрузке, в результате чего количество стоков превышает пропускную способность очистных сооружений и происходит сброс неочищенных вод в водотоки. 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Большой срок эксплуатации существующих очистных сооружений, несоответствие современным требованиям экологической безопасности приводит к тому, что сточные воды не проходят должную очистку.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Город Курск является крупным потребителем теплоэнергетических ресурсов. Теплоснабжение города осуществляется от </w:t>
      </w:r>
      <w:r w:rsidR="00F656D3">
        <w:rPr>
          <w:rFonts w:ascii="Times New Roman" w:hAnsi="Times New Roman"/>
          <w:sz w:val="26"/>
          <w:szCs w:val="26"/>
        </w:rPr>
        <w:t>4</w:t>
      </w:r>
      <w:r w:rsidRPr="00017467">
        <w:rPr>
          <w:rFonts w:ascii="Times New Roman" w:hAnsi="Times New Roman"/>
          <w:sz w:val="26"/>
          <w:szCs w:val="26"/>
        </w:rPr>
        <w:t xml:space="preserve"> ТЭЦ, а также </w:t>
      </w:r>
      <w:r w:rsidR="00F656D3">
        <w:rPr>
          <w:rFonts w:ascii="Times New Roman" w:hAnsi="Times New Roman"/>
          <w:sz w:val="26"/>
          <w:szCs w:val="26"/>
        </w:rPr>
        <w:t>2</w:t>
      </w:r>
      <w:r w:rsidRPr="00017467">
        <w:rPr>
          <w:rFonts w:ascii="Times New Roman" w:hAnsi="Times New Roman"/>
          <w:sz w:val="26"/>
          <w:szCs w:val="26"/>
        </w:rPr>
        <w:t xml:space="preserve"> крупных ведомственных, 17 отопительных и ряда промышленных котельных различной мощности.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lastRenderedPageBreak/>
        <w:t>Основной теплоснабжающей организацией в городе в настоящее время является филиал ПАО «</w:t>
      </w:r>
      <w:proofErr w:type="spellStart"/>
      <w:r w:rsidRPr="00017467">
        <w:rPr>
          <w:rFonts w:ascii="Times New Roman" w:hAnsi="Times New Roman"/>
          <w:sz w:val="26"/>
          <w:szCs w:val="26"/>
        </w:rPr>
        <w:t>Квадра</w:t>
      </w:r>
      <w:proofErr w:type="spellEnd"/>
      <w:proofErr w:type="gramStart"/>
      <w:r w:rsidRPr="00017467">
        <w:rPr>
          <w:rFonts w:ascii="Times New Roman" w:hAnsi="Times New Roman"/>
          <w:sz w:val="26"/>
          <w:szCs w:val="26"/>
        </w:rPr>
        <w:t>»-</w:t>
      </w:r>
      <w:proofErr w:type="gramEnd"/>
      <w:r w:rsidR="008649BA" w:rsidRPr="00017467">
        <w:rPr>
          <w:rFonts w:ascii="Times New Roman" w:hAnsi="Times New Roman"/>
          <w:sz w:val="26"/>
          <w:szCs w:val="26"/>
        </w:rPr>
        <w:t>«</w:t>
      </w:r>
      <w:r w:rsidRPr="00017467">
        <w:rPr>
          <w:rFonts w:ascii="Times New Roman" w:hAnsi="Times New Roman"/>
          <w:sz w:val="26"/>
          <w:szCs w:val="26"/>
        </w:rPr>
        <w:t>Курская генерация</w:t>
      </w:r>
      <w:r w:rsidR="008649BA" w:rsidRPr="00017467">
        <w:rPr>
          <w:rFonts w:ascii="Times New Roman" w:hAnsi="Times New Roman"/>
          <w:sz w:val="26"/>
          <w:szCs w:val="26"/>
        </w:rPr>
        <w:t>»</w:t>
      </w:r>
      <w:r w:rsidRPr="00017467">
        <w:rPr>
          <w:rFonts w:ascii="Times New Roman" w:hAnsi="Times New Roman"/>
          <w:sz w:val="26"/>
          <w:szCs w:val="26"/>
        </w:rPr>
        <w:t xml:space="preserve">, который осуществляет подачу тепловой энергии от Курской ТЭЦ-1, ТЭЦ-4, ТЭЦ-СЗР в Центральный и </w:t>
      </w:r>
      <w:proofErr w:type="spellStart"/>
      <w:r w:rsidRPr="00017467">
        <w:rPr>
          <w:rFonts w:ascii="Times New Roman" w:hAnsi="Times New Roman"/>
          <w:sz w:val="26"/>
          <w:szCs w:val="26"/>
        </w:rPr>
        <w:t>Сеймский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округа и от </w:t>
      </w:r>
      <w:r w:rsidR="00F656D3">
        <w:rPr>
          <w:rFonts w:ascii="Times New Roman" w:hAnsi="Times New Roman"/>
          <w:sz w:val="26"/>
          <w:szCs w:val="26"/>
        </w:rPr>
        <w:t>4</w:t>
      </w:r>
      <w:r w:rsidRPr="00017467">
        <w:rPr>
          <w:rFonts w:ascii="Times New Roman" w:hAnsi="Times New Roman"/>
          <w:sz w:val="26"/>
          <w:szCs w:val="26"/>
        </w:rPr>
        <w:t xml:space="preserve"> арендованных котельных. Суммарная зона действия </w:t>
      </w:r>
      <w:r w:rsidR="00F656D3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ПАО «</w:t>
      </w:r>
      <w:proofErr w:type="spellStart"/>
      <w:r w:rsidRPr="00017467">
        <w:rPr>
          <w:rFonts w:ascii="Times New Roman" w:hAnsi="Times New Roman"/>
          <w:sz w:val="26"/>
          <w:szCs w:val="26"/>
        </w:rPr>
        <w:t>Квадра</w:t>
      </w:r>
      <w:proofErr w:type="spellEnd"/>
      <w:r w:rsidRPr="00017467">
        <w:rPr>
          <w:rFonts w:ascii="Times New Roman" w:hAnsi="Times New Roman"/>
          <w:sz w:val="26"/>
          <w:szCs w:val="26"/>
        </w:rPr>
        <w:t>» составляет около 87% от всей системы централизованного теплоснабжения г</w:t>
      </w:r>
      <w:r w:rsidR="00757779" w:rsidRPr="00017467">
        <w:rPr>
          <w:rFonts w:ascii="Times New Roman" w:hAnsi="Times New Roman"/>
          <w:sz w:val="26"/>
          <w:szCs w:val="26"/>
        </w:rPr>
        <w:t>орода</w:t>
      </w:r>
      <w:r w:rsidRPr="00017467">
        <w:rPr>
          <w:rFonts w:ascii="Times New Roman" w:hAnsi="Times New Roman"/>
          <w:sz w:val="26"/>
          <w:szCs w:val="26"/>
        </w:rPr>
        <w:t xml:space="preserve"> Курска. 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201</w:t>
      </w:r>
      <w:r w:rsidR="00F656D3">
        <w:rPr>
          <w:rFonts w:ascii="Times New Roman" w:hAnsi="Times New Roman"/>
          <w:sz w:val="26"/>
          <w:szCs w:val="26"/>
        </w:rPr>
        <w:t>4</w:t>
      </w:r>
      <w:r w:rsidRPr="00017467">
        <w:rPr>
          <w:rFonts w:ascii="Times New Roman" w:hAnsi="Times New Roman"/>
          <w:sz w:val="26"/>
          <w:szCs w:val="26"/>
        </w:rPr>
        <w:t xml:space="preserve"> году в состав </w:t>
      </w:r>
      <w:r w:rsidR="00757779" w:rsidRPr="00017467">
        <w:rPr>
          <w:rFonts w:ascii="Times New Roman" w:hAnsi="Times New Roman"/>
          <w:sz w:val="26"/>
          <w:szCs w:val="26"/>
        </w:rPr>
        <w:t xml:space="preserve">города </w:t>
      </w:r>
      <w:r w:rsidRPr="00017467">
        <w:rPr>
          <w:rFonts w:ascii="Times New Roman" w:hAnsi="Times New Roman"/>
          <w:sz w:val="26"/>
          <w:szCs w:val="26"/>
        </w:rPr>
        <w:t xml:space="preserve">Курска был включен поселок Северный </w:t>
      </w:r>
      <w:proofErr w:type="spellStart"/>
      <w:r w:rsidRPr="00017467">
        <w:rPr>
          <w:rFonts w:ascii="Times New Roman" w:hAnsi="Times New Roman"/>
          <w:sz w:val="26"/>
          <w:szCs w:val="26"/>
        </w:rPr>
        <w:t>Нижнемедведицкого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сельсовета Курского района. Теплоснабжение </w:t>
      </w:r>
      <w:r w:rsidR="008649BA" w:rsidRPr="00017467">
        <w:rPr>
          <w:rFonts w:ascii="Times New Roman" w:hAnsi="Times New Roman"/>
          <w:sz w:val="26"/>
          <w:szCs w:val="26"/>
        </w:rPr>
        <w:t>поселка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17467">
        <w:rPr>
          <w:rFonts w:ascii="Times New Roman" w:hAnsi="Times New Roman"/>
          <w:sz w:val="26"/>
          <w:szCs w:val="26"/>
        </w:rPr>
        <w:t>Северный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осуществляется от </w:t>
      </w:r>
      <w:proofErr w:type="spellStart"/>
      <w:r w:rsidRPr="00017467">
        <w:rPr>
          <w:rFonts w:ascii="Times New Roman" w:hAnsi="Times New Roman"/>
          <w:sz w:val="26"/>
          <w:szCs w:val="26"/>
        </w:rPr>
        <w:t>блочномодульной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ТЭЦ АО «ТЭСК».</w:t>
      </w:r>
    </w:p>
    <w:p w:rsidR="00841066" w:rsidRPr="00017467" w:rsidRDefault="00841066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Число отопительных котельных в собственности МУП «</w:t>
      </w:r>
      <w:proofErr w:type="spellStart"/>
      <w:r w:rsidRPr="00017467">
        <w:rPr>
          <w:rFonts w:ascii="Times New Roman" w:hAnsi="Times New Roman"/>
          <w:sz w:val="26"/>
          <w:szCs w:val="26"/>
        </w:rPr>
        <w:t>Гортеплосеть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»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F656D3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16</w:t>
      </w:r>
      <w:r w:rsidR="007B0D13" w:rsidRPr="00017467">
        <w:rPr>
          <w:rFonts w:ascii="Times New Roman" w:hAnsi="Times New Roman"/>
          <w:sz w:val="26"/>
          <w:szCs w:val="26"/>
        </w:rPr>
        <w:t xml:space="preserve"> </w:t>
      </w:r>
      <w:r w:rsidR="00456579" w:rsidRPr="00017467">
        <w:rPr>
          <w:rFonts w:ascii="Times New Roman" w:hAnsi="Times New Roman"/>
          <w:sz w:val="26"/>
          <w:szCs w:val="26"/>
        </w:rPr>
        <w:t xml:space="preserve">(в том числе </w:t>
      </w:r>
      <w:r w:rsidR="00F656D3">
        <w:rPr>
          <w:rFonts w:ascii="Times New Roman" w:hAnsi="Times New Roman"/>
          <w:sz w:val="26"/>
          <w:szCs w:val="26"/>
        </w:rPr>
        <w:t>3</w:t>
      </w:r>
      <w:r w:rsidR="00456579" w:rsidRPr="00017467">
        <w:rPr>
          <w:rFonts w:ascii="Times New Roman" w:hAnsi="Times New Roman"/>
          <w:sz w:val="26"/>
          <w:szCs w:val="26"/>
        </w:rPr>
        <w:t xml:space="preserve"> </w:t>
      </w:r>
      <w:r w:rsidR="00DC2AB7">
        <w:rPr>
          <w:rFonts w:ascii="Times New Roman" w:hAnsi="Times New Roman"/>
          <w:sz w:val="26"/>
          <w:szCs w:val="26"/>
        </w:rPr>
        <w:t>-</w:t>
      </w:r>
      <w:r w:rsidR="00456579" w:rsidRPr="00017467">
        <w:rPr>
          <w:rFonts w:ascii="Times New Roman" w:hAnsi="Times New Roman"/>
          <w:sz w:val="26"/>
          <w:szCs w:val="26"/>
        </w:rPr>
        <w:t xml:space="preserve"> резервные)</w:t>
      </w:r>
      <w:r w:rsidRPr="00017467">
        <w:rPr>
          <w:rFonts w:ascii="Times New Roman" w:hAnsi="Times New Roman"/>
          <w:sz w:val="26"/>
          <w:szCs w:val="26"/>
        </w:rPr>
        <w:t xml:space="preserve"> установленной мощностью 56,704 Гкал/</w:t>
      </w:r>
      <w:proofErr w:type="gramStart"/>
      <w:r w:rsidRPr="00017467">
        <w:rPr>
          <w:rFonts w:ascii="Times New Roman" w:hAnsi="Times New Roman"/>
          <w:sz w:val="26"/>
          <w:szCs w:val="26"/>
        </w:rPr>
        <w:t>ч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, </w:t>
      </w:r>
      <w:r w:rsidR="00F656D3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ПАО «</w:t>
      </w:r>
      <w:proofErr w:type="spellStart"/>
      <w:r w:rsidRPr="00017467">
        <w:rPr>
          <w:rFonts w:ascii="Times New Roman" w:hAnsi="Times New Roman"/>
          <w:sz w:val="26"/>
          <w:szCs w:val="26"/>
        </w:rPr>
        <w:t>Квадра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»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4 мощностью 5,246 Гкал/ч. 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Железнодорожном округе города Курска источниками тепловой энергии являются 2 котельные ведомственной принадлежности, транспорт тепловой энергии от которых осуществляется по арендованным филиалом ПАО «</w:t>
      </w:r>
      <w:proofErr w:type="spellStart"/>
      <w:r w:rsidRPr="00017467">
        <w:rPr>
          <w:rFonts w:ascii="Times New Roman" w:hAnsi="Times New Roman"/>
          <w:sz w:val="26"/>
          <w:szCs w:val="26"/>
        </w:rPr>
        <w:t>Квадра</w:t>
      </w:r>
      <w:proofErr w:type="spellEnd"/>
      <w:proofErr w:type="gramStart"/>
      <w:r w:rsidRPr="00017467">
        <w:rPr>
          <w:rFonts w:ascii="Times New Roman" w:hAnsi="Times New Roman"/>
          <w:sz w:val="26"/>
          <w:szCs w:val="26"/>
        </w:rPr>
        <w:t>»-</w:t>
      </w:r>
      <w:proofErr w:type="gramEnd"/>
      <w:r w:rsidR="008649BA" w:rsidRPr="00017467">
        <w:rPr>
          <w:rFonts w:ascii="Times New Roman" w:hAnsi="Times New Roman"/>
          <w:sz w:val="26"/>
          <w:szCs w:val="26"/>
        </w:rPr>
        <w:t>«</w:t>
      </w:r>
      <w:r w:rsidRPr="00017467">
        <w:rPr>
          <w:rFonts w:ascii="Times New Roman" w:hAnsi="Times New Roman"/>
          <w:sz w:val="26"/>
          <w:szCs w:val="26"/>
        </w:rPr>
        <w:t>Курская генерация» у МУП «</w:t>
      </w:r>
      <w:proofErr w:type="spellStart"/>
      <w:r w:rsidRPr="00017467">
        <w:rPr>
          <w:rFonts w:ascii="Times New Roman" w:hAnsi="Times New Roman"/>
          <w:sz w:val="26"/>
          <w:szCs w:val="26"/>
        </w:rPr>
        <w:t>Гортеплосеть</w:t>
      </w:r>
      <w:proofErr w:type="spellEnd"/>
      <w:r w:rsidRPr="00017467">
        <w:rPr>
          <w:rFonts w:ascii="Times New Roman" w:hAnsi="Times New Roman"/>
          <w:sz w:val="26"/>
          <w:szCs w:val="26"/>
        </w:rPr>
        <w:t>» квартальным тепловым сетям до конечных потребителей.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Кроме </w:t>
      </w:r>
      <w:proofErr w:type="gramStart"/>
      <w:r w:rsidRPr="00017467">
        <w:rPr>
          <w:rFonts w:ascii="Times New Roman" w:hAnsi="Times New Roman"/>
          <w:sz w:val="26"/>
          <w:szCs w:val="26"/>
        </w:rPr>
        <w:t>вышеперечисленных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основных теплоисточников, в городе эксплуатируются 152 индивидуальные производственные и отопительные котельные.</w:t>
      </w:r>
    </w:p>
    <w:p w:rsidR="00195773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Общая протяженность тепловых сетей в двухтруб</w:t>
      </w:r>
      <w:r w:rsidR="00A81FEC">
        <w:rPr>
          <w:rFonts w:ascii="Times New Roman" w:hAnsi="Times New Roman"/>
          <w:sz w:val="26"/>
          <w:szCs w:val="26"/>
        </w:rPr>
        <w:t xml:space="preserve">ном исчислении составляет 545,6 </w:t>
      </w:r>
      <w:r w:rsidRPr="00017467">
        <w:rPr>
          <w:rFonts w:ascii="Times New Roman" w:hAnsi="Times New Roman"/>
          <w:sz w:val="26"/>
          <w:szCs w:val="26"/>
        </w:rPr>
        <w:t>км. На протяжении последних лет показатель доли тепловых и паровых сетей, нуждающихся в замене</w:t>
      </w:r>
      <w:r w:rsidR="00195773" w:rsidRPr="00017467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 (к общему протяжению) в целом характеризовался устойчивой тен</w:t>
      </w:r>
      <w:r w:rsidR="00A81FEC">
        <w:rPr>
          <w:rFonts w:ascii="Times New Roman" w:hAnsi="Times New Roman"/>
          <w:sz w:val="26"/>
          <w:szCs w:val="26"/>
        </w:rPr>
        <w:t xml:space="preserve">денцией к увеличению, но в 2018 </w:t>
      </w:r>
      <w:r w:rsidRPr="00017467">
        <w:rPr>
          <w:rFonts w:ascii="Times New Roman" w:hAnsi="Times New Roman"/>
          <w:sz w:val="26"/>
          <w:szCs w:val="26"/>
        </w:rPr>
        <w:t>г</w:t>
      </w:r>
      <w:r w:rsidR="00757779" w:rsidRPr="00017467">
        <w:rPr>
          <w:rFonts w:ascii="Times New Roman" w:hAnsi="Times New Roman"/>
          <w:sz w:val="26"/>
          <w:szCs w:val="26"/>
        </w:rPr>
        <w:t>оду</w:t>
      </w:r>
      <w:r w:rsidRPr="00017467">
        <w:rPr>
          <w:rFonts w:ascii="Times New Roman" w:hAnsi="Times New Roman"/>
          <w:sz w:val="26"/>
          <w:szCs w:val="26"/>
        </w:rPr>
        <w:t xml:space="preserve"> наметился небольшой положительный тренд на его сокращение</w:t>
      </w:r>
      <w:r w:rsidR="00195773" w:rsidRPr="00017467">
        <w:rPr>
          <w:rFonts w:ascii="Times New Roman" w:hAnsi="Times New Roman"/>
          <w:sz w:val="26"/>
          <w:szCs w:val="26"/>
        </w:rPr>
        <w:t xml:space="preserve"> по отношению к 2016</w:t>
      </w:r>
      <w:r w:rsidR="00A81FEC">
        <w:rPr>
          <w:rFonts w:ascii="Times New Roman" w:hAnsi="Times New Roman"/>
          <w:sz w:val="26"/>
          <w:szCs w:val="26"/>
        </w:rPr>
        <w:t>-2017</w:t>
      </w:r>
      <w:r w:rsidR="00195773" w:rsidRPr="00017467">
        <w:rPr>
          <w:rFonts w:ascii="Times New Roman" w:hAnsi="Times New Roman"/>
          <w:sz w:val="26"/>
          <w:szCs w:val="26"/>
        </w:rPr>
        <w:t xml:space="preserve"> год</w:t>
      </w:r>
      <w:r w:rsidR="00A81FEC">
        <w:rPr>
          <w:rFonts w:ascii="Times New Roman" w:hAnsi="Times New Roman"/>
          <w:sz w:val="26"/>
          <w:szCs w:val="26"/>
        </w:rPr>
        <w:t>ам</w:t>
      </w:r>
      <w:r w:rsidRPr="00017467">
        <w:rPr>
          <w:rFonts w:ascii="Times New Roman" w:hAnsi="Times New Roman"/>
          <w:sz w:val="26"/>
          <w:szCs w:val="26"/>
        </w:rPr>
        <w:t>. Так, доля тепловых и паровых сетей, нуждающихся в замене (к общему протяжению) в 201</w:t>
      </w:r>
      <w:r w:rsidR="00A81FEC">
        <w:rPr>
          <w:rFonts w:ascii="Times New Roman" w:hAnsi="Times New Roman"/>
          <w:sz w:val="26"/>
          <w:szCs w:val="26"/>
        </w:rPr>
        <w:t>8</w:t>
      </w:r>
      <w:r w:rsidRPr="00017467">
        <w:rPr>
          <w:rFonts w:ascii="Times New Roman" w:hAnsi="Times New Roman"/>
          <w:sz w:val="26"/>
          <w:szCs w:val="26"/>
        </w:rPr>
        <w:t xml:space="preserve"> году составила </w:t>
      </w:r>
      <w:r w:rsidR="00A81FEC">
        <w:rPr>
          <w:rFonts w:ascii="Times New Roman" w:hAnsi="Times New Roman"/>
          <w:sz w:val="26"/>
          <w:szCs w:val="26"/>
        </w:rPr>
        <w:t>35,8</w:t>
      </w:r>
      <w:r w:rsidRPr="00017467">
        <w:rPr>
          <w:rFonts w:ascii="Times New Roman" w:hAnsi="Times New Roman"/>
          <w:sz w:val="26"/>
          <w:szCs w:val="26"/>
        </w:rPr>
        <w:t>% (в 2013</w:t>
      </w:r>
      <w:r w:rsidR="00A81FEC">
        <w:rPr>
          <w:rFonts w:ascii="Times New Roman" w:hAnsi="Times New Roman"/>
          <w:sz w:val="26"/>
          <w:szCs w:val="26"/>
        </w:rPr>
        <w:t xml:space="preserve"> </w:t>
      </w:r>
      <w:r w:rsidR="00757779" w:rsidRPr="00017467">
        <w:rPr>
          <w:rFonts w:ascii="Times New Roman" w:hAnsi="Times New Roman"/>
          <w:sz w:val="26"/>
          <w:szCs w:val="26"/>
        </w:rPr>
        <w:t>году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11,9%, 2014 </w:t>
      </w:r>
      <w:r w:rsidR="00757779" w:rsidRPr="00017467">
        <w:rPr>
          <w:rFonts w:ascii="Times New Roman" w:hAnsi="Times New Roman"/>
          <w:sz w:val="26"/>
          <w:szCs w:val="26"/>
        </w:rPr>
        <w:t>году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12,2%, 2015</w:t>
      </w:r>
      <w:r w:rsidR="00A81FEC">
        <w:rPr>
          <w:rFonts w:ascii="Times New Roman" w:hAnsi="Times New Roman"/>
          <w:sz w:val="26"/>
          <w:szCs w:val="26"/>
        </w:rPr>
        <w:t xml:space="preserve"> </w:t>
      </w:r>
      <w:r w:rsidR="00757779" w:rsidRPr="00017467">
        <w:rPr>
          <w:rFonts w:ascii="Times New Roman" w:hAnsi="Times New Roman"/>
          <w:sz w:val="26"/>
          <w:szCs w:val="26"/>
        </w:rPr>
        <w:t>году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14,7%, 2016</w:t>
      </w:r>
      <w:r w:rsidR="00A81FEC">
        <w:rPr>
          <w:rFonts w:ascii="Times New Roman" w:hAnsi="Times New Roman"/>
          <w:sz w:val="26"/>
          <w:szCs w:val="26"/>
        </w:rPr>
        <w:t xml:space="preserve"> </w:t>
      </w:r>
      <w:r w:rsidR="00757779" w:rsidRPr="00017467">
        <w:rPr>
          <w:rFonts w:ascii="Times New Roman" w:hAnsi="Times New Roman"/>
          <w:sz w:val="26"/>
          <w:szCs w:val="26"/>
        </w:rPr>
        <w:t>году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37,6%</w:t>
      </w:r>
      <w:r w:rsidR="00A81FEC">
        <w:rPr>
          <w:rFonts w:ascii="Times New Roman" w:hAnsi="Times New Roman"/>
          <w:sz w:val="26"/>
          <w:szCs w:val="26"/>
        </w:rPr>
        <w:t>, 2017 году - 37,3%</w:t>
      </w:r>
      <w:r w:rsidRPr="00017467">
        <w:rPr>
          <w:rFonts w:ascii="Times New Roman" w:hAnsi="Times New Roman"/>
          <w:sz w:val="26"/>
          <w:szCs w:val="26"/>
        </w:rPr>
        <w:t xml:space="preserve">). 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Одной из причин низкой эффективности работы котлов, остановок котельных, аварий на тепловых сетях и внутридомовых системах отопления является отсутствие эффективных систем водоподготовки на объектах, как следствие</w:t>
      </w:r>
      <w:r w:rsidR="00841066" w:rsidRPr="00017467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 образуется накипь. Отложение накипи в котельных установках систем теплоснабжения приводят к перерасходу топлива, сокращению срока эксплуатации котлов почти в </w:t>
      </w:r>
      <w:r w:rsidR="00D23339">
        <w:rPr>
          <w:rFonts w:ascii="Times New Roman" w:hAnsi="Times New Roman"/>
          <w:sz w:val="26"/>
          <w:szCs w:val="26"/>
        </w:rPr>
        <w:t>4</w:t>
      </w:r>
      <w:r w:rsidRPr="00017467">
        <w:rPr>
          <w:rFonts w:ascii="Times New Roman" w:hAnsi="Times New Roman"/>
          <w:sz w:val="26"/>
          <w:szCs w:val="26"/>
        </w:rPr>
        <w:t xml:space="preserve"> раза (с 25 до 7 лет), а также снижению проходного сечения труб. Ремонт котлов и замена труб требу</w:t>
      </w:r>
      <w:r w:rsidR="00841066" w:rsidRPr="00017467">
        <w:rPr>
          <w:rFonts w:ascii="Times New Roman" w:hAnsi="Times New Roman"/>
          <w:sz w:val="26"/>
          <w:szCs w:val="26"/>
        </w:rPr>
        <w:t>ю</w:t>
      </w:r>
      <w:r w:rsidRPr="00017467">
        <w:rPr>
          <w:rFonts w:ascii="Times New Roman" w:hAnsi="Times New Roman"/>
          <w:sz w:val="26"/>
          <w:szCs w:val="26"/>
        </w:rPr>
        <w:t>т дополнительных капитальных вложений.</w:t>
      </w:r>
    </w:p>
    <w:p w:rsidR="004E6205" w:rsidRPr="00017467" w:rsidRDefault="00D23339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23339">
        <w:rPr>
          <w:rFonts w:ascii="Times New Roman" w:eastAsia="Calibri" w:hAnsi="Times New Roman"/>
          <w:sz w:val="26"/>
          <w:szCs w:val="26"/>
        </w:rPr>
        <w:t>В Курске н</w:t>
      </w:r>
      <w:r w:rsidR="00757779" w:rsidRPr="00D23339">
        <w:rPr>
          <w:rFonts w:ascii="Times New Roman" w:eastAsia="Calibri" w:hAnsi="Times New Roman"/>
          <w:sz w:val="26"/>
          <w:szCs w:val="26"/>
        </w:rPr>
        <w:t>аблюдается устойчивая тенденция к увеличению образования</w:t>
      </w:r>
      <w:r w:rsidR="00757779" w:rsidRPr="00017467">
        <w:rPr>
          <w:rFonts w:ascii="Times New Roman" w:hAnsi="Times New Roman"/>
          <w:sz w:val="26"/>
          <w:szCs w:val="26"/>
        </w:rPr>
        <w:t xml:space="preserve"> отходов на 6% ежегодно. В основном</w:t>
      </w:r>
      <w:r w:rsidR="004131AC" w:rsidRPr="00017467">
        <w:rPr>
          <w:rFonts w:ascii="Times New Roman" w:hAnsi="Times New Roman"/>
          <w:sz w:val="26"/>
          <w:szCs w:val="26"/>
        </w:rPr>
        <w:t>,</w:t>
      </w:r>
      <w:r w:rsidR="00757779" w:rsidRPr="00017467">
        <w:rPr>
          <w:rFonts w:ascii="Times New Roman" w:hAnsi="Times New Roman"/>
          <w:sz w:val="26"/>
          <w:szCs w:val="26"/>
        </w:rPr>
        <w:t xml:space="preserve"> происходит захламление в рамках превращения в несанкционированные свалки пустырей, оврагов, берегов ре</w:t>
      </w:r>
      <w:r w:rsidR="004131AC" w:rsidRPr="00017467">
        <w:rPr>
          <w:rFonts w:ascii="Times New Roman" w:hAnsi="Times New Roman"/>
          <w:sz w:val="26"/>
          <w:szCs w:val="26"/>
        </w:rPr>
        <w:t>к</w:t>
      </w:r>
      <w:r w:rsidR="00757779" w:rsidRPr="00017467">
        <w:rPr>
          <w:rFonts w:ascii="Times New Roman" w:hAnsi="Times New Roman"/>
          <w:sz w:val="26"/>
          <w:szCs w:val="26"/>
        </w:rPr>
        <w:t xml:space="preserve"> в связи с отсутствием (частично) централизованных мест сбора твёрдых бытовых отходов в частном жилом секторе, районах новой жилой застройки. </w:t>
      </w:r>
      <w:r w:rsidR="004E6205" w:rsidRPr="00017467">
        <w:rPr>
          <w:rFonts w:ascii="Times New Roman" w:eastAsia="Calibri" w:hAnsi="Times New Roman"/>
          <w:sz w:val="26"/>
          <w:szCs w:val="26"/>
        </w:rPr>
        <w:t>За период 2014</w:t>
      </w:r>
      <w:r w:rsidR="00DC2AB7">
        <w:rPr>
          <w:rFonts w:ascii="Times New Roman" w:eastAsia="Calibri" w:hAnsi="Times New Roman"/>
          <w:sz w:val="26"/>
          <w:szCs w:val="26"/>
        </w:rPr>
        <w:t>-</w:t>
      </w:r>
      <w:r w:rsidR="004E6205" w:rsidRPr="00017467">
        <w:rPr>
          <w:rFonts w:ascii="Times New Roman" w:eastAsia="Calibri" w:hAnsi="Times New Roman"/>
          <w:sz w:val="26"/>
          <w:szCs w:val="26"/>
        </w:rPr>
        <w:t xml:space="preserve">2018 годов </w:t>
      </w:r>
      <w:proofErr w:type="gramStart"/>
      <w:r w:rsidR="004E6205" w:rsidRPr="00017467">
        <w:rPr>
          <w:rFonts w:ascii="Times New Roman" w:eastAsia="Calibri" w:hAnsi="Times New Roman"/>
          <w:sz w:val="26"/>
          <w:szCs w:val="26"/>
        </w:rPr>
        <w:t>ликвидированы</w:t>
      </w:r>
      <w:proofErr w:type="gramEnd"/>
      <w:r w:rsidR="004E6205" w:rsidRPr="00017467">
        <w:rPr>
          <w:rFonts w:ascii="Times New Roman" w:eastAsia="Calibri" w:hAnsi="Times New Roman"/>
          <w:sz w:val="26"/>
          <w:szCs w:val="26"/>
        </w:rPr>
        <w:t xml:space="preserve"> более 10</w:t>
      </w:r>
      <w:r>
        <w:rPr>
          <w:rFonts w:ascii="Times New Roman" w:eastAsia="Calibri" w:hAnsi="Times New Roman"/>
          <w:sz w:val="26"/>
          <w:szCs w:val="26"/>
        </w:rPr>
        <w:t>0</w:t>
      </w:r>
      <w:r w:rsidR="004E6205" w:rsidRPr="00017467">
        <w:rPr>
          <w:rFonts w:ascii="Times New Roman" w:eastAsia="Calibri" w:hAnsi="Times New Roman"/>
          <w:sz w:val="26"/>
          <w:szCs w:val="26"/>
        </w:rPr>
        <w:t xml:space="preserve"> несанкционированных свалок отходов в объеме более 9 тыс. м3. </w:t>
      </w:r>
    </w:p>
    <w:p w:rsidR="001E27E5" w:rsidRPr="00017467" w:rsidRDefault="0075777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Объем вывоза твёрдых коммунальных отходов (ТКО) увеличился: </w:t>
      </w:r>
      <w:r w:rsidR="00D23339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в 2016 году этот пока</w:t>
      </w:r>
      <w:r w:rsidR="00D23339">
        <w:rPr>
          <w:rFonts w:ascii="Times New Roman" w:hAnsi="Times New Roman"/>
          <w:sz w:val="26"/>
          <w:szCs w:val="26"/>
        </w:rPr>
        <w:t>затель составил 934,9 тыс. м3,</w:t>
      </w:r>
      <w:r w:rsidRPr="00017467">
        <w:rPr>
          <w:rFonts w:ascii="Times New Roman" w:hAnsi="Times New Roman"/>
          <w:sz w:val="26"/>
          <w:szCs w:val="26"/>
        </w:rPr>
        <w:t xml:space="preserve"> в 2017 году</w:t>
      </w:r>
      <w:r w:rsidR="00D23339">
        <w:rPr>
          <w:rFonts w:ascii="Times New Roman" w:hAnsi="Times New Roman"/>
          <w:sz w:val="26"/>
          <w:szCs w:val="26"/>
        </w:rPr>
        <w:t xml:space="preserve">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970,2 тыс. м3</w:t>
      </w:r>
      <w:r w:rsidR="00D23339">
        <w:rPr>
          <w:rFonts w:ascii="Times New Roman" w:hAnsi="Times New Roman"/>
          <w:sz w:val="26"/>
          <w:szCs w:val="26"/>
        </w:rPr>
        <w:t>, в 2018 году - 1016,8 тыс. м3.</w:t>
      </w:r>
    </w:p>
    <w:p w:rsidR="00757779" w:rsidRPr="00017467" w:rsidRDefault="0075777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 xml:space="preserve">На начало 2019 года вывозом и утилизацией отходов занимаются региональные операторы: в северо-восточной зоне региона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АО «Спецавтобаза по уборке г</w:t>
      </w:r>
      <w:r w:rsidR="00E4769E" w:rsidRPr="00017467">
        <w:rPr>
          <w:rFonts w:ascii="Times New Roman" w:hAnsi="Times New Roman"/>
          <w:sz w:val="26"/>
          <w:szCs w:val="26"/>
        </w:rPr>
        <w:t>орода</w:t>
      </w:r>
      <w:r w:rsidRPr="00017467">
        <w:rPr>
          <w:rFonts w:ascii="Times New Roman" w:hAnsi="Times New Roman"/>
          <w:sz w:val="26"/>
          <w:szCs w:val="26"/>
        </w:rPr>
        <w:t xml:space="preserve"> Курска», в юго-западной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ООО «</w:t>
      </w:r>
      <w:proofErr w:type="spellStart"/>
      <w:r w:rsidRPr="00017467">
        <w:rPr>
          <w:rFonts w:ascii="Times New Roman" w:hAnsi="Times New Roman"/>
          <w:sz w:val="26"/>
          <w:szCs w:val="26"/>
        </w:rPr>
        <w:t>Экопол</w:t>
      </w:r>
      <w:proofErr w:type="spellEnd"/>
      <w:r w:rsidRPr="00017467">
        <w:rPr>
          <w:rFonts w:ascii="Times New Roman" w:hAnsi="Times New Roman"/>
          <w:sz w:val="26"/>
          <w:szCs w:val="26"/>
        </w:rPr>
        <w:t>».</w:t>
      </w:r>
      <w:proofErr w:type="gramEnd"/>
    </w:p>
    <w:p w:rsidR="00757779" w:rsidRPr="00017467" w:rsidRDefault="00757779" w:rsidP="0001746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lastRenderedPageBreak/>
        <w:t>***</w:t>
      </w:r>
    </w:p>
    <w:p w:rsidR="00757779" w:rsidRPr="00017467" w:rsidRDefault="00757779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Таким образом, ключевыми проблемами развития жилищно-коммунального комплекса </w:t>
      </w:r>
      <w:r w:rsidR="00195773" w:rsidRPr="00017467">
        <w:rPr>
          <w:rFonts w:ascii="Times New Roman" w:eastAsia="Calibri" w:hAnsi="Times New Roman"/>
          <w:sz w:val="26"/>
          <w:szCs w:val="26"/>
        </w:rPr>
        <w:t>города</w:t>
      </w:r>
      <w:r w:rsidRPr="00017467">
        <w:rPr>
          <w:rFonts w:ascii="Times New Roman" w:eastAsia="Calibri" w:hAnsi="Times New Roman"/>
          <w:sz w:val="26"/>
          <w:szCs w:val="26"/>
        </w:rPr>
        <w:t xml:space="preserve"> Курска являются:</w:t>
      </w:r>
    </w:p>
    <w:p w:rsidR="00757779" w:rsidRPr="00017467" w:rsidRDefault="00757779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износ коммунальных объектов и инженерных сетей;</w:t>
      </w:r>
    </w:p>
    <w:p w:rsidR="00757779" w:rsidRPr="00017467" w:rsidRDefault="00757779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наличие значительных потерь в процессе производства и транспортировки коммунальных ресурсов; </w:t>
      </w:r>
    </w:p>
    <w:p w:rsidR="00AA6B4E" w:rsidRPr="00017467" w:rsidRDefault="00AA6B4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дефицит мощностей водоотведения и очистки сточных вод при большой доле частного </w:t>
      </w:r>
      <w:r w:rsidR="00D23339">
        <w:rPr>
          <w:rFonts w:ascii="Times New Roman" w:hAnsi="Times New Roman"/>
          <w:sz w:val="26"/>
          <w:szCs w:val="26"/>
        </w:rPr>
        <w:t xml:space="preserve">жилого </w:t>
      </w:r>
      <w:r w:rsidRPr="00017467">
        <w:rPr>
          <w:rFonts w:ascii="Times New Roman" w:hAnsi="Times New Roman"/>
          <w:sz w:val="26"/>
          <w:szCs w:val="26"/>
        </w:rPr>
        <w:t>сектора;</w:t>
      </w:r>
    </w:p>
    <w:p w:rsidR="00AA6B4E" w:rsidRPr="00017467" w:rsidRDefault="00AA6B4E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отсутствие очистки хозяйственно-бытовых стоков в кварталах индивидуального жилья, а также на территории дачных и садоводческих товариществ;</w:t>
      </w:r>
    </w:p>
    <w:p w:rsidR="00757779" w:rsidRPr="00017467" w:rsidRDefault="00757779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недостаточная эффективность системы управления жилищно-коммунальным комплексом в области </w:t>
      </w:r>
      <w:proofErr w:type="spellStart"/>
      <w:r w:rsidRPr="00017467">
        <w:rPr>
          <w:rFonts w:ascii="Times New Roman" w:eastAsia="Calibri" w:hAnsi="Times New Roman"/>
          <w:sz w:val="26"/>
          <w:szCs w:val="26"/>
        </w:rPr>
        <w:t>тарифообразования</w:t>
      </w:r>
      <w:proofErr w:type="spellEnd"/>
      <w:r w:rsidRPr="00017467">
        <w:rPr>
          <w:rFonts w:ascii="Times New Roman" w:eastAsia="Calibri" w:hAnsi="Times New Roman"/>
          <w:sz w:val="26"/>
          <w:szCs w:val="26"/>
        </w:rPr>
        <w:t xml:space="preserve"> (общая проблема для России);</w:t>
      </w:r>
    </w:p>
    <w:p w:rsidR="00757779" w:rsidRPr="00017467" w:rsidRDefault="00757779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недостаточное взаимодействие органов власти с общественностью и предприятиями сферы жилищно-коммунального комплекса (самоуправление собственников жилья находится на начальной стадии формирования); </w:t>
      </w:r>
    </w:p>
    <w:p w:rsidR="00757779" w:rsidRPr="00017467" w:rsidRDefault="00757779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недостаточный уровень развития </w:t>
      </w:r>
      <w:proofErr w:type="spellStart"/>
      <w:r w:rsidRPr="00017467">
        <w:rPr>
          <w:rFonts w:ascii="Times New Roman" w:eastAsia="Calibri" w:hAnsi="Times New Roman"/>
          <w:sz w:val="26"/>
          <w:szCs w:val="26"/>
        </w:rPr>
        <w:t>муниципально</w:t>
      </w:r>
      <w:proofErr w:type="spellEnd"/>
      <w:r w:rsidRPr="00017467">
        <w:rPr>
          <w:rFonts w:ascii="Times New Roman" w:eastAsia="Calibri" w:hAnsi="Times New Roman"/>
          <w:sz w:val="26"/>
          <w:szCs w:val="26"/>
        </w:rPr>
        <w:t>-частного партнерства, малого и среднего бизнеса в сфере ЖКХ;</w:t>
      </w:r>
    </w:p>
    <w:p w:rsidR="00757779" w:rsidRPr="00017467" w:rsidRDefault="00757779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недостаточная правовая грамотность населения;</w:t>
      </w:r>
    </w:p>
    <w:p w:rsidR="00757779" w:rsidRPr="00017467" w:rsidRDefault="00757779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недостаточная проработанность эффективной системы экологического менеджмента;</w:t>
      </w:r>
    </w:p>
    <w:p w:rsidR="000F0B02" w:rsidRPr="00017467" w:rsidRDefault="00195773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наличие</w:t>
      </w:r>
      <w:r w:rsidR="00757779" w:rsidRPr="00017467">
        <w:rPr>
          <w:rFonts w:ascii="Times New Roman" w:eastAsia="Calibri" w:hAnsi="Times New Roman"/>
          <w:sz w:val="26"/>
          <w:szCs w:val="26"/>
        </w:rPr>
        <w:t xml:space="preserve"> несанкционированных свалок;</w:t>
      </w:r>
      <w:r w:rsidR="001E27E5" w:rsidRPr="00017467">
        <w:rPr>
          <w:rFonts w:ascii="Times New Roman" w:eastAsia="Calibri" w:hAnsi="Times New Roman"/>
          <w:sz w:val="26"/>
          <w:szCs w:val="26"/>
        </w:rPr>
        <w:t xml:space="preserve"> </w:t>
      </w:r>
    </w:p>
    <w:p w:rsidR="00AA6B4E" w:rsidRPr="00017467" w:rsidRDefault="00AA6B4E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рост образования твердых коммунальных отходов;</w:t>
      </w:r>
    </w:p>
    <w:p w:rsidR="001E27E5" w:rsidRPr="00017467" w:rsidRDefault="001E27E5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нехватка площадей для полигонов ТКО</w:t>
      </w:r>
      <w:r w:rsidR="00AA6B4E" w:rsidRPr="00017467">
        <w:rPr>
          <w:rFonts w:ascii="Times New Roman" w:eastAsia="Calibri" w:hAnsi="Times New Roman"/>
          <w:sz w:val="26"/>
          <w:szCs w:val="26"/>
        </w:rPr>
        <w:t xml:space="preserve"> и отсутствие мусороперерабатывающего завода;</w:t>
      </w:r>
      <w:r w:rsidRPr="00017467">
        <w:rPr>
          <w:rFonts w:ascii="Times New Roman" w:eastAsia="Calibri" w:hAnsi="Times New Roman"/>
          <w:sz w:val="26"/>
          <w:szCs w:val="26"/>
        </w:rPr>
        <w:t xml:space="preserve"> </w:t>
      </w:r>
    </w:p>
    <w:p w:rsidR="00AA6B4E" w:rsidRPr="00017467" w:rsidRDefault="00AA6B4E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неполный охват территории города ливневой канализацией;</w:t>
      </w:r>
    </w:p>
    <w:p w:rsidR="001E27E5" w:rsidRPr="00017467" w:rsidRDefault="001E27E5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отсутствие мощностей по очистке ливневых стоков</w:t>
      </w:r>
      <w:r w:rsidR="00AA6B4E" w:rsidRPr="00017467">
        <w:rPr>
          <w:rFonts w:ascii="Times New Roman" w:eastAsia="Calibri" w:hAnsi="Times New Roman"/>
          <w:sz w:val="26"/>
          <w:szCs w:val="26"/>
        </w:rPr>
        <w:t>;</w:t>
      </w:r>
    </w:p>
    <w:p w:rsidR="00757779" w:rsidRPr="00017467" w:rsidRDefault="00757779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наличие жилищного фонда, требующего проведения капитального ремонта.</w:t>
      </w:r>
    </w:p>
    <w:p w:rsidR="00C5481F" w:rsidRPr="00D23339" w:rsidRDefault="00C5481F" w:rsidP="00D23339">
      <w:pPr>
        <w:keepNext/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D23339">
        <w:rPr>
          <w:rFonts w:ascii="Times New Roman" w:hAnsi="Times New Roman"/>
          <w:b/>
          <w:i/>
          <w:sz w:val="26"/>
          <w:szCs w:val="26"/>
        </w:rPr>
        <w:t>Транспорт</w:t>
      </w:r>
    </w:p>
    <w:p w:rsidR="00D23339" w:rsidRDefault="00B138A9" w:rsidP="00D233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Улично-дорожная сеть города Курска насчитывает 951 улицу, включая проспе</w:t>
      </w:r>
      <w:r w:rsidR="00D23339">
        <w:rPr>
          <w:rFonts w:ascii="Times New Roman" w:hAnsi="Times New Roman"/>
          <w:sz w:val="26"/>
          <w:szCs w:val="26"/>
        </w:rPr>
        <w:t>кты, переулки, проезды, площади</w:t>
      </w:r>
      <w:r w:rsidRPr="00017467">
        <w:rPr>
          <w:rFonts w:ascii="Times New Roman" w:hAnsi="Times New Roman"/>
          <w:sz w:val="26"/>
          <w:szCs w:val="26"/>
        </w:rPr>
        <w:t xml:space="preserve">, общей протяженностью </w:t>
      </w:r>
      <w:r w:rsidR="00D23339">
        <w:rPr>
          <w:rFonts w:ascii="Times New Roman" w:hAnsi="Times New Roman"/>
          <w:sz w:val="26"/>
          <w:szCs w:val="26"/>
        </w:rPr>
        <w:t>681,7</w:t>
      </w:r>
      <w:r w:rsidRPr="00017467">
        <w:rPr>
          <w:rFonts w:ascii="Times New Roman" w:hAnsi="Times New Roman"/>
          <w:sz w:val="26"/>
          <w:szCs w:val="26"/>
        </w:rPr>
        <w:t xml:space="preserve"> км</w:t>
      </w:r>
      <w:r w:rsidR="00D23339">
        <w:rPr>
          <w:rFonts w:ascii="Times New Roman" w:hAnsi="Times New Roman"/>
          <w:sz w:val="26"/>
          <w:szCs w:val="26"/>
        </w:rPr>
        <w:t>.</w:t>
      </w:r>
    </w:p>
    <w:p w:rsidR="00B138A9" w:rsidRPr="00017467" w:rsidRDefault="00B138A9" w:rsidP="00D233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За период с 2012</w:t>
      </w:r>
      <w:r w:rsidR="006D57AD" w:rsidRPr="00017467">
        <w:rPr>
          <w:rFonts w:ascii="Times New Roman" w:hAnsi="Times New Roman"/>
          <w:sz w:val="26"/>
          <w:szCs w:val="26"/>
        </w:rPr>
        <w:t xml:space="preserve"> года</w:t>
      </w:r>
      <w:r w:rsidRPr="00017467">
        <w:rPr>
          <w:rFonts w:ascii="Times New Roman" w:hAnsi="Times New Roman"/>
          <w:sz w:val="26"/>
          <w:szCs w:val="26"/>
        </w:rPr>
        <w:t xml:space="preserve"> среди крупных дорожных объектов, имеющих большое значение для транспортного развития города Курск</w:t>
      </w:r>
      <w:r w:rsidR="006D57AD" w:rsidRPr="00017467">
        <w:rPr>
          <w:rFonts w:ascii="Times New Roman" w:hAnsi="Times New Roman"/>
          <w:sz w:val="26"/>
          <w:szCs w:val="26"/>
        </w:rPr>
        <w:t>а</w:t>
      </w:r>
      <w:r w:rsidRPr="00017467">
        <w:rPr>
          <w:rFonts w:ascii="Times New Roman" w:hAnsi="Times New Roman"/>
          <w:sz w:val="26"/>
          <w:szCs w:val="26"/>
        </w:rPr>
        <w:t>, были построены</w:t>
      </w:r>
      <w:r w:rsidR="00841066" w:rsidRPr="00017467">
        <w:rPr>
          <w:rFonts w:ascii="Times New Roman" w:hAnsi="Times New Roman"/>
          <w:sz w:val="26"/>
          <w:szCs w:val="26"/>
        </w:rPr>
        <w:t>:</w:t>
      </w:r>
      <w:r w:rsidRPr="00017467">
        <w:rPr>
          <w:rFonts w:ascii="Times New Roman" w:hAnsi="Times New Roman"/>
          <w:sz w:val="26"/>
          <w:szCs w:val="26"/>
        </w:rPr>
        <w:t xml:space="preserve"> обход </w:t>
      </w:r>
      <w:proofErr w:type="spellStart"/>
      <w:r w:rsidRPr="00017467">
        <w:rPr>
          <w:rFonts w:ascii="Times New Roman" w:hAnsi="Times New Roman"/>
          <w:sz w:val="26"/>
          <w:szCs w:val="26"/>
        </w:rPr>
        <w:t>д</w:t>
      </w:r>
      <w:proofErr w:type="gramStart"/>
      <w:r w:rsidRPr="00017467">
        <w:rPr>
          <w:rFonts w:ascii="Times New Roman" w:hAnsi="Times New Roman"/>
          <w:sz w:val="26"/>
          <w:szCs w:val="26"/>
        </w:rPr>
        <w:t>.З</w:t>
      </w:r>
      <w:proofErr w:type="gramEnd"/>
      <w:r w:rsidRPr="00017467">
        <w:rPr>
          <w:rFonts w:ascii="Times New Roman" w:hAnsi="Times New Roman"/>
          <w:sz w:val="26"/>
          <w:szCs w:val="26"/>
        </w:rPr>
        <w:t>орино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Курского района, который являлся первым этапом строительства Юго-восточного обхода города Курска; автодорога «Курск-Шумаково-Полевая- через Лебяжье» в Курском районе (второй этап).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2015-2016 </w:t>
      </w:r>
      <w:r w:rsidR="006D57AD" w:rsidRPr="00017467">
        <w:rPr>
          <w:rFonts w:ascii="Times New Roman" w:hAnsi="Times New Roman"/>
          <w:sz w:val="26"/>
          <w:szCs w:val="26"/>
        </w:rPr>
        <w:t>годах</w:t>
      </w:r>
      <w:r w:rsidRPr="00017467">
        <w:rPr>
          <w:rFonts w:ascii="Times New Roman" w:hAnsi="Times New Roman"/>
          <w:sz w:val="26"/>
          <w:szCs w:val="26"/>
        </w:rPr>
        <w:t xml:space="preserve"> реализован основной проект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строительство автомобильной дороги «Крым» - «Курск-</w:t>
      </w:r>
      <w:proofErr w:type="spellStart"/>
      <w:r w:rsidRPr="00017467">
        <w:rPr>
          <w:rFonts w:ascii="Times New Roman" w:hAnsi="Times New Roman"/>
          <w:sz w:val="26"/>
          <w:szCs w:val="26"/>
        </w:rPr>
        <w:t>Петрин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» (третий этап Юго-восточного обхода), который имеет стратегическое значение для развития сети автомобильных дорог всей Курской области. Целью данного проекта </w:t>
      </w:r>
      <w:r w:rsidR="000E062B">
        <w:rPr>
          <w:rFonts w:ascii="Times New Roman" w:hAnsi="Times New Roman"/>
          <w:sz w:val="26"/>
          <w:szCs w:val="26"/>
        </w:rPr>
        <w:t>являю</w:t>
      </w:r>
      <w:r w:rsidRPr="00017467">
        <w:rPr>
          <w:rFonts w:ascii="Times New Roman" w:hAnsi="Times New Roman"/>
          <w:sz w:val="26"/>
          <w:szCs w:val="26"/>
        </w:rPr>
        <w:t xml:space="preserve">тся: обеспечение связи между </w:t>
      </w:r>
      <w:proofErr w:type="spellStart"/>
      <w:r w:rsidRPr="00017467">
        <w:rPr>
          <w:rFonts w:ascii="Times New Roman" w:hAnsi="Times New Roman"/>
          <w:sz w:val="26"/>
          <w:szCs w:val="26"/>
        </w:rPr>
        <w:t>Сеймским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и Железнодорожным округами города Курска, минуя городской центр; пропуск транзитного транспорта в обход населенных пунктов Курской области</w:t>
      </w:r>
      <w:r w:rsidR="00C843E9" w:rsidRPr="00017467">
        <w:rPr>
          <w:rFonts w:ascii="Times New Roman" w:hAnsi="Times New Roman"/>
          <w:sz w:val="26"/>
          <w:szCs w:val="26"/>
        </w:rPr>
        <w:t xml:space="preserve">; </w:t>
      </w:r>
      <w:r w:rsidRPr="00017467">
        <w:rPr>
          <w:rFonts w:ascii="Times New Roman" w:hAnsi="Times New Roman"/>
          <w:sz w:val="26"/>
          <w:szCs w:val="26"/>
        </w:rPr>
        <w:t>разгрузка улично-дорожной сети областного центра и других населенных пунктов.</w:t>
      </w:r>
    </w:p>
    <w:p w:rsidR="004D613B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Жители города Курска обслуживаются 3 видами транспорта: трамвай, троллейбус, автобус. К экологически чистому общественному транспорту, осуществляющему деятельность в Курске, относ</w:t>
      </w:r>
      <w:r w:rsidR="00AA6B4E" w:rsidRPr="00017467">
        <w:rPr>
          <w:rFonts w:ascii="Times New Roman" w:hAnsi="Times New Roman"/>
          <w:sz w:val="26"/>
          <w:szCs w:val="26"/>
        </w:rPr>
        <w:t>я</w:t>
      </w:r>
      <w:r w:rsidRPr="00017467">
        <w:rPr>
          <w:rFonts w:ascii="Times New Roman" w:hAnsi="Times New Roman"/>
          <w:sz w:val="26"/>
          <w:szCs w:val="26"/>
        </w:rPr>
        <w:t xml:space="preserve">тся трамвай и троллейбус. 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lastRenderedPageBreak/>
        <w:t xml:space="preserve">Общая протяженность маршрутной сети городского пассажирского транспорта </w:t>
      </w:r>
      <w:r w:rsidR="00C843E9" w:rsidRPr="00017467">
        <w:rPr>
          <w:rFonts w:ascii="Times New Roman" w:hAnsi="Times New Roman"/>
          <w:sz w:val="26"/>
          <w:szCs w:val="26"/>
        </w:rPr>
        <w:t>на 01.01.2019 года</w:t>
      </w:r>
      <w:r w:rsidRPr="00017467">
        <w:rPr>
          <w:rFonts w:ascii="Times New Roman" w:hAnsi="Times New Roman"/>
          <w:sz w:val="26"/>
          <w:szCs w:val="26"/>
        </w:rPr>
        <w:t xml:space="preserve"> составила </w:t>
      </w:r>
      <w:r w:rsidR="00C843E9" w:rsidRPr="00017467">
        <w:rPr>
          <w:rFonts w:ascii="Times New Roman" w:hAnsi="Times New Roman"/>
          <w:sz w:val="26"/>
          <w:szCs w:val="26"/>
        </w:rPr>
        <w:t>1865,6</w:t>
      </w:r>
      <w:r w:rsidRPr="00017467">
        <w:rPr>
          <w:rFonts w:ascii="Times New Roman" w:hAnsi="Times New Roman"/>
          <w:sz w:val="26"/>
          <w:szCs w:val="26"/>
        </w:rPr>
        <w:t xml:space="preserve"> км. За </w:t>
      </w:r>
      <w:r w:rsidR="00C843E9" w:rsidRPr="00017467">
        <w:rPr>
          <w:rFonts w:ascii="Times New Roman" w:hAnsi="Times New Roman"/>
          <w:sz w:val="26"/>
          <w:szCs w:val="26"/>
        </w:rPr>
        <w:t>2018 год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6D57AD" w:rsidRPr="00017467">
        <w:rPr>
          <w:rFonts w:ascii="Times New Roman" w:hAnsi="Times New Roman"/>
          <w:sz w:val="26"/>
          <w:szCs w:val="26"/>
        </w:rPr>
        <w:t xml:space="preserve">объем </w:t>
      </w:r>
      <w:proofErr w:type="spellStart"/>
      <w:r w:rsidRPr="00017467">
        <w:rPr>
          <w:rFonts w:ascii="Times New Roman" w:hAnsi="Times New Roman"/>
          <w:sz w:val="26"/>
          <w:szCs w:val="26"/>
        </w:rPr>
        <w:t>пассажироперевоз</w:t>
      </w:r>
      <w:r w:rsidR="006D57AD" w:rsidRPr="00017467">
        <w:rPr>
          <w:rFonts w:ascii="Times New Roman" w:hAnsi="Times New Roman"/>
          <w:sz w:val="26"/>
          <w:szCs w:val="26"/>
        </w:rPr>
        <w:t>ок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составил </w:t>
      </w:r>
      <w:r w:rsidR="00C843E9" w:rsidRPr="00017467">
        <w:rPr>
          <w:rFonts w:ascii="Times New Roman" w:hAnsi="Times New Roman"/>
          <w:sz w:val="26"/>
          <w:szCs w:val="26"/>
        </w:rPr>
        <w:t>112,1</w:t>
      </w:r>
      <w:r w:rsidRPr="00017467">
        <w:rPr>
          <w:rFonts w:ascii="Times New Roman" w:hAnsi="Times New Roman"/>
          <w:sz w:val="26"/>
          <w:szCs w:val="26"/>
        </w:rPr>
        <w:t xml:space="preserve"> млн</w:t>
      </w:r>
      <w:r w:rsidR="0014012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чел.</w:t>
      </w:r>
      <w:r w:rsidR="00AA6B4E" w:rsidRPr="00017467">
        <w:rPr>
          <w:rFonts w:ascii="Times New Roman" w:hAnsi="Times New Roman"/>
          <w:sz w:val="26"/>
          <w:szCs w:val="26"/>
        </w:rPr>
        <w:t xml:space="preserve"> Отмечается ежегодное снижение объемов </w:t>
      </w:r>
      <w:proofErr w:type="spellStart"/>
      <w:r w:rsidR="00AA6B4E" w:rsidRPr="00017467">
        <w:rPr>
          <w:rFonts w:ascii="Times New Roman" w:hAnsi="Times New Roman"/>
          <w:sz w:val="26"/>
          <w:szCs w:val="26"/>
        </w:rPr>
        <w:t>пассажироперевозок</w:t>
      </w:r>
      <w:proofErr w:type="spellEnd"/>
      <w:r w:rsidR="00AA6B4E" w:rsidRPr="00017467">
        <w:rPr>
          <w:rFonts w:ascii="Times New Roman" w:hAnsi="Times New Roman"/>
          <w:sz w:val="26"/>
          <w:szCs w:val="26"/>
        </w:rPr>
        <w:t>. Это объясняется ростом уровня жизни курян и перераспределением пассажиропотока на личный (легковой) транспорт.</w:t>
      </w:r>
    </w:p>
    <w:p w:rsidR="00E149FF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Перевозка пассажиров осуществляется по 113 маршрутам: автобусами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по 100 маршрутам (в том числе 18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с предоставлением льгот</w:t>
      </w:r>
      <w:r w:rsidR="00E149FF" w:rsidRPr="00017467">
        <w:rPr>
          <w:rFonts w:ascii="Times New Roman" w:hAnsi="Times New Roman"/>
          <w:sz w:val="26"/>
          <w:szCs w:val="26"/>
        </w:rPr>
        <w:t>)</w:t>
      </w:r>
      <w:r w:rsidRPr="00017467">
        <w:rPr>
          <w:rFonts w:ascii="Times New Roman" w:hAnsi="Times New Roman"/>
          <w:sz w:val="26"/>
          <w:szCs w:val="26"/>
        </w:rPr>
        <w:t xml:space="preserve">, трамваями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D23339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 xml:space="preserve">по 4 маршрутам, троллейбусами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по 9 маршрутам. </w:t>
      </w:r>
      <w:r w:rsidR="00E149FF" w:rsidRPr="00017467">
        <w:rPr>
          <w:rFonts w:ascii="Times New Roman" w:hAnsi="Times New Roman"/>
          <w:sz w:val="26"/>
          <w:szCs w:val="26"/>
        </w:rPr>
        <w:t xml:space="preserve">Средний возраст трамвая </w:t>
      </w:r>
      <w:r w:rsidR="00DC2AB7">
        <w:rPr>
          <w:rFonts w:ascii="Times New Roman" w:hAnsi="Times New Roman"/>
          <w:sz w:val="26"/>
          <w:szCs w:val="26"/>
        </w:rPr>
        <w:t>-</w:t>
      </w:r>
      <w:r w:rsidR="00E149FF" w:rsidRPr="00017467">
        <w:rPr>
          <w:rFonts w:ascii="Times New Roman" w:hAnsi="Times New Roman"/>
          <w:sz w:val="26"/>
          <w:szCs w:val="26"/>
        </w:rPr>
        <w:t xml:space="preserve"> </w:t>
      </w:r>
      <w:r w:rsidR="00D23339">
        <w:rPr>
          <w:rFonts w:ascii="Times New Roman" w:hAnsi="Times New Roman"/>
          <w:sz w:val="26"/>
          <w:szCs w:val="26"/>
        </w:rPr>
        <w:br/>
      </w:r>
      <w:r w:rsidR="00E149FF" w:rsidRPr="00017467">
        <w:rPr>
          <w:rFonts w:ascii="Times New Roman" w:hAnsi="Times New Roman"/>
          <w:sz w:val="26"/>
          <w:szCs w:val="26"/>
        </w:rPr>
        <w:t xml:space="preserve">29 лет, троллейбуса </w:t>
      </w:r>
      <w:r w:rsidR="00DC2AB7">
        <w:rPr>
          <w:rFonts w:ascii="Times New Roman" w:hAnsi="Times New Roman"/>
          <w:sz w:val="26"/>
          <w:szCs w:val="26"/>
        </w:rPr>
        <w:t>-</w:t>
      </w:r>
      <w:r w:rsidR="00E149FF" w:rsidRPr="00017467">
        <w:rPr>
          <w:rFonts w:ascii="Times New Roman" w:hAnsi="Times New Roman"/>
          <w:sz w:val="26"/>
          <w:szCs w:val="26"/>
        </w:rPr>
        <w:t xml:space="preserve"> 10 лет, автобусов большой вместимости, работающих на маршрутах общего пользования с предоставлением льгот</w:t>
      </w:r>
      <w:r w:rsidR="00D23339">
        <w:rPr>
          <w:rFonts w:ascii="Times New Roman" w:hAnsi="Times New Roman"/>
          <w:sz w:val="26"/>
          <w:szCs w:val="26"/>
        </w:rPr>
        <w:t>,</w:t>
      </w:r>
      <w:r w:rsidR="00E149FF" w:rsidRPr="00017467">
        <w:rPr>
          <w:rFonts w:ascii="Times New Roman" w:hAnsi="Times New Roman"/>
          <w:sz w:val="26"/>
          <w:szCs w:val="26"/>
        </w:rPr>
        <w:t xml:space="preserve"> - 13 лет. 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Маршрутами городского пассажирского транспорта удаленные районы города связаны с центральной частью города и друг с другом.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2016-2017 г</w:t>
      </w:r>
      <w:r w:rsidR="006D57AD" w:rsidRPr="00017467">
        <w:rPr>
          <w:rFonts w:ascii="Times New Roman" w:hAnsi="Times New Roman"/>
          <w:sz w:val="26"/>
          <w:szCs w:val="26"/>
        </w:rPr>
        <w:t xml:space="preserve">одах </w:t>
      </w:r>
      <w:r w:rsidRPr="00017467">
        <w:rPr>
          <w:rFonts w:ascii="Times New Roman" w:hAnsi="Times New Roman"/>
          <w:sz w:val="26"/>
          <w:szCs w:val="26"/>
        </w:rPr>
        <w:t xml:space="preserve">для МУП «ПАТП </w:t>
      </w:r>
      <w:r w:rsidR="00143067" w:rsidRPr="00017467">
        <w:rPr>
          <w:rFonts w:ascii="Times New Roman" w:hAnsi="Times New Roman"/>
          <w:sz w:val="26"/>
          <w:szCs w:val="26"/>
        </w:rPr>
        <w:t xml:space="preserve">города </w:t>
      </w:r>
      <w:r w:rsidRPr="00017467">
        <w:rPr>
          <w:rFonts w:ascii="Times New Roman" w:hAnsi="Times New Roman"/>
          <w:sz w:val="26"/>
          <w:szCs w:val="26"/>
        </w:rPr>
        <w:t xml:space="preserve">Курска» приобретены </w:t>
      </w:r>
      <w:r w:rsidR="00D23339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18 автобусов марки «ПАЗ», которые переведены на газомоторное топливо.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Стоимость проезда в 2018 году изменилась и составила в пассажирском транспорте Курска по регулируемым тарифам (с пред</w:t>
      </w:r>
      <w:r w:rsidR="00D66007">
        <w:rPr>
          <w:rFonts w:ascii="Times New Roman" w:hAnsi="Times New Roman"/>
          <w:sz w:val="26"/>
          <w:szCs w:val="26"/>
        </w:rPr>
        <w:t>оставлением льгот): в автобусах,</w:t>
      </w:r>
      <w:r w:rsidRPr="00017467">
        <w:rPr>
          <w:rFonts w:ascii="Times New Roman" w:hAnsi="Times New Roman"/>
          <w:sz w:val="26"/>
          <w:szCs w:val="26"/>
        </w:rPr>
        <w:t xml:space="preserve"> трамваях и троллейбусах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17 рублей; на маршрутах по </w:t>
      </w:r>
      <w:r w:rsidR="00E149FF" w:rsidRPr="00017467">
        <w:rPr>
          <w:rFonts w:ascii="Times New Roman" w:hAnsi="Times New Roman"/>
          <w:sz w:val="26"/>
          <w:szCs w:val="26"/>
        </w:rPr>
        <w:t>коммерческим</w:t>
      </w:r>
      <w:r w:rsidRPr="00017467">
        <w:rPr>
          <w:rFonts w:ascii="Times New Roman" w:hAnsi="Times New Roman"/>
          <w:sz w:val="26"/>
          <w:szCs w:val="26"/>
        </w:rPr>
        <w:t xml:space="preserve"> тарифам: в автобусах «ПАЗ»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18 рублей, в автобусах «Форд», «Газель»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D66007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19 рублей. Предыдущее повышение тарифа на проезд было в 2016 году, т</w:t>
      </w:r>
      <w:r w:rsidR="00D66007">
        <w:rPr>
          <w:rFonts w:ascii="Times New Roman" w:hAnsi="Times New Roman"/>
          <w:sz w:val="26"/>
          <w:szCs w:val="26"/>
        </w:rPr>
        <w:t>о есть</w:t>
      </w:r>
      <w:r w:rsidRPr="00017467">
        <w:rPr>
          <w:rFonts w:ascii="Times New Roman" w:hAnsi="Times New Roman"/>
          <w:sz w:val="26"/>
          <w:szCs w:val="26"/>
        </w:rPr>
        <w:t xml:space="preserve"> более 2 лет назад.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 xml:space="preserve">При этом по сравнению с тарифами в соседних регионах </w:t>
      </w:r>
      <w:r w:rsidR="00D66007">
        <w:rPr>
          <w:rFonts w:ascii="Times New Roman" w:hAnsi="Times New Roman"/>
          <w:sz w:val="26"/>
          <w:szCs w:val="26"/>
        </w:rPr>
        <w:t xml:space="preserve">Центрального </w:t>
      </w:r>
      <w:r w:rsidR="00CA5FF7">
        <w:rPr>
          <w:rFonts w:ascii="Times New Roman" w:hAnsi="Times New Roman"/>
          <w:sz w:val="26"/>
          <w:szCs w:val="26"/>
        </w:rPr>
        <w:t>ф</w:t>
      </w:r>
      <w:r w:rsidR="00D66007">
        <w:rPr>
          <w:rFonts w:ascii="Times New Roman" w:hAnsi="Times New Roman"/>
          <w:sz w:val="26"/>
          <w:szCs w:val="26"/>
        </w:rPr>
        <w:t>едерального округа</w:t>
      </w:r>
      <w:r w:rsidRPr="00017467">
        <w:rPr>
          <w:rFonts w:ascii="Times New Roman" w:hAnsi="Times New Roman"/>
          <w:sz w:val="26"/>
          <w:szCs w:val="26"/>
        </w:rPr>
        <w:t xml:space="preserve"> в </w:t>
      </w:r>
      <w:r w:rsidR="006D57AD" w:rsidRPr="00017467">
        <w:rPr>
          <w:rFonts w:ascii="Times New Roman" w:hAnsi="Times New Roman"/>
          <w:sz w:val="26"/>
          <w:szCs w:val="26"/>
        </w:rPr>
        <w:t>Курске</w:t>
      </w:r>
      <w:proofErr w:type="gramEnd"/>
      <w:r w:rsidR="006D57AD" w:rsidRPr="00017467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>стоимость проезда остается одной из самых низких.</w:t>
      </w:r>
      <w:r w:rsidR="006D57AD" w:rsidRPr="00017467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>Кроме того, Курск является единственным российским городом, где предоставляется бесплатный проезд обучающимся (школьникам).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На сегодняшний день в городе Курске функционируют платные парковки общей мощностью 1091 </w:t>
      </w:r>
      <w:proofErr w:type="spellStart"/>
      <w:r w:rsidRPr="00017467">
        <w:rPr>
          <w:rFonts w:ascii="Times New Roman" w:hAnsi="Times New Roman"/>
          <w:sz w:val="26"/>
          <w:szCs w:val="26"/>
        </w:rPr>
        <w:t>машиномест</w:t>
      </w:r>
      <w:r w:rsidR="00C843E9" w:rsidRPr="00017467">
        <w:rPr>
          <w:rFonts w:ascii="Times New Roman" w:hAnsi="Times New Roman"/>
          <w:sz w:val="26"/>
          <w:szCs w:val="26"/>
        </w:rPr>
        <w:t>о</w:t>
      </w:r>
      <w:proofErr w:type="spellEnd"/>
      <w:r w:rsidR="00C843E9" w:rsidRPr="0001746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Данные парковки организованы в центральной части (по ул</w:t>
      </w:r>
      <w:r w:rsidR="00D66007">
        <w:rPr>
          <w:rFonts w:ascii="Times New Roman" w:hAnsi="Times New Roman"/>
          <w:sz w:val="26"/>
          <w:szCs w:val="26"/>
        </w:rPr>
        <w:t xml:space="preserve">ицам Дзержинского, </w:t>
      </w:r>
      <w:r w:rsidRPr="00017467">
        <w:rPr>
          <w:rFonts w:ascii="Times New Roman" w:hAnsi="Times New Roman"/>
          <w:sz w:val="26"/>
          <w:szCs w:val="26"/>
        </w:rPr>
        <w:t xml:space="preserve">М.Горького, </w:t>
      </w:r>
      <w:proofErr w:type="gramStart"/>
      <w:r w:rsidR="00D66007">
        <w:rPr>
          <w:rFonts w:ascii="Times New Roman" w:hAnsi="Times New Roman"/>
          <w:sz w:val="26"/>
          <w:szCs w:val="26"/>
        </w:rPr>
        <w:t>на</w:t>
      </w:r>
      <w:proofErr w:type="gramEnd"/>
      <w:r w:rsidR="00D66007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>Красн</w:t>
      </w:r>
      <w:r w:rsidR="00C843E9" w:rsidRPr="00017467">
        <w:rPr>
          <w:rFonts w:ascii="Times New Roman" w:hAnsi="Times New Roman"/>
          <w:sz w:val="26"/>
          <w:szCs w:val="26"/>
        </w:rPr>
        <w:t>ой</w:t>
      </w:r>
      <w:r w:rsidR="00D66007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>пл., в районе Центрального рынка и др.).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Осуществление контроля и управления пассажирскими перевозками производится через МУП «Центральная диспетчерская служба </w:t>
      </w:r>
      <w:r w:rsidR="00143067" w:rsidRPr="00017467">
        <w:rPr>
          <w:rFonts w:ascii="Times New Roman" w:hAnsi="Times New Roman"/>
          <w:sz w:val="26"/>
          <w:szCs w:val="26"/>
        </w:rPr>
        <w:t xml:space="preserve">города </w:t>
      </w:r>
      <w:r w:rsidRPr="00017467">
        <w:rPr>
          <w:rFonts w:ascii="Times New Roman" w:hAnsi="Times New Roman"/>
          <w:sz w:val="26"/>
          <w:szCs w:val="26"/>
        </w:rPr>
        <w:t>Курска». Весь подвижной состав оснащен спутниковой системой навигации «ГЛОНАСС».</w:t>
      </w:r>
    </w:p>
    <w:p w:rsidR="00D24C52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Количество транспортных сре</w:t>
      </w:r>
      <w:proofErr w:type="gramStart"/>
      <w:r w:rsidRPr="00017467">
        <w:rPr>
          <w:rFonts w:ascii="Times New Roman" w:hAnsi="Times New Roman"/>
          <w:sz w:val="26"/>
          <w:szCs w:val="26"/>
        </w:rPr>
        <w:t>дств в г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ороде Курске на конец 2017 года </w:t>
      </w:r>
      <w:r w:rsidR="008C1F78" w:rsidRPr="00017467">
        <w:rPr>
          <w:rFonts w:ascii="Times New Roman" w:hAnsi="Times New Roman"/>
          <w:sz w:val="26"/>
          <w:szCs w:val="26"/>
        </w:rPr>
        <w:t>составило</w:t>
      </w:r>
      <w:r w:rsidRPr="00017467">
        <w:rPr>
          <w:rFonts w:ascii="Times New Roman" w:hAnsi="Times New Roman"/>
          <w:sz w:val="26"/>
          <w:szCs w:val="26"/>
        </w:rPr>
        <w:t xml:space="preserve"> 164,6 тыс. автомобилей, т</w:t>
      </w:r>
      <w:r w:rsidR="00D66007">
        <w:rPr>
          <w:rFonts w:ascii="Times New Roman" w:hAnsi="Times New Roman"/>
          <w:sz w:val="26"/>
          <w:szCs w:val="26"/>
        </w:rPr>
        <w:t>о есть</w:t>
      </w:r>
      <w:r w:rsidRPr="00017467">
        <w:rPr>
          <w:rFonts w:ascii="Times New Roman" w:hAnsi="Times New Roman"/>
          <w:sz w:val="26"/>
          <w:szCs w:val="26"/>
        </w:rPr>
        <w:t xml:space="preserve"> примерно 367 автомобилей на 1000 чел</w:t>
      </w:r>
      <w:r w:rsidR="004248ED" w:rsidRPr="0001746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населения. С уч</w:t>
      </w:r>
      <w:r w:rsidR="00D66007">
        <w:rPr>
          <w:rFonts w:ascii="Times New Roman" w:hAnsi="Times New Roman"/>
          <w:sz w:val="26"/>
          <w:szCs w:val="26"/>
        </w:rPr>
        <w:t>етом автомобилей, не</w:t>
      </w:r>
      <w:r w:rsidRPr="00017467">
        <w:rPr>
          <w:rFonts w:ascii="Times New Roman" w:hAnsi="Times New Roman"/>
          <w:sz w:val="26"/>
          <w:szCs w:val="26"/>
        </w:rPr>
        <w:t>зарегистрированных на территории города, и транзитного потока, уровень автомобилизации Курска оценивается примерно на уровне 400-500 автомобилей на 1000 чел</w:t>
      </w:r>
      <w:r w:rsidR="00C843E9" w:rsidRPr="0001746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населения (уровень развитых стран Европы и Северной Америки).</w:t>
      </w:r>
      <w:r w:rsidR="00D24C52" w:rsidRPr="00017467">
        <w:rPr>
          <w:rFonts w:ascii="Times New Roman" w:hAnsi="Times New Roman"/>
          <w:sz w:val="26"/>
          <w:szCs w:val="26"/>
        </w:rPr>
        <w:t xml:space="preserve"> В связи с ростом количества транспортных средств увеличивается нагрузка на дороги и, соответственно, процент их износа.</w:t>
      </w:r>
    </w:p>
    <w:p w:rsidR="00B138A9" w:rsidRPr="00017467" w:rsidRDefault="00B138A9" w:rsidP="000174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***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Среди ключевых проблем развития транспортной сферы Курска можно выделить</w:t>
      </w:r>
      <w:r w:rsidR="00D66007">
        <w:rPr>
          <w:rFonts w:ascii="Times New Roman" w:hAnsi="Times New Roman"/>
          <w:sz w:val="26"/>
          <w:szCs w:val="26"/>
        </w:rPr>
        <w:t xml:space="preserve"> следующие</w:t>
      </w:r>
      <w:r w:rsidRPr="00017467">
        <w:rPr>
          <w:rFonts w:ascii="Times New Roman" w:hAnsi="Times New Roman"/>
          <w:sz w:val="26"/>
          <w:szCs w:val="26"/>
        </w:rPr>
        <w:t>:</w:t>
      </w:r>
    </w:p>
    <w:p w:rsidR="00DE33B9" w:rsidRPr="00017467" w:rsidRDefault="00D01AF7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высокая степень</w:t>
      </w:r>
      <w:r w:rsidR="00DE33B9" w:rsidRPr="00017467">
        <w:rPr>
          <w:rFonts w:ascii="Times New Roman" w:hAnsi="Times New Roman"/>
          <w:sz w:val="26"/>
          <w:szCs w:val="26"/>
        </w:rPr>
        <w:t xml:space="preserve"> износа троллейбусов и трамваев;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неудовлетворительное качество отдельных дорог в городском округе;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недостаточно</w:t>
      </w:r>
      <w:r w:rsidR="00D66007">
        <w:rPr>
          <w:rFonts w:ascii="Times New Roman" w:hAnsi="Times New Roman"/>
          <w:sz w:val="26"/>
          <w:szCs w:val="26"/>
        </w:rPr>
        <w:t>е</w:t>
      </w:r>
      <w:r w:rsidRPr="00017467">
        <w:rPr>
          <w:rFonts w:ascii="Times New Roman" w:hAnsi="Times New Roman"/>
          <w:sz w:val="26"/>
          <w:szCs w:val="26"/>
        </w:rPr>
        <w:t xml:space="preserve"> развит</w:t>
      </w:r>
      <w:r w:rsidR="00D66007">
        <w:rPr>
          <w:rFonts w:ascii="Times New Roman" w:hAnsi="Times New Roman"/>
          <w:sz w:val="26"/>
          <w:szCs w:val="26"/>
        </w:rPr>
        <w:t>ие</w:t>
      </w:r>
      <w:r w:rsidRPr="00017467">
        <w:rPr>
          <w:rFonts w:ascii="Times New Roman" w:hAnsi="Times New Roman"/>
          <w:sz w:val="26"/>
          <w:szCs w:val="26"/>
        </w:rPr>
        <w:t xml:space="preserve"> доступн</w:t>
      </w:r>
      <w:r w:rsidR="00D66007">
        <w:rPr>
          <w:rFonts w:ascii="Times New Roman" w:hAnsi="Times New Roman"/>
          <w:sz w:val="26"/>
          <w:szCs w:val="26"/>
        </w:rPr>
        <w:t>ой</w:t>
      </w:r>
      <w:r w:rsidRPr="00017467">
        <w:rPr>
          <w:rFonts w:ascii="Times New Roman" w:hAnsi="Times New Roman"/>
          <w:sz w:val="26"/>
          <w:szCs w:val="26"/>
        </w:rPr>
        <w:t xml:space="preserve"> сред</w:t>
      </w:r>
      <w:r w:rsidR="00D66007">
        <w:rPr>
          <w:rFonts w:ascii="Times New Roman" w:hAnsi="Times New Roman"/>
          <w:sz w:val="26"/>
          <w:szCs w:val="26"/>
        </w:rPr>
        <w:t>ы</w:t>
      </w:r>
      <w:r w:rsidRPr="00017467">
        <w:rPr>
          <w:rFonts w:ascii="Times New Roman" w:hAnsi="Times New Roman"/>
          <w:sz w:val="26"/>
          <w:szCs w:val="26"/>
        </w:rPr>
        <w:t xml:space="preserve"> для инвалидов на автобусных маршрутах;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высокая стоимость обслуживания интересов автомобилистов (наличие бесплатных парковок</w:t>
      </w:r>
      <w:r w:rsidR="00A550B8" w:rsidRPr="00017467">
        <w:rPr>
          <w:rFonts w:ascii="Times New Roman" w:hAnsi="Times New Roman"/>
          <w:sz w:val="26"/>
          <w:szCs w:val="26"/>
        </w:rPr>
        <w:t xml:space="preserve"> в историческом центре</w:t>
      </w:r>
      <w:r w:rsidRPr="00017467">
        <w:rPr>
          <w:rFonts w:ascii="Times New Roman" w:hAnsi="Times New Roman"/>
          <w:sz w:val="26"/>
          <w:szCs w:val="26"/>
        </w:rPr>
        <w:t>, строительство крупных магистралей и пр.);</w:t>
      </w:r>
    </w:p>
    <w:p w:rsidR="00551DCE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lastRenderedPageBreak/>
        <w:t>несмотря на рост темпов обновления парка общественного транспорта</w:t>
      </w:r>
      <w:r w:rsidR="004248ED" w:rsidRPr="00017467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D66007">
        <w:rPr>
          <w:rFonts w:ascii="Times New Roman" w:hAnsi="Times New Roman"/>
          <w:sz w:val="26"/>
          <w:szCs w:val="26"/>
        </w:rPr>
        <w:t>уменьшение</w:t>
      </w:r>
      <w:r w:rsidRPr="00017467">
        <w:rPr>
          <w:rFonts w:ascii="Times New Roman" w:hAnsi="Times New Roman"/>
          <w:sz w:val="26"/>
          <w:szCs w:val="26"/>
        </w:rPr>
        <w:t xml:space="preserve"> парка автобусов большой вместимости, трамваев и троллейбусов из-за списания подвижного состава по причине его износа</w:t>
      </w:r>
      <w:r w:rsidR="00EC665E" w:rsidRPr="00017467">
        <w:rPr>
          <w:rFonts w:ascii="Times New Roman" w:hAnsi="Times New Roman"/>
          <w:sz w:val="26"/>
          <w:szCs w:val="26"/>
        </w:rPr>
        <w:t>.</w:t>
      </w:r>
    </w:p>
    <w:p w:rsidR="00DE02CB" w:rsidRPr="00D66007" w:rsidRDefault="00DE02CB" w:rsidP="00D66007">
      <w:pPr>
        <w:keepNext/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bookmarkStart w:id="24" w:name="_Toc2766899"/>
      <w:r w:rsidRPr="00D66007">
        <w:rPr>
          <w:rFonts w:ascii="Times New Roman" w:hAnsi="Times New Roman"/>
          <w:b/>
          <w:i/>
          <w:sz w:val="26"/>
          <w:szCs w:val="26"/>
        </w:rPr>
        <w:t>Информационно-коммуникационная инфраструктура</w:t>
      </w:r>
    </w:p>
    <w:bookmarkEnd w:id="24"/>
    <w:p w:rsidR="001C2AB5" w:rsidRPr="00017467" w:rsidRDefault="004E620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Б</w:t>
      </w:r>
      <w:r w:rsidR="001C2AB5" w:rsidRPr="00017467">
        <w:rPr>
          <w:rFonts w:ascii="Times New Roman" w:hAnsi="Times New Roman"/>
          <w:sz w:val="26"/>
          <w:szCs w:val="26"/>
        </w:rPr>
        <w:t>ольшое внимание уделяется совершенствованию государственного управления в сфере предоставления государственных и муниципальных услуг.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A550B8" w:rsidRPr="00017467">
        <w:rPr>
          <w:rFonts w:ascii="Times New Roman" w:hAnsi="Times New Roman"/>
          <w:sz w:val="26"/>
          <w:szCs w:val="26"/>
        </w:rPr>
        <w:t xml:space="preserve">Это реализуется посредством </w:t>
      </w:r>
      <w:r w:rsidR="001C2AB5" w:rsidRPr="00017467">
        <w:rPr>
          <w:rFonts w:ascii="Times New Roman" w:hAnsi="Times New Roman"/>
          <w:sz w:val="26"/>
          <w:szCs w:val="26"/>
        </w:rPr>
        <w:t xml:space="preserve">организации предоставления услуг по принципу «одного окна» в многофункциональных </w:t>
      </w:r>
      <w:r w:rsidR="00A550B8" w:rsidRPr="00017467">
        <w:rPr>
          <w:rFonts w:ascii="Times New Roman" w:hAnsi="Times New Roman"/>
          <w:sz w:val="26"/>
          <w:szCs w:val="26"/>
        </w:rPr>
        <w:t>центрах и через предоставление</w:t>
      </w:r>
      <w:r w:rsidR="001C2AB5" w:rsidRPr="00017467">
        <w:rPr>
          <w:rFonts w:ascii="Times New Roman" w:hAnsi="Times New Roman"/>
          <w:sz w:val="26"/>
          <w:szCs w:val="26"/>
        </w:rPr>
        <w:t xml:space="preserve"> государственных и муниципальных услуг в электронном виде.</w:t>
      </w:r>
    </w:p>
    <w:p w:rsidR="001C2AB5" w:rsidRPr="00017467" w:rsidRDefault="001C2AB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Сформирована сеть многофункциональных центров «Мои документы»</w:t>
      </w:r>
      <w:r w:rsidR="00D66007">
        <w:rPr>
          <w:rFonts w:ascii="Times New Roman" w:hAnsi="Times New Roman"/>
          <w:sz w:val="26"/>
          <w:szCs w:val="26"/>
        </w:rPr>
        <w:t>, на базе которых предоставлено 7</w:t>
      </w:r>
      <w:r w:rsidR="00253446">
        <w:rPr>
          <w:rFonts w:ascii="Times New Roman" w:hAnsi="Times New Roman"/>
          <w:sz w:val="26"/>
          <w:szCs w:val="26"/>
        </w:rPr>
        <w:t>1,</w:t>
      </w:r>
      <w:r w:rsidR="00D66007">
        <w:rPr>
          <w:rFonts w:ascii="Times New Roman" w:hAnsi="Times New Roman"/>
          <w:sz w:val="26"/>
          <w:szCs w:val="26"/>
        </w:rPr>
        <w:t>4% услуг</w:t>
      </w:r>
      <w:r w:rsidR="004E6205" w:rsidRPr="00017467">
        <w:rPr>
          <w:rFonts w:ascii="Times New Roman" w:hAnsi="Times New Roman"/>
          <w:sz w:val="26"/>
          <w:szCs w:val="26"/>
        </w:rPr>
        <w:t>.</w:t>
      </w:r>
    </w:p>
    <w:p w:rsidR="006E3504" w:rsidRPr="00017467" w:rsidRDefault="006E3504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целях увеличения доли услуг в электронной форме, оказываемых посредством Единого портала государственных и муниципальных услуг и регионального портала, Администрацией города Курска создано 73 центра обслуживания населения и регистрации в единой системе идентификац</w:t>
      </w:r>
      <w:proofErr w:type="gramStart"/>
      <w:r w:rsidRPr="00017467">
        <w:rPr>
          <w:rFonts w:ascii="Times New Roman" w:hAnsi="Times New Roman"/>
          <w:sz w:val="26"/>
          <w:szCs w:val="26"/>
        </w:rPr>
        <w:t>ии и ау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тентификации (ЕСИА). </w:t>
      </w:r>
      <w:r w:rsidR="004E6205" w:rsidRPr="00017467">
        <w:rPr>
          <w:rFonts w:ascii="Times New Roman" w:hAnsi="Times New Roman"/>
          <w:sz w:val="26"/>
          <w:szCs w:val="26"/>
        </w:rPr>
        <w:t>П</w:t>
      </w:r>
      <w:r w:rsidRPr="00017467">
        <w:rPr>
          <w:rFonts w:ascii="Times New Roman" w:hAnsi="Times New Roman"/>
          <w:sz w:val="26"/>
          <w:szCs w:val="26"/>
        </w:rPr>
        <w:t xml:space="preserve">редоставление услуг в электронном виде </w:t>
      </w:r>
      <w:r w:rsidR="00D66007">
        <w:rPr>
          <w:rFonts w:ascii="Times New Roman" w:hAnsi="Times New Roman"/>
          <w:sz w:val="26"/>
          <w:szCs w:val="26"/>
        </w:rPr>
        <w:t>доведено в 2018 году до 77,8%</w:t>
      </w:r>
      <w:r w:rsidRPr="00017467">
        <w:rPr>
          <w:rFonts w:ascii="Times New Roman" w:hAnsi="Times New Roman"/>
          <w:sz w:val="26"/>
          <w:szCs w:val="26"/>
        </w:rPr>
        <w:t>.</w:t>
      </w:r>
    </w:p>
    <w:p w:rsidR="00D24C52" w:rsidRPr="00017467" w:rsidRDefault="00D24C5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Тенденции к наращиванию темпов и масштабов информатизации общества предъявляют повышенные требования к ее базовым основам, таким как </w:t>
      </w:r>
      <w:proofErr w:type="spellStart"/>
      <w:r w:rsidRPr="00017467">
        <w:rPr>
          <w:rFonts w:ascii="Times New Roman" w:hAnsi="Times New Roman"/>
          <w:sz w:val="26"/>
          <w:szCs w:val="26"/>
        </w:rPr>
        <w:t>мультисервисные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сети и системы передачи данных</w:t>
      </w:r>
      <w:r w:rsidR="001C2AB5" w:rsidRPr="00017467">
        <w:rPr>
          <w:rFonts w:ascii="Times New Roman" w:hAnsi="Times New Roman"/>
          <w:sz w:val="26"/>
          <w:szCs w:val="26"/>
        </w:rPr>
        <w:t xml:space="preserve">. </w:t>
      </w:r>
    </w:p>
    <w:p w:rsidR="004248ED" w:rsidRPr="00017467" w:rsidRDefault="004248ED" w:rsidP="000174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***</w:t>
      </w:r>
    </w:p>
    <w:p w:rsidR="00C62A40" w:rsidRPr="00017467" w:rsidRDefault="004248ED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Среди ключевых проблем развития </w:t>
      </w:r>
      <w:r w:rsidR="00C62A40" w:rsidRPr="00017467">
        <w:rPr>
          <w:rFonts w:ascii="Times New Roman" w:hAnsi="Times New Roman"/>
          <w:sz w:val="26"/>
          <w:szCs w:val="26"/>
        </w:rPr>
        <w:t xml:space="preserve">и внедрения информационно-коммуникационных технологий </w:t>
      </w:r>
      <w:r w:rsidRPr="00017467">
        <w:rPr>
          <w:rFonts w:ascii="Times New Roman" w:hAnsi="Times New Roman"/>
          <w:sz w:val="26"/>
          <w:szCs w:val="26"/>
        </w:rPr>
        <w:t>Курска можно выделить:</w:t>
      </w:r>
    </w:p>
    <w:p w:rsidR="00C62A40" w:rsidRPr="00017467" w:rsidRDefault="00C62A4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разный уровень использования информационных технологий различными слоями общества, органами местного самоуправления и государственной власти;</w:t>
      </w:r>
    </w:p>
    <w:p w:rsidR="00C62A40" w:rsidRPr="00017467" w:rsidRDefault="00C62A4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технологические трудности (широкополос</w:t>
      </w:r>
      <w:r w:rsidR="00D66007">
        <w:rPr>
          <w:rFonts w:ascii="Times New Roman" w:hAnsi="Times New Roman"/>
          <w:sz w:val="26"/>
          <w:szCs w:val="26"/>
        </w:rPr>
        <w:t xml:space="preserve">ный, в том </w:t>
      </w:r>
      <w:proofErr w:type="gramStart"/>
      <w:r w:rsidR="00D66007">
        <w:rPr>
          <w:rFonts w:ascii="Times New Roman" w:hAnsi="Times New Roman"/>
          <w:sz w:val="26"/>
          <w:szCs w:val="26"/>
        </w:rPr>
        <w:t>числе</w:t>
      </w:r>
      <w:proofErr w:type="gramEnd"/>
      <w:r w:rsidR="00D66007">
        <w:rPr>
          <w:rFonts w:ascii="Times New Roman" w:hAnsi="Times New Roman"/>
          <w:sz w:val="26"/>
          <w:szCs w:val="26"/>
        </w:rPr>
        <w:t xml:space="preserve"> беспроводной</w:t>
      </w:r>
      <w:r w:rsidRPr="00017467">
        <w:rPr>
          <w:rFonts w:ascii="Times New Roman" w:hAnsi="Times New Roman"/>
          <w:sz w:val="26"/>
          <w:szCs w:val="26"/>
        </w:rPr>
        <w:t xml:space="preserve"> доступ к </w:t>
      </w:r>
      <w:r w:rsidR="00D66007">
        <w:rPr>
          <w:rFonts w:ascii="Times New Roman" w:hAnsi="Times New Roman"/>
          <w:sz w:val="26"/>
          <w:szCs w:val="26"/>
        </w:rPr>
        <w:t>сети «Интернет»</w:t>
      </w:r>
      <w:r w:rsidRPr="00017467">
        <w:rPr>
          <w:rFonts w:ascii="Times New Roman" w:hAnsi="Times New Roman"/>
          <w:sz w:val="26"/>
          <w:szCs w:val="26"/>
        </w:rPr>
        <w:t xml:space="preserve">, современное телекоммуникационное оборудование </w:t>
      </w:r>
      <w:r w:rsidR="00253446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и др.) организации информационного взаимодействия между различными участниками;</w:t>
      </w:r>
    </w:p>
    <w:p w:rsidR="00C62A40" w:rsidRPr="00017467" w:rsidRDefault="00C62A4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отсутствие единого информационного ресурса, агрегирующего информацию о социально-экономическом развитии города, событиях и мероприятиях, проводимых в городе; </w:t>
      </w:r>
    </w:p>
    <w:p w:rsidR="00C62A40" w:rsidRPr="00017467" w:rsidRDefault="00C62A4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отсутствие скоординированной политики между отдельными комитетами, управлениями, субъектами экономической деятельности в сфере организации информационного взаимодействия; </w:t>
      </w:r>
    </w:p>
    <w:p w:rsidR="00C62A40" w:rsidRPr="00017467" w:rsidRDefault="00C62A4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недостаточность </w:t>
      </w:r>
      <w:proofErr w:type="gramStart"/>
      <w:r w:rsidRPr="00017467">
        <w:rPr>
          <w:rFonts w:ascii="Times New Roman" w:hAnsi="Times New Roman"/>
          <w:sz w:val="26"/>
          <w:szCs w:val="26"/>
        </w:rPr>
        <w:t>темпов развития инфраструктуры доступа населения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к информационно-справочным системам поддержки обслуживания, муниципальным и государственным услугам</w:t>
      </w:r>
      <w:r w:rsidR="007C12B2" w:rsidRPr="00017467">
        <w:rPr>
          <w:rFonts w:ascii="Times New Roman" w:hAnsi="Times New Roman"/>
          <w:sz w:val="26"/>
          <w:szCs w:val="26"/>
        </w:rPr>
        <w:t>.</w:t>
      </w:r>
    </w:p>
    <w:p w:rsidR="00982E9C" w:rsidRDefault="00982E9C" w:rsidP="00982E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5" w:name="_Toc11626659"/>
      <w:bookmarkStart w:id="26" w:name="_Toc15950104"/>
    </w:p>
    <w:p w:rsidR="00C5481F" w:rsidRDefault="00A76F44" w:rsidP="00982E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2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1.2.4. </w:t>
      </w:r>
      <w:r w:rsidR="00C5481F" w:rsidRPr="00982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Городская среда</w:t>
      </w:r>
      <w:r w:rsidR="00B05A1E" w:rsidRPr="00982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C5481F" w:rsidRPr="00982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градостроительное развитие</w:t>
      </w:r>
      <w:bookmarkEnd w:id="25"/>
      <w:r w:rsidR="00B05A1E" w:rsidRPr="00982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жилищная политика</w:t>
      </w:r>
      <w:bookmarkEnd w:id="26"/>
    </w:p>
    <w:p w:rsidR="0027554C" w:rsidRPr="00982E9C" w:rsidRDefault="0027554C" w:rsidP="0027554C">
      <w:pPr>
        <w:keepNext/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982E9C">
        <w:rPr>
          <w:rFonts w:ascii="Times New Roman" w:hAnsi="Times New Roman"/>
          <w:b/>
          <w:i/>
          <w:sz w:val="26"/>
          <w:szCs w:val="26"/>
        </w:rPr>
        <w:t>Городская среда</w:t>
      </w:r>
    </w:p>
    <w:p w:rsidR="0027554C" w:rsidRPr="004D64FB" w:rsidRDefault="0027554C" w:rsidP="00275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D64FB">
        <w:rPr>
          <w:rFonts w:ascii="Times New Roman" w:hAnsi="Times New Roman"/>
          <w:sz w:val="26"/>
          <w:szCs w:val="26"/>
        </w:rPr>
        <w:t>Важнейшим документом развития города является Генеральный план</w:t>
      </w:r>
      <w:r>
        <w:rPr>
          <w:rFonts w:ascii="Times New Roman" w:hAnsi="Times New Roman"/>
          <w:sz w:val="26"/>
          <w:szCs w:val="26"/>
        </w:rPr>
        <w:t xml:space="preserve">, который </w:t>
      </w:r>
      <w:r w:rsidRPr="004D64FB">
        <w:rPr>
          <w:rFonts w:ascii="Times New Roman" w:hAnsi="Times New Roman"/>
          <w:sz w:val="26"/>
          <w:szCs w:val="26"/>
        </w:rPr>
        <w:t xml:space="preserve">разрабатывается на перспективный срок и </w:t>
      </w:r>
      <w:r>
        <w:rPr>
          <w:rFonts w:ascii="Times New Roman" w:hAnsi="Times New Roman"/>
          <w:sz w:val="26"/>
          <w:szCs w:val="26"/>
        </w:rPr>
        <w:t>определяет</w:t>
      </w:r>
      <w:r w:rsidRPr="004D64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64FB">
        <w:rPr>
          <w:rFonts w:ascii="Times New Roman" w:hAnsi="Times New Roman"/>
          <w:sz w:val="26"/>
          <w:szCs w:val="26"/>
        </w:rPr>
        <w:t>оптими</w:t>
      </w:r>
      <w:r>
        <w:rPr>
          <w:rFonts w:ascii="Times New Roman" w:hAnsi="Times New Roman"/>
          <w:sz w:val="26"/>
          <w:szCs w:val="26"/>
        </w:rPr>
        <w:t>альные</w:t>
      </w:r>
      <w:proofErr w:type="spellEnd"/>
      <w:r>
        <w:rPr>
          <w:rFonts w:ascii="Times New Roman" w:hAnsi="Times New Roman"/>
          <w:sz w:val="26"/>
          <w:szCs w:val="26"/>
        </w:rPr>
        <w:t xml:space="preserve"> варианты</w:t>
      </w:r>
      <w:r w:rsidRPr="004D64FB">
        <w:rPr>
          <w:rFonts w:ascii="Times New Roman" w:hAnsi="Times New Roman"/>
          <w:sz w:val="26"/>
          <w:szCs w:val="26"/>
        </w:rPr>
        <w:t xml:space="preserve"> использования городских земель. </w:t>
      </w:r>
      <w:r>
        <w:rPr>
          <w:rFonts w:ascii="Times New Roman" w:hAnsi="Times New Roman"/>
          <w:sz w:val="26"/>
          <w:szCs w:val="26"/>
        </w:rPr>
        <w:t>Р</w:t>
      </w:r>
      <w:r w:rsidRPr="004D64FB">
        <w:rPr>
          <w:rFonts w:ascii="Times New Roman" w:hAnsi="Times New Roman"/>
          <w:sz w:val="26"/>
          <w:szCs w:val="26"/>
        </w:rPr>
        <w:t xml:space="preserve">ешением Курского городского Собрания от 22.12.2016 №326-5-ОС </w:t>
      </w:r>
      <w:r>
        <w:rPr>
          <w:rFonts w:ascii="Times New Roman" w:hAnsi="Times New Roman"/>
          <w:sz w:val="26"/>
          <w:szCs w:val="26"/>
        </w:rPr>
        <w:t>утверждена корректура Генерального плана города Курска на период</w:t>
      </w:r>
      <w:r w:rsidRPr="004D64FB">
        <w:rPr>
          <w:rFonts w:ascii="Times New Roman" w:hAnsi="Times New Roman"/>
          <w:sz w:val="26"/>
          <w:szCs w:val="26"/>
        </w:rPr>
        <w:t xml:space="preserve"> до 2035 года.</w:t>
      </w:r>
    </w:p>
    <w:p w:rsidR="0027554C" w:rsidRDefault="0027554C" w:rsidP="00275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</w:t>
      </w:r>
      <w:r w:rsidRPr="004D64FB">
        <w:rPr>
          <w:rFonts w:ascii="Times New Roman" w:hAnsi="Times New Roman"/>
          <w:sz w:val="26"/>
          <w:szCs w:val="26"/>
        </w:rPr>
        <w:t xml:space="preserve"> соответствии с Градостроительным кодексом Р</w:t>
      </w:r>
      <w:r>
        <w:rPr>
          <w:rFonts w:ascii="Times New Roman" w:hAnsi="Times New Roman"/>
          <w:sz w:val="26"/>
          <w:szCs w:val="26"/>
        </w:rPr>
        <w:t>оссийской Федерации</w:t>
      </w:r>
      <w:r w:rsidRPr="004D64FB">
        <w:rPr>
          <w:rFonts w:ascii="Times New Roman" w:hAnsi="Times New Roman"/>
          <w:sz w:val="26"/>
          <w:szCs w:val="26"/>
        </w:rPr>
        <w:t xml:space="preserve"> в целях реализации Генерального плана разработаны и утверждены программы комплексного развития социальной инфраструктуры, комплексного развития транспортной инфраструктуры и комплексного развития систем коммунальной инфраструктуры города Курска</w:t>
      </w:r>
      <w:r>
        <w:rPr>
          <w:rFonts w:ascii="Times New Roman" w:hAnsi="Times New Roman"/>
          <w:sz w:val="26"/>
          <w:szCs w:val="26"/>
        </w:rPr>
        <w:t>.</w:t>
      </w:r>
      <w:r w:rsidRPr="004D64FB">
        <w:rPr>
          <w:rFonts w:ascii="Times New Roman" w:hAnsi="Times New Roman"/>
          <w:sz w:val="26"/>
          <w:szCs w:val="26"/>
        </w:rPr>
        <w:t xml:space="preserve"> </w:t>
      </w:r>
    </w:p>
    <w:p w:rsidR="0027554C" w:rsidRPr="004D64FB" w:rsidRDefault="0027554C" w:rsidP="00275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D64FB">
        <w:rPr>
          <w:rFonts w:ascii="Times New Roman" w:hAnsi="Times New Roman"/>
          <w:sz w:val="26"/>
          <w:szCs w:val="26"/>
        </w:rPr>
        <w:t>На основе Генплана разрабатываются проекты планировок территорий (районов) города, которые</w:t>
      </w:r>
      <w:r>
        <w:rPr>
          <w:rFonts w:ascii="Times New Roman" w:hAnsi="Times New Roman"/>
          <w:sz w:val="26"/>
          <w:szCs w:val="26"/>
        </w:rPr>
        <w:t>,</w:t>
      </w:r>
      <w:r w:rsidRPr="004D64FB">
        <w:rPr>
          <w:rFonts w:ascii="Times New Roman" w:hAnsi="Times New Roman"/>
          <w:sz w:val="26"/>
          <w:szCs w:val="26"/>
        </w:rPr>
        <w:t xml:space="preserve"> в свою очередь</w:t>
      </w:r>
      <w:r>
        <w:rPr>
          <w:rFonts w:ascii="Times New Roman" w:hAnsi="Times New Roman"/>
          <w:sz w:val="26"/>
          <w:szCs w:val="26"/>
        </w:rPr>
        <w:t>,</w:t>
      </w:r>
      <w:r w:rsidRPr="004D64FB">
        <w:rPr>
          <w:rFonts w:ascii="Times New Roman" w:hAnsi="Times New Roman"/>
          <w:sz w:val="26"/>
          <w:szCs w:val="26"/>
        </w:rPr>
        <w:t xml:space="preserve"> и являются основными документами планирования строительства в городе. </w:t>
      </w:r>
    </w:p>
    <w:p w:rsidR="0027554C" w:rsidRPr="004D64FB" w:rsidRDefault="0027554C" w:rsidP="00275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Курске утверждены </w:t>
      </w:r>
      <w:r w:rsidRPr="004D64FB">
        <w:rPr>
          <w:rFonts w:ascii="Times New Roman" w:hAnsi="Times New Roman"/>
          <w:sz w:val="26"/>
          <w:szCs w:val="26"/>
        </w:rPr>
        <w:t>Правила землепользования и застройки муниципального образования «Город Курск»</w:t>
      </w:r>
      <w:r>
        <w:rPr>
          <w:rFonts w:ascii="Times New Roman" w:hAnsi="Times New Roman"/>
          <w:sz w:val="26"/>
          <w:szCs w:val="26"/>
        </w:rPr>
        <w:t>, которыми</w:t>
      </w:r>
      <w:r w:rsidRPr="004D64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</w:t>
      </w:r>
      <w:r w:rsidRPr="004D64FB">
        <w:rPr>
          <w:rFonts w:ascii="Times New Roman" w:hAnsi="Times New Roman"/>
          <w:sz w:val="26"/>
          <w:szCs w:val="26"/>
        </w:rPr>
        <w:t xml:space="preserve">ля каждой зоны установлены разрешенные виды использования, предельные размеры предоставляемых земельных участков и иные требования к их использованию, в том числе и охранные зоны памятников </w:t>
      </w:r>
      <w:proofErr w:type="gramStart"/>
      <w:r w:rsidRPr="004D64FB">
        <w:rPr>
          <w:rFonts w:ascii="Times New Roman" w:hAnsi="Times New Roman"/>
          <w:sz w:val="26"/>
          <w:szCs w:val="26"/>
        </w:rPr>
        <w:t>культуры</w:t>
      </w:r>
      <w:proofErr w:type="gramEnd"/>
      <w:r w:rsidRPr="004D64FB">
        <w:rPr>
          <w:rFonts w:ascii="Times New Roman" w:hAnsi="Times New Roman"/>
          <w:sz w:val="26"/>
          <w:szCs w:val="26"/>
        </w:rPr>
        <w:t xml:space="preserve"> и охранные зоны производственных и инженерных сооружений. </w:t>
      </w:r>
    </w:p>
    <w:p w:rsidR="0027554C" w:rsidRPr="004D64FB" w:rsidRDefault="0027554C" w:rsidP="00275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4D64FB">
        <w:rPr>
          <w:rFonts w:ascii="Times New Roman" w:hAnsi="Times New Roman"/>
          <w:sz w:val="26"/>
          <w:szCs w:val="26"/>
        </w:rPr>
        <w:t>азработаны и утверждены местные нормативы градостроительного проектирования муниципального образования «Город Курск»</w:t>
      </w:r>
      <w:r>
        <w:rPr>
          <w:rFonts w:ascii="Times New Roman" w:hAnsi="Times New Roman"/>
          <w:sz w:val="26"/>
          <w:szCs w:val="26"/>
        </w:rPr>
        <w:t>,</w:t>
      </w:r>
      <w:r w:rsidRPr="004D64FB">
        <w:rPr>
          <w:rFonts w:ascii="Times New Roman" w:hAnsi="Times New Roman"/>
          <w:sz w:val="26"/>
          <w:szCs w:val="26"/>
        </w:rPr>
        <w:t xml:space="preserve"> которые предъявляют минимально необходимые требования по созданию благоприятных условий жизни горожан и нормируют строительство на территории города. </w:t>
      </w:r>
    </w:p>
    <w:p w:rsidR="0027554C" w:rsidRPr="004D64FB" w:rsidRDefault="0027554C" w:rsidP="00275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4D64FB">
        <w:rPr>
          <w:rFonts w:ascii="Times New Roman" w:hAnsi="Times New Roman"/>
          <w:sz w:val="26"/>
          <w:szCs w:val="26"/>
        </w:rPr>
        <w:t xml:space="preserve">оздана и ежедневно обновляется информационная система градостроительной деятельности (ИСОГД). </w:t>
      </w:r>
    </w:p>
    <w:p w:rsidR="0027554C" w:rsidRDefault="00253446" w:rsidP="0025344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</w:t>
      </w:r>
    </w:p>
    <w:p w:rsidR="002C38F9" w:rsidRPr="00017467" w:rsidRDefault="002C38F9" w:rsidP="002C38F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градостроительном отношении город Курск в целом, так и отдельные городские административные округа характеризуются смешанной городской средой, которая включает как зону исторического центра с классической квартальной застройкой, районы частной индивидуальной малоэтажной застройки, микрорайоны преимущественно советской застройки</w:t>
      </w:r>
      <w:r>
        <w:rPr>
          <w:rFonts w:ascii="Times New Roman" w:hAnsi="Times New Roman"/>
          <w:sz w:val="26"/>
          <w:szCs w:val="26"/>
        </w:rPr>
        <w:t>, так</w:t>
      </w:r>
      <w:r w:rsidRPr="00017467">
        <w:rPr>
          <w:rFonts w:ascii="Times New Roman" w:hAnsi="Times New Roman"/>
          <w:sz w:val="26"/>
          <w:szCs w:val="26"/>
        </w:rPr>
        <w:t xml:space="preserve"> и новые жилые микрорайоны.</w:t>
      </w:r>
    </w:p>
    <w:p w:rsidR="002C38F9" w:rsidRPr="00017467" w:rsidRDefault="002C38F9" w:rsidP="002C38F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Фактически город Курск состоит из трех относительно обособленных городских районов (Центральный, </w:t>
      </w:r>
      <w:proofErr w:type="spellStart"/>
      <w:r w:rsidRPr="00017467">
        <w:rPr>
          <w:rFonts w:ascii="Times New Roman" w:hAnsi="Times New Roman"/>
          <w:sz w:val="26"/>
          <w:szCs w:val="26"/>
        </w:rPr>
        <w:t>Сеймский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и Железнодорожный административные округа), которые разделены  крупнейшими городскими природными зонами.</w:t>
      </w:r>
    </w:p>
    <w:p w:rsidR="002C38F9" w:rsidRPr="00017467" w:rsidRDefault="002C38F9" w:rsidP="002C38F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Преобладающий тип </w:t>
      </w:r>
      <w:proofErr w:type="gramStart"/>
      <w:r w:rsidRPr="00017467">
        <w:rPr>
          <w:rFonts w:ascii="Times New Roman" w:hAnsi="Times New Roman"/>
          <w:sz w:val="26"/>
          <w:szCs w:val="26"/>
        </w:rPr>
        <w:t>застройки города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Курска </w:t>
      </w:r>
      <w:r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микрорайонная застройка, которая характеризуется следующими особенностями:</w:t>
      </w:r>
    </w:p>
    <w:p w:rsidR="002C38F9" w:rsidRPr="00017467" w:rsidRDefault="002C38F9" w:rsidP="002C38F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отсутствие четкого деления на городские дворы (приватные территории) и улицы (общественные пространства), наличие неиспользуемых городских пространств;</w:t>
      </w:r>
    </w:p>
    <w:p w:rsidR="002C38F9" w:rsidRPr="00017467" w:rsidRDefault="002C38F9" w:rsidP="002C38F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искусственный хар</w:t>
      </w:r>
      <w:r>
        <w:rPr>
          <w:rFonts w:ascii="Times New Roman" w:hAnsi="Times New Roman"/>
          <w:sz w:val="26"/>
          <w:szCs w:val="26"/>
        </w:rPr>
        <w:t>актер созданной городской среды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017467">
        <w:rPr>
          <w:rFonts w:ascii="Times New Roman" w:hAnsi="Times New Roman"/>
          <w:sz w:val="26"/>
          <w:szCs w:val="26"/>
        </w:rPr>
        <w:t xml:space="preserve">шаг микрорайонной застройки в Курске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017467">
        <w:rPr>
          <w:rFonts w:ascii="Times New Roman" w:hAnsi="Times New Roman"/>
          <w:sz w:val="26"/>
          <w:szCs w:val="26"/>
        </w:rPr>
        <w:t>около 500-1000 метров</w:t>
      </w:r>
      <w:r>
        <w:rPr>
          <w:rFonts w:ascii="Times New Roman" w:hAnsi="Times New Roman"/>
          <w:sz w:val="26"/>
          <w:szCs w:val="26"/>
        </w:rPr>
        <w:t>)</w:t>
      </w:r>
      <w:r w:rsidRPr="00017467">
        <w:rPr>
          <w:rFonts w:ascii="Times New Roman" w:hAnsi="Times New Roman"/>
          <w:sz w:val="26"/>
          <w:szCs w:val="26"/>
        </w:rPr>
        <w:t>;</w:t>
      </w:r>
    </w:p>
    <w:p w:rsidR="002C38F9" w:rsidRPr="00017467" w:rsidRDefault="002C38F9" w:rsidP="002C38F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разорванность транспортно-пешеходных связей как внутри микрорайонов, так и между ними, реализация идеологии «автомобильного города» при строительстве микрорайонов.</w:t>
      </w:r>
    </w:p>
    <w:p w:rsidR="002C38F9" w:rsidRPr="00017467" w:rsidRDefault="002C38F9" w:rsidP="002C38F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Курске для большинства территорий произошло смешение функций спального микрорайона, пригорода промышленной площадки и традиционного города с узкой квартальной сеткой улиц. </w:t>
      </w:r>
    </w:p>
    <w:p w:rsidR="002C38F9" w:rsidRDefault="002C38F9" w:rsidP="00275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554C" w:rsidRPr="00017467" w:rsidRDefault="0027554C" w:rsidP="00275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Согласно Индексу качества городской среды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17467">
        <w:rPr>
          <w:rFonts w:ascii="Times New Roman" w:hAnsi="Times New Roman"/>
          <w:sz w:val="26"/>
          <w:szCs w:val="26"/>
        </w:rPr>
        <w:t xml:space="preserve">Курск обладает средним качеством городской среды среди крупных городов. Общественно-деловая, социально-досуговая инфраструктура и прилегающие пространства, а также </w:t>
      </w:r>
      <w:r w:rsidRPr="00017467">
        <w:rPr>
          <w:rFonts w:ascii="Times New Roman" w:hAnsi="Times New Roman"/>
          <w:sz w:val="26"/>
          <w:szCs w:val="26"/>
        </w:rPr>
        <w:lastRenderedPageBreak/>
        <w:t xml:space="preserve">общегородское пространство оцениваются выше среднего уровня. Наиболее успешным является развитие жилья и прилегающих пространств. </w:t>
      </w:r>
    </w:p>
    <w:p w:rsidR="0027554C" w:rsidRPr="00017467" w:rsidRDefault="0027554C" w:rsidP="00275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017467">
        <w:rPr>
          <w:rFonts w:ascii="Times New Roman" w:hAnsi="Times New Roman"/>
          <w:sz w:val="26"/>
          <w:szCs w:val="26"/>
        </w:rPr>
        <w:t xml:space="preserve">Среди ключевых особенностей городской среды, согласно Индексу, выделяется несовременная городская среда без идентичности и разнообразия практически во всех видах городского пространства. </w:t>
      </w:r>
    </w:p>
    <w:p w:rsidR="0027554C" w:rsidRPr="00017467" w:rsidRDefault="0027554C" w:rsidP="00275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городе находится более 70 озеленен</w:t>
      </w:r>
      <w:r>
        <w:rPr>
          <w:rFonts w:ascii="Times New Roman" w:hAnsi="Times New Roman"/>
          <w:sz w:val="26"/>
          <w:szCs w:val="26"/>
        </w:rPr>
        <w:t>ных объектов общего пользования</w:t>
      </w:r>
      <w:r w:rsidRPr="00017467">
        <w:rPr>
          <w:rFonts w:ascii="Times New Roman" w:hAnsi="Times New Roman"/>
          <w:sz w:val="26"/>
          <w:szCs w:val="26"/>
        </w:rPr>
        <w:t xml:space="preserve"> площадью </w:t>
      </w:r>
      <w:r>
        <w:rPr>
          <w:rFonts w:ascii="Times New Roman" w:hAnsi="Times New Roman"/>
          <w:sz w:val="26"/>
          <w:szCs w:val="26"/>
        </w:rPr>
        <w:t>около</w:t>
      </w:r>
      <w:r w:rsidRPr="00017467">
        <w:rPr>
          <w:rFonts w:ascii="Times New Roman" w:hAnsi="Times New Roman"/>
          <w:sz w:val="26"/>
          <w:szCs w:val="26"/>
        </w:rPr>
        <w:t xml:space="preserve"> 59 га. В этой сфере отсутствует системная информация о зеленых насаждениях для принятия эффективных управленческих решений по их содержанию и развитию. Объекты озеленения, включая городские сады, парки, скверы, бульвары и др., не все поставлены на кадастровый учет с четким установлением границ и нанесением их на кадастровый план города.</w:t>
      </w:r>
    </w:p>
    <w:p w:rsidR="0027554C" w:rsidRPr="00017467" w:rsidRDefault="0027554C" w:rsidP="00275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Инфраструктура в городских парках и рекреационных лесных зонах либо отсутствует, либо пришла в негодность.</w:t>
      </w:r>
    </w:p>
    <w:p w:rsidR="0027554C" w:rsidRPr="00017467" w:rsidRDefault="0027554C" w:rsidP="00275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017467">
        <w:rPr>
          <w:rFonts w:ascii="Times New Roman" w:hAnsi="Times New Roman"/>
          <w:sz w:val="26"/>
          <w:szCs w:val="26"/>
        </w:rPr>
        <w:t xml:space="preserve"> городском округе нет организованной системы проката велосипедов и велодорожек как внутри, так и между районами. Не хватает инфраструктуры для занятия физкультурой и спортом. Кроме того, имеющиеся плоскостные сооружения </w:t>
      </w:r>
      <w:r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открытые площадки и эффективность их крайне низка в связи с сезонными ограничениями сроков эксплуатации, зависимостью от погодных условий и отсутствием элементарных удобств.</w:t>
      </w:r>
    </w:p>
    <w:p w:rsidR="0027554C" w:rsidRPr="00017467" w:rsidRDefault="0027554C" w:rsidP="00275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467">
        <w:rPr>
          <w:rFonts w:ascii="Times New Roman" w:hAnsi="Times New Roman"/>
          <w:color w:val="000000"/>
          <w:sz w:val="26"/>
          <w:szCs w:val="26"/>
        </w:rPr>
        <w:t>В 2018 году в городе Курске в рамках проекта «Формирование современной городской среды» выполнена реконструкция:</w:t>
      </w:r>
    </w:p>
    <w:p w:rsidR="0027554C" w:rsidRPr="00017467" w:rsidRDefault="0027554C" w:rsidP="00275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467">
        <w:rPr>
          <w:rFonts w:ascii="Times New Roman" w:hAnsi="Times New Roman"/>
          <w:color w:val="000000"/>
          <w:sz w:val="26"/>
          <w:szCs w:val="26"/>
        </w:rPr>
        <w:t>парка им. Дзержинского (II этап); парка КЗТЗ по ул</w:t>
      </w:r>
      <w:r w:rsidR="00253446">
        <w:rPr>
          <w:rFonts w:ascii="Times New Roman" w:hAnsi="Times New Roman"/>
          <w:color w:val="000000"/>
          <w:sz w:val="26"/>
          <w:szCs w:val="26"/>
        </w:rPr>
        <w:t>ице</w:t>
      </w:r>
      <w:r w:rsidRPr="00017467">
        <w:rPr>
          <w:rFonts w:ascii="Times New Roman" w:hAnsi="Times New Roman"/>
          <w:color w:val="000000"/>
          <w:sz w:val="26"/>
          <w:szCs w:val="26"/>
        </w:rPr>
        <w:t xml:space="preserve"> Сумской (</w:t>
      </w:r>
      <w:r w:rsidRPr="00017467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017467">
        <w:rPr>
          <w:rFonts w:ascii="Times New Roman" w:hAnsi="Times New Roman"/>
          <w:color w:val="000000"/>
          <w:sz w:val="26"/>
          <w:szCs w:val="26"/>
        </w:rPr>
        <w:t xml:space="preserve"> этап); парка «Солянка» по ул</w:t>
      </w:r>
      <w:r w:rsidR="00253446">
        <w:rPr>
          <w:rFonts w:ascii="Times New Roman" w:hAnsi="Times New Roman"/>
          <w:color w:val="000000"/>
          <w:sz w:val="26"/>
          <w:szCs w:val="26"/>
        </w:rPr>
        <w:t>ице</w:t>
      </w:r>
      <w:r w:rsidRPr="00017467">
        <w:rPr>
          <w:rFonts w:ascii="Times New Roman" w:hAnsi="Times New Roman"/>
          <w:color w:val="000000"/>
          <w:sz w:val="26"/>
          <w:szCs w:val="26"/>
        </w:rPr>
        <w:t xml:space="preserve"> Энгельса;</w:t>
      </w:r>
    </w:p>
    <w:p w:rsidR="0027554C" w:rsidRPr="00017467" w:rsidRDefault="0027554C" w:rsidP="00275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467">
        <w:rPr>
          <w:rFonts w:ascii="Times New Roman" w:hAnsi="Times New Roman"/>
          <w:color w:val="000000"/>
          <w:sz w:val="26"/>
          <w:szCs w:val="26"/>
        </w:rPr>
        <w:t>скверов по ул</w:t>
      </w:r>
      <w:r w:rsidR="00253446">
        <w:rPr>
          <w:rFonts w:ascii="Times New Roman" w:hAnsi="Times New Roman"/>
          <w:color w:val="000000"/>
          <w:sz w:val="26"/>
          <w:szCs w:val="26"/>
        </w:rPr>
        <w:t>ице</w:t>
      </w:r>
      <w:r w:rsidRPr="00017467">
        <w:rPr>
          <w:rFonts w:ascii="Times New Roman" w:hAnsi="Times New Roman"/>
          <w:color w:val="000000"/>
          <w:sz w:val="26"/>
          <w:szCs w:val="26"/>
        </w:rPr>
        <w:t xml:space="preserve"> Мы</w:t>
      </w:r>
      <w:r>
        <w:rPr>
          <w:rFonts w:ascii="Times New Roman" w:hAnsi="Times New Roman"/>
          <w:color w:val="000000"/>
          <w:sz w:val="26"/>
          <w:szCs w:val="26"/>
        </w:rPr>
        <w:t xml:space="preserve">льникова-Майскому бульвару, улицам </w:t>
      </w:r>
      <w:proofErr w:type="gramStart"/>
      <w:r w:rsidRPr="00017467">
        <w:rPr>
          <w:rFonts w:ascii="Times New Roman" w:hAnsi="Times New Roman"/>
          <w:color w:val="000000"/>
          <w:sz w:val="26"/>
          <w:szCs w:val="26"/>
        </w:rPr>
        <w:t>Сонина</w:t>
      </w:r>
      <w:proofErr w:type="gramEnd"/>
      <w:r w:rsidRPr="00017467">
        <w:rPr>
          <w:rFonts w:ascii="Times New Roman" w:hAnsi="Times New Roman"/>
          <w:color w:val="000000"/>
          <w:sz w:val="26"/>
          <w:szCs w:val="26"/>
        </w:rPr>
        <w:t>, Энгельса, Союзной; скверов «</w:t>
      </w:r>
      <w:proofErr w:type="spellStart"/>
      <w:r w:rsidRPr="00017467">
        <w:rPr>
          <w:rFonts w:ascii="Times New Roman" w:hAnsi="Times New Roman"/>
          <w:color w:val="000000"/>
          <w:sz w:val="26"/>
          <w:szCs w:val="26"/>
        </w:rPr>
        <w:t>Веспремский</w:t>
      </w:r>
      <w:proofErr w:type="spellEnd"/>
      <w:r w:rsidRPr="00017467">
        <w:rPr>
          <w:rFonts w:ascii="Times New Roman" w:hAnsi="Times New Roman"/>
          <w:color w:val="000000"/>
          <w:sz w:val="26"/>
          <w:szCs w:val="26"/>
        </w:rPr>
        <w:t>» и «Гулливер».</w:t>
      </w:r>
    </w:p>
    <w:p w:rsidR="0027554C" w:rsidRDefault="0027554C" w:rsidP="00275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Б</w:t>
      </w:r>
      <w:r w:rsidRPr="00017467">
        <w:rPr>
          <w:rFonts w:ascii="Times New Roman" w:hAnsi="Times New Roman"/>
          <w:color w:val="000000"/>
          <w:sz w:val="26"/>
          <w:szCs w:val="26"/>
        </w:rPr>
        <w:t>лагоустроены</w:t>
      </w:r>
      <w:proofErr w:type="gramEnd"/>
      <w:r w:rsidRPr="00017467">
        <w:rPr>
          <w:rFonts w:ascii="Times New Roman" w:hAnsi="Times New Roman"/>
          <w:color w:val="000000"/>
          <w:sz w:val="26"/>
          <w:szCs w:val="26"/>
        </w:rPr>
        <w:t xml:space="preserve"> 34 двора многоквартирных домов.</w:t>
      </w:r>
    </w:p>
    <w:p w:rsidR="00956E54" w:rsidRPr="00017467" w:rsidRDefault="00956E54" w:rsidP="00956E5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***</w:t>
      </w:r>
    </w:p>
    <w:p w:rsidR="00956E54" w:rsidRPr="00017467" w:rsidRDefault="00956E54" w:rsidP="00956E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Среди ключевых проблем в сфере качества городской среды можно выделить:</w:t>
      </w:r>
    </w:p>
    <w:p w:rsidR="00956E54" w:rsidRPr="00017467" w:rsidRDefault="00956E54" w:rsidP="0095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преимущественно микрорайонный характер застройки (отсутствие четких границ между общегородской и дворовой территорией, недостаток полноценных торгово-пешеходных улиц, наличие пустырей);</w:t>
      </w:r>
    </w:p>
    <w:p w:rsidR="00956E54" w:rsidRPr="00017467" w:rsidRDefault="00956E54" w:rsidP="0095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использование устаревших и несовершенных подходов к проектированию дорог в городской среде, что делает город некомфортным, небезопасным, увеличивает автомобилизацию (</w:t>
      </w:r>
      <w:r w:rsidR="00253446">
        <w:rPr>
          <w:rFonts w:ascii="Times New Roman" w:eastAsia="Calibri" w:hAnsi="Times New Roman"/>
          <w:sz w:val="26"/>
          <w:szCs w:val="26"/>
        </w:rPr>
        <w:t xml:space="preserve">наличие </w:t>
      </w:r>
      <w:r w:rsidRPr="00017467">
        <w:rPr>
          <w:rFonts w:ascii="Times New Roman" w:eastAsia="Calibri" w:hAnsi="Times New Roman"/>
          <w:sz w:val="26"/>
          <w:szCs w:val="26"/>
        </w:rPr>
        <w:t>подземны</w:t>
      </w:r>
      <w:r w:rsidR="00253446">
        <w:rPr>
          <w:rFonts w:ascii="Times New Roman" w:eastAsia="Calibri" w:hAnsi="Times New Roman"/>
          <w:sz w:val="26"/>
          <w:szCs w:val="26"/>
        </w:rPr>
        <w:t>х</w:t>
      </w:r>
      <w:r w:rsidRPr="00017467">
        <w:rPr>
          <w:rFonts w:ascii="Times New Roman" w:eastAsia="Calibri" w:hAnsi="Times New Roman"/>
          <w:sz w:val="26"/>
          <w:szCs w:val="26"/>
        </w:rPr>
        <w:t xml:space="preserve"> и надземны</w:t>
      </w:r>
      <w:r w:rsidR="00253446">
        <w:rPr>
          <w:rFonts w:ascii="Times New Roman" w:eastAsia="Calibri" w:hAnsi="Times New Roman"/>
          <w:sz w:val="26"/>
          <w:szCs w:val="26"/>
        </w:rPr>
        <w:t>х</w:t>
      </w:r>
      <w:r w:rsidRPr="00017467">
        <w:rPr>
          <w:rFonts w:ascii="Times New Roman" w:eastAsia="Calibri" w:hAnsi="Times New Roman"/>
          <w:sz w:val="26"/>
          <w:szCs w:val="26"/>
        </w:rPr>
        <w:t xml:space="preserve"> пешеходны</w:t>
      </w:r>
      <w:r w:rsidR="00253446">
        <w:rPr>
          <w:rFonts w:ascii="Times New Roman" w:eastAsia="Calibri" w:hAnsi="Times New Roman"/>
          <w:sz w:val="26"/>
          <w:szCs w:val="26"/>
        </w:rPr>
        <w:t>х</w:t>
      </w:r>
      <w:r w:rsidRPr="00017467">
        <w:rPr>
          <w:rFonts w:ascii="Times New Roman" w:eastAsia="Calibri" w:hAnsi="Times New Roman"/>
          <w:sz w:val="26"/>
          <w:szCs w:val="26"/>
        </w:rPr>
        <w:t xml:space="preserve"> переход</w:t>
      </w:r>
      <w:r w:rsidR="00253446">
        <w:rPr>
          <w:rFonts w:ascii="Times New Roman" w:eastAsia="Calibri" w:hAnsi="Times New Roman"/>
          <w:sz w:val="26"/>
          <w:szCs w:val="26"/>
        </w:rPr>
        <w:t>ов</w:t>
      </w:r>
      <w:r w:rsidRPr="00017467">
        <w:rPr>
          <w:rFonts w:ascii="Times New Roman" w:eastAsia="Calibri" w:hAnsi="Times New Roman"/>
          <w:sz w:val="26"/>
          <w:szCs w:val="26"/>
        </w:rPr>
        <w:t>, скоростны</w:t>
      </w:r>
      <w:r w:rsidR="00253446">
        <w:rPr>
          <w:rFonts w:ascii="Times New Roman" w:eastAsia="Calibri" w:hAnsi="Times New Roman"/>
          <w:sz w:val="26"/>
          <w:szCs w:val="26"/>
        </w:rPr>
        <w:t>х</w:t>
      </w:r>
      <w:r w:rsidRPr="00017467">
        <w:rPr>
          <w:rFonts w:ascii="Times New Roman" w:eastAsia="Calibri" w:hAnsi="Times New Roman"/>
          <w:sz w:val="26"/>
          <w:szCs w:val="26"/>
        </w:rPr>
        <w:t xml:space="preserve"> магистрал</w:t>
      </w:r>
      <w:r w:rsidR="00253446">
        <w:rPr>
          <w:rFonts w:ascii="Times New Roman" w:eastAsia="Calibri" w:hAnsi="Times New Roman"/>
          <w:sz w:val="26"/>
          <w:szCs w:val="26"/>
        </w:rPr>
        <w:t>ей</w:t>
      </w:r>
      <w:r w:rsidRPr="00017467">
        <w:rPr>
          <w:rFonts w:ascii="Times New Roman" w:eastAsia="Calibri" w:hAnsi="Times New Roman"/>
          <w:sz w:val="26"/>
          <w:szCs w:val="26"/>
        </w:rPr>
        <w:t xml:space="preserve"> в непосредственной близости от жилых районов, </w:t>
      </w:r>
      <w:r w:rsidR="00BA3777">
        <w:rPr>
          <w:rFonts w:ascii="Times New Roman" w:eastAsia="Calibri" w:hAnsi="Times New Roman"/>
          <w:sz w:val="26"/>
          <w:szCs w:val="26"/>
        </w:rPr>
        <w:t xml:space="preserve">отсутствие </w:t>
      </w:r>
      <w:r w:rsidRPr="00017467">
        <w:rPr>
          <w:rFonts w:ascii="Times New Roman" w:eastAsia="Calibri" w:hAnsi="Times New Roman"/>
          <w:sz w:val="26"/>
          <w:szCs w:val="26"/>
        </w:rPr>
        <w:t>приоритета для общественного транспорта и пр.);</w:t>
      </w:r>
    </w:p>
    <w:p w:rsidR="00956E54" w:rsidRPr="00017467" w:rsidRDefault="00956E54" w:rsidP="0095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несоответствие уровня освещения дворовых и общественных территорий требованиям национальных стандартов;</w:t>
      </w:r>
    </w:p>
    <w:p w:rsidR="00956E54" w:rsidRPr="00017467" w:rsidRDefault="00956E54" w:rsidP="0095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высокая степень износа асфальтового покрытия внутриквартальных проездов, дворовых проездов и тротуаров и их несоответствие действующим нормат</w:t>
      </w:r>
      <w:r>
        <w:rPr>
          <w:rFonts w:ascii="Times New Roman" w:eastAsia="Calibri" w:hAnsi="Times New Roman"/>
          <w:sz w:val="26"/>
          <w:szCs w:val="26"/>
        </w:rPr>
        <w:t>ивным документам</w:t>
      </w:r>
      <w:r w:rsidRPr="00017467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(</w:t>
      </w:r>
      <w:r w:rsidRPr="00017467">
        <w:rPr>
          <w:rFonts w:ascii="Times New Roman" w:eastAsia="Calibri" w:hAnsi="Times New Roman"/>
          <w:sz w:val="26"/>
          <w:szCs w:val="26"/>
        </w:rPr>
        <w:t>асфальтобетонное покрытие на 60% дворовых территорий имеет высокий физический износ</w:t>
      </w:r>
      <w:r>
        <w:rPr>
          <w:rFonts w:ascii="Times New Roman" w:eastAsia="Calibri" w:hAnsi="Times New Roman"/>
          <w:sz w:val="26"/>
          <w:szCs w:val="26"/>
        </w:rPr>
        <w:t>)</w:t>
      </w:r>
      <w:r w:rsidRPr="00017467">
        <w:rPr>
          <w:rFonts w:ascii="Times New Roman" w:eastAsia="Calibri" w:hAnsi="Times New Roman"/>
          <w:sz w:val="26"/>
          <w:szCs w:val="26"/>
        </w:rPr>
        <w:t>;</w:t>
      </w:r>
    </w:p>
    <w:p w:rsidR="00956E54" w:rsidRPr="00017467" w:rsidRDefault="00956E54" w:rsidP="0095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отсутствие достаточного количества парковочных мест, хаотичная парковка автомобилей в зонах зеленых насаждений, на детских и спортивных площадках,</w:t>
      </w:r>
      <w:r w:rsidRPr="00017467">
        <w:t xml:space="preserve"> </w:t>
      </w:r>
      <w:r w:rsidRPr="00017467">
        <w:rPr>
          <w:rFonts w:ascii="Times New Roman" w:eastAsia="Calibri" w:hAnsi="Times New Roman"/>
          <w:sz w:val="26"/>
          <w:szCs w:val="26"/>
        </w:rPr>
        <w:t>отсутствие достаточного количества автомобильных (гостевых) парковок, превращение дворовых территорий в парковки, которые мешают жителям;</w:t>
      </w:r>
    </w:p>
    <w:p w:rsidR="00956E54" w:rsidRPr="00017467" w:rsidRDefault="00956E54" w:rsidP="0095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lastRenderedPageBreak/>
        <w:t>неудовлетворительное состояние зеленых насаждений дворовых территорий, разрушение травяного покрытия газонов,</w:t>
      </w:r>
      <w:r w:rsidRPr="00017467">
        <w:t xml:space="preserve"> </w:t>
      </w:r>
      <w:r w:rsidRPr="00017467">
        <w:rPr>
          <w:rFonts w:ascii="Times New Roman" w:eastAsia="Calibri" w:hAnsi="Times New Roman"/>
          <w:sz w:val="26"/>
          <w:szCs w:val="26"/>
        </w:rPr>
        <w:t>дефицит зеленых насаждений на основных улицах, площадях города;</w:t>
      </w:r>
    </w:p>
    <w:p w:rsidR="00956E54" w:rsidRPr="00017467" w:rsidRDefault="00956E54" w:rsidP="0095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недостаточное обеспечение возможности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территориям;</w:t>
      </w:r>
    </w:p>
    <w:p w:rsidR="00956E54" w:rsidRPr="00017467" w:rsidRDefault="00956E54" w:rsidP="0095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недостаточная обеспеченность дворовых территорий многоквартирных домов</w:t>
      </w:r>
      <w:r>
        <w:rPr>
          <w:rFonts w:ascii="Times New Roman" w:eastAsia="Calibri" w:hAnsi="Times New Roman"/>
          <w:sz w:val="26"/>
          <w:szCs w:val="26"/>
        </w:rPr>
        <w:t xml:space="preserve"> и общественных пространств</w:t>
      </w:r>
      <w:r w:rsidRPr="00017467">
        <w:rPr>
          <w:rFonts w:ascii="Times New Roman" w:eastAsia="Calibri" w:hAnsi="Times New Roman"/>
          <w:sz w:val="26"/>
          <w:szCs w:val="26"/>
        </w:rPr>
        <w:t xml:space="preserve"> элементами благоустройства (урны, скамейки, детские и спортивные площадки, контейнерные площадки для сбора </w:t>
      </w:r>
      <w:r>
        <w:rPr>
          <w:rFonts w:ascii="Times New Roman" w:eastAsia="Calibri" w:hAnsi="Times New Roman"/>
          <w:sz w:val="26"/>
          <w:szCs w:val="26"/>
        </w:rPr>
        <w:t>ТКО</w:t>
      </w:r>
      <w:r w:rsidRPr="00017467">
        <w:rPr>
          <w:rFonts w:ascii="Times New Roman" w:eastAsia="Calibri" w:hAnsi="Times New Roman"/>
          <w:sz w:val="26"/>
          <w:szCs w:val="26"/>
        </w:rPr>
        <w:t>)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956E54" w:rsidRPr="00017467" w:rsidRDefault="00956E54" w:rsidP="00956E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перегрузка центра крупными объектами торговой инфраструктуры, прежде всего наличие близкорасположенных торговых центров, выполняющих одни и те же функции;</w:t>
      </w:r>
    </w:p>
    <w:p w:rsidR="00956E54" w:rsidRPr="00017467" w:rsidRDefault="00956E54" w:rsidP="0095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низкое качество инфраструктуры на городских пляжах и лесных зонах (не убирается мусор, пляжн</w:t>
      </w:r>
      <w:r>
        <w:rPr>
          <w:rFonts w:ascii="Times New Roman" w:eastAsia="Calibri" w:hAnsi="Times New Roman"/>
          <w:sz w:val="26"/>
          <w:szCs w:val="26"/>
        </w:rPr>
        <w:t>ые</w:t>
      </w:r>
      <w:r w:rsidRPr="00017467">
        <w:rPr>
          <w:rFonts w:ascii="Times New Roman" w:eastAsia="Calibri" w:hAnsi="Times New Roman"/>
          <w:sz w:val="26"/>
          <w:szCs w:val="26"/>
        </w:rPr>
        <w:t xml:space="preserve"> зон</w:t>
      </w:r>
      <w:r>
        <w:rPr>
          <w:rFonts w:ascii="Times New Roman" w:eastAsia="Calibri" w:hAnsi="Times New Roman"/>
          <w:sz w:val="26"/>
          <w:szCs w:val="26"/>
        </w:rPr>
        <w:t>ы</w:t>
      </w:r>
      <w:r w:rsidRPr="00017467">
        <w:rPr>
          <w:rFonts w:ascii="Times New Roman" w:eastAsia="Calibri" w:hAnsi="Times New Roman"/>
          <w:sz w:val="26"/>
          <w:szCs w:val="26"/>
        </w:rPr>
        <w:t xml:space="preserve"> не оборудован</w:t>
      </w:r>
      <w:r>
        <w:rPr>
          <w:rFonts w:ascii="Times New Roman" w:eastAsia="Calibri" w:hAnsi="Times New Roman"/>
          <w:sz w:val="26"/>
          <w:szCs w:val="26"/>
        </w:rPr>
        <w:t>ы</w:t>
      </w:r>
      <w:r w:rsidRPr="00017467">
        <w:rPr>
          <w:rFonts w:ascii="Times New Roman" w:eastAsia="Calibri" w:hAnsi="Times New Roman"/>
          <w:sz w:val="26"/>
          <w:szCs w:val="26"/>
        </w:rPr>
        <w:t>, не хватает элементарной инфраструктуры для проведения досуга</w:t>
      </w:r>
      <w:r>
        <w:rPr>
          <w:rFonts w:ascii="Times New Roman" w:eastAsia="Calibri" w:hAnsi="Times New Roman"/>
          <w:sz w:val="26"/>
          <w:szCs w:val="26"/>
        </w:rPr>
        <w:t>)</w:t>
      </w:r>
      <w:r w:rsidRPr="00017467">
        <w:rPr>
          <w:rFonts w:ascii="Times New Roman" w:eastAsia="Calibri" w:hAnsi="Times New Roman"/>
          <w:sz w:val="26"/>
          <w:szCs w:val="26"/>
        </w:rPr>
        <w:t xml:space="preserve">; </w:t>
      </w:r>
    </w:p>
    <w:p w:rsidR="00956E54" w:rsidRPr="00017467" w:rsidRDefault="00956E54" w:rsidP="0095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отсутствие инфраструктуры для различных групп пользователей, в том числе для маломобильных групп населения;</w:t>
      </w:r>
    </w:p>
    <w:p w:rsidR="00956E54" w:rsidRDefault="00956E54" w:rsidP="0095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отсутствие единого подхода к визуальному оформлению города (реклама, вывески, дорожные знаки)</w:t>
      </w:r>
      <w:r w:rsidRPr="00017467">
        <w:t xml:space="preserve">, </w:t>
      </w:r>
      <w:r w:rsidRPr="00017467">
        <w:rPr>
          <w:rFonts w:ascii="Times New Roman" w:eastAsia="Calibri" w:hAnsi="Times New Roman"/>
          <w:sz w:val="26"/>
          <w:szCs w:val="26"/>
        </w:rPr>
        <w:t>неудовлетворительное состояние малых архитектурных форм.</w:t>
      </w:r>
    </w:p>
    <w:p w:rsidR="005F678E" w:rsidRPr="00982E9C" w:rsidRDefault="0027554C" w:rsidP="00982E9C">
      <w:pPr>
        <w:keepNext/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Жилищная политика</w:t>
      </w:r>
    </w:p>
    <w:p w:rsidR="005F678E" w:rsidRPr="00017467" w:rsidRDefault="005F678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Объемы ввода площади жилых домов в эксплуатацию за 2014-2018 годы составил</w:t>
      </w:r>
      <w:r w:rsidR="00287FCB">
        <w:rPr>
          <w:rFonts w:ascii="Times New Roman" w:hAnsi="Times New Roman"/>
          <w:sz w:val="26"/>
          <w:szCs w:val="26"/>
        </w:rPr>
        <w:t>и</w:t>
      </w:r>
      <w:r w:rsidRPr="00017467">
        <w:rPr>
          <w:rFonts w:ascii="Times New Roman" w:hAnsi="Times New Roman"/>
          <w:sz w:val="26"/>
          <w:szCs w:val="26"/>
        </w:rPr>
        <w:t xml:space="preserve"> 1551,5 тыс. кв. м, в том числе в 2018 году - 291,7 тыс. кв. м. По сравнению с 2017 годом отмечается уменьшение введенной в действие за один год общей площади жилых помещений. Общая площадь жилых помещений, приходящаяся в среднем на одного жителя </w:t>
      </w:r>
      <w:proofErr w:type="gramStart"/>
      <w:r w:rsidRPr="00017467">
        <w:rPr>
          <w:rFonts w:ascii="Times New Roman" w:hAnsi="Times New Roman"/>
          <w:sz w:val="26"/>
          <w:szCs w:val="26"/>
        </w:rPr>
        <w:t xml:space="preserve">на </w:t>
      </w:r>
      <w:r w:rsidR="00982E9C">
        <w:rPr>
          <w:rFonts w:ascii="Times New Roman" w:hAnsi="Times New Roman"/>
          <w:sz w:val="26"/>
          <w:szCs w:val="26"/>
        </w:rPr>
        <w:t>конец</w:t>
      </w:r>
      <w:proofErr w:type="gramEnd"/>
      <w:r w:rsidR="00982E9C">
        <w:rPr>
          <w:rFonts w:ascii="Times New Roman" w:hAnsi="Times New Roman"/>
          <w:sz w:val="26"/>
          <w:szCs w:val="26"/>
        </w:rPr>
        <w:t xml:space="preserve"> 2018 года, составила 27,6 </w:t>
      </w:r>
      <w:r w:rsidRPr="00017467">
        <w:rPr>
          <w:rFonts w:ascii="Times New Roman" w:hAnsi="Times New Roman"/>
          <w:sz w:val="26"/>
          <w:szCs w:val="26"/>
        </w:rPr>
        <w:t>кв. м и увеличилась за 5 лет на 10,8%.</w:t>
      </w:r>
    </w:p>
    <w:p w:rsidR="005F678E" w:rsidRPr="00017467" w:rsidRDefault="005F678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Длительное отсутствие средств на строительство муниципального жилья привело к тому, что в Курске зарегистрировано большое число граждан, которые остаются проживать в неудовлетворительных жилищных условиях. Наибольшую долю ветхого и аварийного фонда составляет малоэтажное жилье, жилые дома до 1917 года постройки и дома из местных материалов. В рамках муниципальной программы «Организация предоставления населению жилищно-коммунальных услуг, благоустройство и охрана окружающей среды в городе Курске на 2014-</w:t>
      </w:r>
      <w:r w:rsidR="00982E9C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2018 годы» осуществлен снос 68 аварийных домов.</w:t>
      </w:r>
    </w:p>
    <w:p w:rsidR="005F678E" w:rsidRPr="00017467" w:rsidRDefault="005F678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С 2008 года переселение граждан из аварийного жилищного фонда в городе Курске осуществлялось с привлечением средств Государственной корпорации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Фонда содействия реформированию ЖКХ.</w:t>
      </w:r>
    </w:p>
    <w:p w:rsidR="005F678E" w:rsidRPr="00017467" w:rsidRDefault="005F678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За период с 2008 года по 2016 год </w:t>
      </w:r>
      <w:proofErr w:type="gramStart"/>
      <w:r w:rsidRPr="00017467">
        <w:rPr>
          <w:rFonts w:ascii="Times New Roman" w:hAnsi="Times New Roman"/>
          <w:sz w:val="26"/>
          <w:szCs w:val="26"/>
        </w:rPr>
        <w:t>расселены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158 многоквартирных домов, признанных аварийными до 01.01.2012 года, в которых из 918 жилых помещений переселены 2634 чел. На данный момент признаны аварийными после 1 января 2012 года и подлежащими сносу 45 многоквартирных домов.</w:t>
      </w:r>
    </w:p>
    <w:p w:rsidR="005F678E" w:rsidRPr="00017467" w:rsidRDefault="005F678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 xml:space="preserve">Во исполнение Указа Президента Российской Федерации от 07.05.2012 года №600 «О мерах по обеспечению граждан Российской Федерации доступным и комфортным жильем и повышению качества жилищно-коммунальных услуг» на территории города Курска реализуются федеральная, региональная и муниципальная программы по предоставлению жилья гражданам, в рамках </w:t>
      </w:r>
      <w:r w:rsidRPr="00017467">
        <w:rPr>
          <w:rFonts w:ascii="Times New Roman" w:hAnsi="Times New Roman"/>
          <w:sz w:val="26"/>
          <w:szCs w:val="26"/>
        </w:rPr>
        <w:lastRenderedPageBreak/>
        <w:t>которых очередники могут улучшить жилищные условия (молодые семьи, дети-инвалиды, ветераны войн, многодетные семьи и др.).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За 2014-2018 годы улучшены жилищные условия 941 семьи с использованием средств бюджетов всех уровней. </w:t>
      </w:r>
    </w:p>
    <w:p w:rsidR="005F678E" w:rsidRPr="00017467" w:rsidRDefault="005F678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За 2018 год в рамках реализации федеральных и областных программ улучшены жилищные условия 105 семей. На учете нуждающихся в улучшении жилищных условий состоят 11375 семей. В списки граждан - участников жилищных программ включена 1491 семья граждан льготных категорий, в том числе: 1450 молодых семей; 2 вдовы участников </w:t>
      </w:r>
      <w:r w:rsidR="00982E9C">
        <w:rPr>
          <w:rFonts w:ascii="Times New Roman" w:hAnsi="Times New Roman"/>
          <w:sz w:val="26"/>
          <w:szCs w:val="26"/>
        </w:rPr>
        <w:t>Великой Отечественной войны</w:t>
      </w:r>
      <w:r w:rsidRPr="00017467">
        <w:rPr>
          <w:rFonts w:ascii="Times New Roman" w:hAnsi="Times New Roman"/>
          <w:sz w:val="26"/>
          <w:szCs w:val="26"/>
        </w:rPr>
        <w:t xml:space="preserve">; </w:t>
      </w:r>
      <w:r w:rsidR="00982E9C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4 вынужденных переселенца; 25 ветеранов боевых действий, инвалидов и семей, имеющих детей-инвалидов; 10 семей, пострадавших вследствие радиационных аварий и катастроф.</w:t>
      </w:r>
    </w:p>
    <w:p w:rsidR="005F678E" w:rsidRPr="00017467" w:rsidRDefault="005F678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Предоставление социальных выплат на приобретение жилья в рамках реализации мероприятий государственных программ (муниципальных программ) остается основной формой поддержки отдельных категорий граждан, которые нуждаются в улучшении жилищных условий. </w:t>
      </w:r>
    </w:p>
    <w:p w:rsidR="005F678E" w:rsidRPr="00017467" w:rsidRDefault="005F678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Многодетные семьи в соответствии с постановлением Администрации Курской области от 21.06.2007 года №122 имеют право за счет средств областного бюджета на предоставление безвозмездных субсидий на выплату первоначального взноса при получении ипотечного жилищного кредита. За 2014-2018 годы предоставлены выплаты 16 многодетным семьям. </w:t>
      </w:r>
    </w:p>
    <w:p w:rsidR="005F678E" w:rsidRPr="00017467" w:rsidRDefault="005F678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городе действует принятый Курской областной Думой Закон Курской области «О бесплатном предоставлении в собственность отдельным категориям граждан земельных участков на территории Курской области». За 2018 год участки предоставлены 183 многодетным семьям.</w:t>
      </w:r>
    </w:p>
    <w:p w:rsidR="005F678E" w:rsidRPr="00017467" w:rsidRDefault="005F678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данный момент на учете малоимущих граждан в качестве нуждающихся в жилых помещениях, предоставляемых по договорам социального найма, состоит 223 семьи. Жилищные условия семей данной категории улучшаются за счет высвобождаемого жилищного фонда. </w:t>
      </w:r>
    </w:p>
    <w:p w:rsidR="005F678E" w:rsidRPr="00017467" w:rsidRDefault="005F678E" w:rsidP="000174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***</w:t>
      </w:r>
    </w:p>
    <w:p w:rsidR="005F678E" w:rsidRPr="00017467" w:rsidRDefault="005F678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Проблема обеспечения жильем граждан города остается достаточно острой. Основными факторами, сдерживающими использование заемных сре</w:t>
      </w:r>
      <w:proofErr w:type="gramStart"/>
      <w:r w:rsidRPr="00017467">
        <w:rPr>
          <w:rFonts w:ascii="Times New Roman" w:hAnsi="Times New Roman"/>
          <w:sz w:val="26"/>
          <w:szCs w:val="26"/>
        </w:rPr>
        <w:t>дств дл</w:t>
      </w:r>
      <w:proofErr w:type="gramEnd"/>
      <w:r w:rsidRPr="00017467">
        <w:rPr>
          <w:rFonts w:ascii="Times New Roman" w:hAnsi="Times New Roman"/>
          <w:sz w:val="26"/>
          <w:szCs w:val="26"/>
        </w:rPr>
        <w:t>я приобретения или строительства жилья у значительной части населения области, являются:</w:t>
      </w:r>
    </w:p>
    <w:p w:rsidR="005F678E" w:rsidRPr="00017467" w:rsidRDefault="005F678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отсутствие у значительного числа граждан требуемых доходов для получения ипотечных кредитов и сре</w:t>
      </w:r>
      <w:proofErr w:type="gramStart"/>
      <w:r w:rsidRPr="00017467">
        <w:rPr>
          <w:rFonts w:ascii="Times New Roman" w:hAnsi="Times New Roman"/>
          <w:sz w:val="26"/>
          <w:szCs w:val="26"/>
        </w:rPr>
        <w:t>дств дл</w:t>
      </w:r>
      <w:proofErr w:type="gramEnd"/>
      <w:r w:rsidRPr="00017467">
        <w:rPr>
          <w:rFonts w:ascii="Times New Roman" w:hAnsi="Times New Roman"/>
          <w:sz w:val="26"/>
          <w:szCs w:val="26"/>
        </w:rPr>
        <w:t>я оплаты первоначального взноса по жилищному или ипотечному жилищному кредиту;</w:t>
      </w:r>
    </w:p>
    <w:p w:rsidR="005F678E" w:rsidRPr="00017467" w:rsidRDefault="005F678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высокая процентная ставка за </w:t>
      </w:r>
      <w:r w:rsidR="00982E9C">
        <w:rPr>
          <w:rFonts w:ascii="Times New Roman" w:hAnsi="Times New Roman"/>
          <w:sz w:val="26"/>
          <w:szCs w:val="26"/>
        </w:rPr>
        <w:t>пользование кредитными средствами.</w:t>
      </w:r>
    </w:p>
    <w:p w:rsidR="00CA41C1" w:rsidRPr="00017467" w:rsidRDefault="00CA41C1" w:rsidP="0095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C5481F" w:rsidRDefault="00A76F44" w:rsidP="00CA41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7" w:name="_Toc11626660"/>
      <w:bookmarkStart w:id="28" w:name="_Toc15950105"/>
      <w:r w:rsidRPr="00CA41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1.2.5. </w:t>
      </w:r>
      <w:r w:rsidR="00C5481F" w:rsidRPr="00CA41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Экологическая ситуация</w:t>
      </w:r>
      <w:bookmarkEnd w:id="27"/>
      <w:bookmarkEnd w:id="28"/>
    </w:p>
    <w:p w:rsidR="005F0BB6" w:rsidRPr="00CA41C1" w:rsidRDefault="005F0BB6" w:rsidP="00CA41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2785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Экологическая ситуация в городе Курске, несмотря на наличие ряда мощных промышленных предприятий, стабильная. </w:t>
      </w:r>
      <w:r w:rsidR="00812785" w:rsidRPr="00017467">
        <w:rPr>
          <w:rFonts w:ascii="Times New Roman" w:hAnsi="Times New Roman"/>
          <w:sz w:val="26"/>
          <w:szCs w:val="26"/>
        </w:rPr>
        <w:t xml:space="preserve">Основные источники загрязнения атмосферного воздуха города Курска </w:t>
      </w:r>
      <w:r w:rsidR="00B410F4">
        <w:rPr>
          <w:rFonts w:ascii="Times New Roman" w:hAnsi="Times New Roman"/>
          <w:sz w:val="26"/>
          <w:szCs w:val="26"/>
        </w:rPr>
        <w:t>-</w:t>
      </w:r>
      <w:r w:rsidR="00812785" w:rsidRPr="00017467">
        <w:rPr>
          <w:rFonts w:ascii="Times New Roman" w:hAnsi="Times New Roman"/>
          <w:sz w:val="26"/>
          <w:szCs w:val="26"/>
        </w:rPr>
        <w:t xml:space="preserve"> автотранспорт, предприятия теплоэнергетики, стройиндустрии, машиностроения, химической промышленности. </w:t>
      </w:r>
    </w:p>
    <w:p w:rsidR="00812785" w:rsidRPr="00017467" w:rsidRDefault="00812785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структуре валового объема выбросов продолжают доминировать выбросы от автотранспорта (более 70%). </w:t>
      </w:r>
    </w:p>
    <w:p w:rsidR="00812785" w:rsidRPr="00017467" w:rsidRDefault="00812785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lastRenderedPageBreak/>
        <w:t>Доля уловленных и обезвреженных загрязняющих атмосферу веществ, отходящих от стационарных источников, в 201</w:t>
      </w:r>
      <w:r w:rsidR="00FC3D2F">
        <w:rPr>
          <w:rFonts w:ascii="Times New Roman" w:hAnsi="Times New Roman"/>
          <w:sz w:val="26"/>
          <w:szCs w:val="26"/>
        </w:rPr>
        <w:t>7</w:t>
      </w:r>
      <w:r w:rsidRPr="00017467">
        <w:rPr>
          <w:rFonts w:ascii="Times New Roman" w:hAnsi="Times New Roman"/>
          <w:sz w:val="26"/>
          <w:szCs w:val="26"/>
        </w:rPr>
        <w:t xml:space="preserve"> году составила 49,8%. Данный показатель имел устойчивую тенденцию </w:t>
      </w:r>
      <w:r w:rsidR="00EA6999">
        <w:rPr>
          <w:rFonts w:ascii="Times New Roman" w:hAnsi="Times New Roman"/>
          <w:sz w:val="26"/>
          <w:szCs w:val="26"/>
        </w:rPr>
        <w:t>к</w:t>
      </w:r>
      <w:r w:rsidRPr="00017467">
        <w:rPr>
          <w:rFonts w:ascii="Times New Roman" w:hAnsi="Times New Roman"/>
          <w:sz w:val="26"/>
          <w:szCs w:val="26"/>
        </w:rPr>
        <w:t xml:space="preserve"> повышени</w:t>
      </w:r>
      <w:r w:rsidR="00EA6999">
        <w:rPr>
          <w:rFonts w:ascii="Times New Roman" w:hAnsi="Times New Roman"/>
          <w:sz w:val="26"/>
          <w:szCs w:val="26"/>
        </w:rPr>
        <w:t>ю</w:t>
      </w:r>
      <w:r w:rsidRPr="00017467">
        <w:rPr>
          <w:rFonts w:ascii="Times New Roman" w:hAnsi="Times New Roman"/>
          <w:sz w:val="26"/>
          <w:szCs w:val="26"/>
        </w:rPr>
        <w:t xml:space="preserve"> (2014 год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54%, 2015 год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55,5%, 2</w:t>
      </w:r>
      <w:r w:rsidR="008E6A81" w:rsidRPr="00017467">
        <w:rPr>
          <w:rFonts w:ascii="Times New Roman" w:hAnsi="Times New Roman"/>
          <w:sz w:val="26"/>
          <w:szCs w:val="26"/>
        </w:rPr>
        <w:t>0</w:t>
      </w:r>
      <w:r w:rsidRPr="00017467">
        <w:rPr>
          <w:rFonts w:ascii="Times New Roman" w:hAnsi="Times New Roman"/>
          <w:sz w:val="26"/>
          <w:szCs w:val="26"/>
        </w:rPr>
        <w:t xml:space="preserve">16 год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56,5%) вплоть до 2017 года, когда наблюдался относительный спад.</w:t>
      </w:r>
    </w:p>
    <w:p w:rsidR="00B138A9" w:rsidRPr="00017467" w:rsidRDefault="00B138A9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2017 году в г</w:t>
      </w:r>
      <w:r w:rsidR="001F3A60" w:rsidRPr="00017467">
        <w:rPr>
          <w:rFonts w:ascii="Times New Roman" w:hAnsi="Times New Roman"/>
          <w:sz w:val="26"/>
          <w:szCs w:val="26"/>
        </w:rPr>
        <w:t>ороде</w:t>
      </w:r>
      <w:r w:rsidRPr="00017467">
        <w:rPr>
          <w:rFonts w:ascii="Times New Roman" w:hAnsi="Times New Roman"/>
          <w:sz w:val="26"/>
          <w:szCs w:val="26"/>
        </w:rPr>
        <w:t xml:space="preserve"> Курске в атмосферу выброшено 49</w:t>
      </w:r>
      <w:r w:rsidR="003E57C6" w:rsidRPr="00017467">
        <w:rPr>
          <w:rFonts w:ascii="Times New Roman" w:hAnsi="Times New Roman"/>
          <w:sz w:val="26"/>
          <w:szCs w:val="26"/>
        </w:rPr>
        <w:t>17</w:t>
      </w:r>
      <w:r w:rsidRPr="00017467">
        <w:rPr>
          <w:rFonts w:ascii="Times New Roman" w:hAnsi="Times New Roman"/>
          <w:sz w:val="26"/>
          <w:szCs w:val="26"/>
        </w:rPr>
        <w:t xml:space="preserve"> тонн загрязняющих веществ, отходящих от стационарных источников загрязнения, что на </w:t>
      </w:r>
      <w:r w:rsidR="003E57C6" w:rsidRPr="00017467">
        <w:rPr>
          <w:rFonts w:ascii="Times New Roman" w:hAnsi="Times New Roman"/>
          <w:sz w:val="26"/>
          <w:szCs w:val="26"/>
        </w:rPr>
        <w:t>15,4% выше уровня 2013 года.</w:t>
      </w:r>
      <w:r w:rsidRPr="00017467">
        <w:rPr>
          <w:rFonts w:ascii="Times New Roman" w:hAnsi="Times New Roman"/>
          <w:sz w:val="26"/>
          <w:szCs w:val="26"/>
        </w:rPr>
        <w:t xml:space="preserve"> Основная масса загрязнени</w:t>
      </w:r>
      <w:r w:rsidR="00974A15" w:rsidRPr="00017467">
        <w:rPr>
          <w:rFonts w:ascii="Times New Roman" w:hAnsi="Times New Roman"/>
          <w:sz w:val="26"/>
          <w:szCs w:val="26"/>
        </w:rPr>
        <w:t>й</w:t>
      </w:r>
      <w:r w:rsidRPr="00017467">
        <w:rPr>
          <w:rFonts w:ascii="Times New Roman" w:hAnsi="Times New Roman"/>
          <w:sz w:val="26"/>
          <w:szCs w:val="26"/>
        </w:rPr>
        <w:t xml:space="preserve"> пришлась на газообразные и жидкие вещества </w:t>
      </w:r>
      <w:r w:rsidR="00DC2AB7">
        <w:rPr>
          <w:rFonts w:ascii="Times New Roman" w:hAnsi="Times New Roman"/>
          <w:sz w:val="26"/>
          <w:szCs w:val="26"/>
        </w:rPr>
        <w:t>-</w:t>
      </w:r>
      <w:r w:rsidR="003E57C6" w:rsidRPr="00017467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 xml:space="preserve">91,8%, оставшиеся 8,2%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на твердые. Среди газообразных и жидких веществ большинство выбросов приходится на углеводороды, оксид углерода и оксиды азота, при этом выбросы первого и второго в последнее время растут, а выбросы последнего снижаются. Также достаточно сильным загрязнителем являются летучие органические соединения.</w:t>
      </w:r>
    </w:p>
    <w:p w:rsidR="003E57C6" w:rsidRPr="00017467" w:rsidRDefault="003E57C6" w:rsidP="00017467">
      <w:pPr>
        <w:keepNext/>
        <w:spacing w:after="0" w:line="240" w:lineRule="auto"/>
        <w:jc w:val="center"/>
        <w:rPr>
          <w:noProof/>
          <w:lang w:eastAsia="ru-RU"/>
        </w:rPr>
      </w:pPr>
      <w:r w:rsidRPr="00017467">
        <w:rPr>
          <w:noProof/>
          <w:lang w:eastAsia="ru-RU"/>
        </w:rPr>
        <w:drawing>
          <wp:inline distT="0" distB="0" distL="0" distR="0">
            <wp:extent cx="5403850" cy="1428750"/>
            <wp:effectExtent l="19050" t="0" r="25400" b="0"/>
            <wp:docPr id="16" name="Диаграмма 1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xmlns:ve="http://schemas.openxmlformats.org/markup-compatibility/2006" id="{5C1E3A62-FB24-4C61-BB7F-F43DA48860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138A9" w:rsidRPr="00017467" w:rsidRDefault="00B138A9" w:rsidP="0001746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9" w:name="_Ref511373812"/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Рисунок </w:t>
      </w:r>
      <w:r w:rsidR="00FC3D2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bookmarkEnd w:id="29"/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AB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Выброшено в атмосферу загрязняющих веществ, отходящих от стационарных источников</w:t>
      </w:r>
      <w:r w:rsidR="003E57C6"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городу Курску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>, всего</w:t>
      </w:r>
      <w:r w:rsidR="00DE736B" w:rsidRPr="00017467">
        <w:rPr>
          <w:rFonts w:ascii="Times New Roman" w:eastAsia="Times New Roman" w:hAnsi="Times New Roman" w:cs="Times New Roman"/>
          <w:b/>
          <w:sz w:val="24"/>
          <w:szCs w:val="24"/>
        </w:rPr>
        <w:t>, 2014-2017 годы</w:t>
      </w:r>
    </w:p>
    <w:p w:rsidR="00B138A9" w:rsidRPr="00017467" w:rsidRDefault="00B138A9" w:rsidP="00017467">
      <w:pPr>
        <w:spacing w:after="360" w:line="240" w:lineRule="auto"/>
        <w:rPr>
          <w:rFonts w:ascii="Times New Roman" w:eastAsia="Calibri" w:hAnsi="Times New Roman" w:cs="Times New Roman"/>
        </w:rPr>
      </w:pPr>
      <w:r w:rsidRPr="00017467">
        <w:rPr>
          <w:rFonts w:ascii="Times New Roman" w:eastAsia="Calibri" w:hAnsi="Times New Roman" w:cs="Times New Roman"/>
        </w:rPr>
        <w:t xml:space="preserve">Составлено по данным: Росстат, </w:t>
      </w:r>
      <w:hyperlink r:id="rId16" w:history="1">
        <w:r w:rsidR="003E57C6" w:rsidRPr="00017467">
          <w:rPr>
            <w:rFonts w:ascii="Times New Roman" w:eastAsia="Calibri" w:hAnsi="Times New Roman" w:cs="Times New Roman"/>
          </w:rPr>
          <w:t>http://www.gks.ru/scripts/db_inet2/passport/table.aspx?opt=3870100020102011201220132014201520162017</w:t>
        </w:r>
      </w:hyperlink>
    </w:p>
    <w:p w:rsidR="001A1BCD" w:rsidRPr="00017467" w:rsidRDefault="00B138A9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Основные водные объекты городского округа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рек</w:t>
      </w:r>
      <w:r w:rsidR="001A1BCD" w:rsidRPr="00017467">
        <w:rPr>
          <w:rFonts w:ascii="Times New Roman" w:hAnsi="Times New Roman"/>
          <w:sz w:val="26"/>
          <w:szCs w:val="26"/>
        </w:rPr>
        <w:t>и</w:t>
      </w:r>
      <w:r w:rsidRPr="00017467">
        <w:rPr>
          <w:rFonts w:ascii="Times New Roman" w:hAnsi="Times New Roman"/>
          <w:sz w:val="26"/>
          <w:szCs w:val="26"/>
        </w:rPr>
        <w:t xml:space="preserve"> Сейм, Кур и </w:t>
      </w:r>
      <w:proofErr w:type="spellStart"/>
      <w:r w:rsidRPr="00017467">
        <w:rPr>
          <w:rFonts w:ascii="Times New Roman" w:hAnsi="Times New Roman"/>
          <w:sz w:val="26"/>
          <w:szCs w:val="26"/>
        </w:rPr>
        <w:t>Тускарь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. На основании действующих санитарных норм вода в городских реках соответствует большинству показателей. </w:t>
      </w:r>
    </w:p>
    <w:p w:rsidR="00B138A9" w:rsidRPr="00017467" w:rsidRDefault="00B138A9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Основными </w:t>
      </w:r>
      <w:proofErr w:type="spellStart"/>
      <w:r w:rsidRPr="00017467">
        <w:rPr>
          <w:rFonts w:ascii="Times New Roman" w:hAnsi="Times New Roman"/>
          <w:sz w:val="26"/>
          <w:szCs w:val="26"/>
        </w:rPr>
        <w:t>водопотребителями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в сфере производства и распределения электроэнергии, газа и пара являются предприятия тепловой энергетики, жилищно-коммунального хозяйства. Предприятия машиностроения, химической, лёгкой и пищевой промышленности являются основными </w:t>
      </w:r>
      <w:proofErr w:type="spellStart"/>
      <w:r w:rsidRPr="00017467">
        <w:rPr>
          <w:rFonts w:ascii="Times New Roman" w:hAnsi="Times New Roman"/>
          <w:sz w:val="26"/>
          <w:szCs w:val="26"/>
        </w:rPr>
        <w:t>водопотребителями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в области обрабатывающих производств. К основным источникам загрязнения водных объектов относятся коммунальные водопроводно-канализационные хозяйства, ООО</w:t>
      </w:r>
      <w:r w:rsidR="001A1BCD" w:rsidRPr="00017467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>«</w:t>
      </w:r>
      <w:proofErr w:type="spellStart"/>
      <w:r w:rsidRPr="00017467">
        <w:rPr>
          <w:rFonts w:ascii="Times New Roman" w:hAnsi="Times New Roman"/>
          <w:sz w:val="26"/>
          <w:szCs w:val="26"/>
        </w:rPr>
        <w:t>Курскхимволокно</w:t>
      </w:r>
      <w:proofErr w:type="spellEnd"/>
      <w:r w:rsidRPr="00017467">
        <w:rPr>
          <w:rFonts w:ascii="Times New Roman" w:hAnsi="Times New Roman"/>
          <w:sz w:val="26"/>
          <w:szCs w:val="26"/>
        </w:rPr>
        <w:t>».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Текущие затраты на охрану окружающей среды постоянно растут. </w:t>
      </w:r>
      <w:r w:rsidR="004B6446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В</w:t>
      </w:r>
      <w:r w:rsidR="004B6446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>201</w:t>
      </w:r>
      <w:r w:rsidR="004B6446">
        <w:rPr>
          <w:rFonts w:ascii="Times New Roman" w:hAnsi="Times New Roman"/>
          <w:sz w:val="26"/>
          <w:szCs w:val="26"/>
        </w:rPr>
        <w:t xml:space="preserve">8 </w:t>
      </w:r>
      <w:r w:rsidRPr="00017467">
        <w:rPr>
          <w:rFonts w:ascii="Times New Roman" w:hAnsi="Times New Roman"/>
          <w:sz w:val="26"/>
          <w:szCs w:val="26"/>
        </w:rPr>
        <w:t>году значе</w:t>
      </w:r>
      <w:r w:rsidR="00157B5D">
        <w:rPr>
          <w:rFonts w:ascii="Times New Roman" w:hAnsi="Times New Roman"/>
          <w:sz w:val="26"/>
          <w:szCs w:val="26"/>
        </w:rPr>
        <w:t>ние этого показателя составило 927,6</w:t>
      </w:r>
      <w:r w:rsidRPr="00017467">
        <w:rPr>
          <w:rFonts w:ascii="Times New Roman" w:hAnsi="Times New Roman"/>
          <w:sz w:val="26"/>
          <w:szCs w:val="26"/>
        </w:rPr>
        <w:t xml:space="preserve"> млн</w:t>
      </w:r>
      <w:r w:rsidR="004B6446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руб., что </w:t>
      </w:r>
      <w:r w:rsidR="00EC665E" w:rsidRPr="00017467">
        <w:rPr>
          <w:rFonts w:ascii="Times New Roman" w:hAnsi="Times New Roman"/>
          <w:sz w:val="26"/>
          <w:szCs w:val="26"/>
        </w:rPr>
        <w:t>в 1,</w:t>
      </w:r>
      <w:r w:rsidR="00157B5D">
        <w:rPr>
          <w:rFonts w:ascii="Times New Roman" w:hAnsi="Times New Roman"/>
          <w:sz w:val="26"/>
          <w:szCs w:val="26"/>
        </w:rPr>
        <w:t>5</w:t>
      </w:r>
      <w:r w:rsidR="00EC665E" w:rsidRPr="00017467">
        <w:rPr>
          <w:rFonts w:ascii="Times New Roman" w:hAnsi="Times New Roman"/>
          <w:sz w:val="26"/>
          <w:szCs w:val="26"/>
        </w:rPr>
        <w:t xml:space="preserve"> раза</w:t>
      </w:r>
      <w:r w:rsidRPr="00017467">
        <w:rPr>
          <w:rFonts w:ascii="Times New Roman" w:hAnsi="Times New Roman"/>
          <w:sz w:val="26"/>
          <w:szCs w:val="26"/>
        </w:rPr>
        <w:t xml:space="preserve"> больше, чем в 201</w:t>
      </w:r>
      <w:r w:rsidR="00EC665E" w:rsidRPr="00017467">
        <w:rPr>
          <w:rFonts w:ascii="Times New Roman" w:hAnsi="Times New Roman"/>
          <w:sz w:val="26"/>
          <w:szCs w:val="26"/>
        </w:rPr>
        <w:t>4</w:t>
      </w:r>
      <w:r w:rsidRPr="00017467">
        <w:rPr>
          <w:rFonts w:ascii="Times New Roman" w:hAnsi="Times New Roman"/>
          <w:sz w:val="26"/>
          <w:szCs w:val="26"/>
        </w:rPr>
        <w:t xml:space="preserve"> году.</w:t>
      </w:r>
      <w:r w:rsidR="00974A15" w:rsidRPr="00017467">
        <w:rPr>
          <w:rFonts w:ascii="Times New Roman" w:hAnsi="Times New Roman"/>
          <w:sz w:val="26"/>
          <w:szCs w:val="26"/>
        </w:rPr>
        <w:t xml:space="preserve"> </w:t>
      </w:r>
    </w:p>
    <w:p w:rsidR="00CA381B" w:rsidRPr="00017467" w:rsidRDefault="00B138A9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городской черте расположен</w:t>
      </w:r>
      <w:r w:rsidR="001A1BCD" w:rsidRPr="00017467">
        <w:rPr>
          <w:rFonts w:ascii="Times New Roman" w:hAnsi="Times New Roman"/>
          <w:sz w:val="26"/>
          <w:szCs w:val="26"/>
        </w:rPr>
        <w:t>ы</w:t>
      </w:r>
      <w:r w:rsidRPr="00017467">
        <w:rPr>
          <w:rFonts w:ascii="Times New Roman" w:hAnsi="Times New Roman"/>
          <w:sz w:val="26"/>
          <w:szCs w:val="26"/>
        </w:rPr>
        <w:t xml:space="preserve"> 28 лесных урочищ, общая площадь которых превышает 2834 г</w:t>
      </w:r>
      <w:r w:rsidR="00D02634">
        <w:rPr>
          <w:rFonts w:ascii="Times New Roman" w:hAnsi="Times New Roman"/>
          <w:sz w:val="26"/>
          <w:szCs w:val="26"/>
        </w:rPr>
        <w:t>а</w:t>
      </w:r>
      <w:r w:rsidRPr="00017467">
        <w:rPr>
          <w:rFonts w:ascii="Times New Roman" w:hAnsi="Times New Roman"/>
          <w:sz w:val="26"/>
          <w:szCs w:val="26"/>
        </w:rPr>
        <w:t xml:space="preserve">. Большое количество индустриальных объектов значительно снижает уровень </w:t>
      </w:r>
      <w:proofErr w:type="spellStart"/>
      <w:r w:rsidRPr="00017467">
        <w:rPr>
          <w:rFonts w:ascii="Times New Roman" w:hAnsi="Times New Roman"/>
          <w:sz w:val="26"/>
          <w:szCs w:val="26"/>
        </w:rPr>
        <w:t>экологичности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города, но зеленые насаждения несколько нивелиру</w:t>
      </w:r>
      <w:r w:rsidR="00974A15" w:rsidRPr="00017467">
        <w:rPr>
          <w:rFonts w:ascii="Times New Roman" w:hAnsi="Times New Roman"/>
          <w:sz w:val="26"/>
          <w:szCs w:val="26"/>
        </w:rPr>
        <w:t>ю</w:t>
      </w:r>
      <w:r w:rsidRPr="00017467">
        <w:rPr>
          <w:rFonts w:ascii="Times New Roman" w:hAnsi="Times New Roman"/>
          <w:sz w:val="26"/>
          <w:szCs w:val="26"/>
        </w:rPr>
        <w:t xml:space="preserve">т эту ситуацию. Средний возраст </w:t>
      </w:r>
      <w:r w:rsidR="00D02634">
        <w:rPr>
          <w:rFonts w:ascii="Times New Roman" w:hAnsi="Times New Roman"/>
          <w:sz w:val="26"/>
          <w:szCs w:val="26"/>
        </w:rPr>
        <w:t xml:space="preserve">большинства </w:t>
      </w:r>
      <w:r w:rsidRPr="00017467">
        <w:rPr>
          <w:rFonts w:ascii="Times New Roman" w:hAnsi="Times New Roman"/>
          <w:sz w:val="26"/>
          <w:szCs w:val="26"/>
        </w:rPr>
        <w:t xml:space="preserve">лесных насаждений </w:t>
      </w:r>
      <w:r w:rsidR="00D02634">
        <w:rPr>
          <w:rFonts w:ascii="Times New Roman" w:hAnsi="Times New Roman"/>
          <w:sz w:val="26"/>
          <w:szCs w:val="26"/>
        </w:rPr>
        <w:t>составляет</w:t>
      </w:r>
      <w:r w:rsidRPr="00017467">
        <w:rPr>
          <w:rFonts w:ascii="Times New Roman" w:hAnsi="Times New Roman"/>
          <w:sz w:val="26"/>
          <w:szCs w:val="26"/>
        </w:rPr>
        <w:t xml:space="preserve"> более 70-80 лет</w:t>
      </w:r>
      <w:r w:rsidR="00CA381B" w:rsidRPr="00017467">
        <w:rPr>
          <w:rFonts w:ascii="Times New Roman" w:hAnsi="Times New Roman"/>
          <w:sz w:val="26"/>
          <w:szCs w:val="26"/>
        </w:rPr>
        <w:t xml:space="preserve">, что требует проведения санитарно-оздоровительных мероприятий. </w:t>
      </w:r>
    </w:p>
    <w:p w:rsidR="00CA381B" w:rsidRPr="00017467" w:rsidRDefault="00CA381B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Городские леса характеризуются высоким процентом (32,7%) погибших лесных культур, а 46,7% лесных культур находятся в неудовлетворительном </w:t>
      </w:r>
      <w:r w:rsidRPr="00017467">
        <w:rPr>
          <w:rFonts w:ascii="Times New Roman" w:hAnsi="Times New Roman"/>
          <w:sz w:val="26"/>
          <w:szCs w:val="26"/>
        </w:rPr>
        <w:lastRenderedPageBreak/>
        <w:t>состоянии. Более 2000 га городских лесов (65% общей территории</w:t>
      </w:r>
      <w:r w:rsidR="00036D56">
        <w:rPr>
          <w:rFonts w:ascii="Times New Roman" w:hAnsi="Times New Roman"/>
          <w:sz w:val="26"/>
          <w:szCs w:val="26"/>
        </w:rPr>
        <w:t>)</w:t>
      </w:r>
      <w:r w:rsidRPr="00017467">
        <w:rPr>
          <w:rFonts w:ascii="Times New Roman" w:hAnsi="Times New Roman"/>
          <w:sz w:val="26"/>
          <w:szCs w:val="26"/>
        </w:rPr>
        <w:t xml:space="preserve"> находятся в особенно плохом состоянии. </w:t>
      </w:r>
    </w:p>
    <w:p w:rsidR="00B138A9" w:rsidRPr="00017467" w:rsidRDefault="00B138A9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Ежегодно, в целях недопущения возникновения лесных пожаров на территории городских лесов проводятся работы по уходу за минерализованными противопожарными полосами </w:t>
      </w:r>
      <w:r w:rsidR="001A1BCD" w:rsidRPr="00017467">
        <w:rPr>
          <w:rFonts w:ascii="Times New Roman" w:hAnsi="Times New Roman"/>
          <w:sz w:val="26"/>
          <w:szCs w:val="26"/>
        </w:rPr>
        <w:t>общей</w:t>
      </w:r>
      <w:r w:rsidRPr="00017467">
        <w:rPr>
          <w:rFonts w:ascii="Times New Roman" w:hAnsi="Times New Roman"/>
          <w:sz w:val="26"/>
          <w:szCs w:val="26"/>
        </w:rPr>
        <w:t xml:space="preserve"> протяженност</w:t>
      </w:r>
      <w:r w:rsidR="001A1BCD" w:rsidRPr="00017467">
        <w:rPr>
          <w:rFonts w:ascii="Times New Roman" w:hAnsi="Times New Roman"/>
          <w:sz w:val="26"/>
          <w:szCs w:val="26"/>
        </w:rPr>
        <w:t>ью</w:t>
      </w:r>
      <w:r w:rsidRPr="00017467">
        <w:rPr>
          <w:rFonts w:ascii="Times New Roman" w:hAnsi="Times New Roman"/>
          <w:sz w:val="26"/>
          <w:szCs w:val="26"/>
        </w:rPr>
        <w:t xml:space="preserve"> 1335 км. В 2018 году произведены работы по обустройству лесных дорог противопожарного назначения общей протяженностью 6,37 км. Осуществлен ремонт места для забора воды из водоема в районе ООО «</w:t>
      </w:r>
      <w:proofErr w:type="spellStart"/>
      <w:r w:rsidRPr="00017467">
        <w:rPr>
          <w:rFonts w:ascii="Times New Roman" w:hAnsi="Times New Roman"/>
          <w:sz w:val="26"/>
          <w:szCs w:val="26"/>
        </w:rPr>
        <w:t>Курскхимволокно</w:t>
      </w:r>
      <w:proofErr w:type="spellEnd"/>
      <w:r w:rsidRPr="00017467">
        <w:rPr>
          <w:rFonts w:ascii="Times New Roman" w:hAnsi="Times New Roman"/>
          <w:sz w:val="26"/>
          <w:szCs w:val="26"/>
        </w:rPr>
        <w:t>». В 2018 году лесных пожаров на территории города Курска не допущено.</w:t>
      </w:r>
    </w:p>
    <w:p w:rsidR="00B138A9" w:rsidRPr="00017467" w:rsidRDefault="00B138A9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урочище «Парк» проведена санитарная рубка, назначенная по итогам лесопатологического обследования</w:t>
      </w:r>
      <w:r w:rsidR="001A1BCD" w:rsidRPr="00017467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 на площади 5,4 га. </w:t>
      </w:r>
    </w:p>
    <w:p w:rsidR="00B138A9" w:rsidRPr="00017467" w:rsidRDefault="00B138A9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Особо охраняемые территории города </w:t>
      </w:r>
      <w:r w:rsidR="00F34EEC" w:rsidRPr="00017467">
        <w:rPr>
          <w:rFonts w:ascii="Times New Roman" w:hAnsi="Times New Roman"/>
          <w:sz w:val="26"/>
          <w:szCs w:val="26"/>
        </w:rPr>
        <w:t xml:space="preserve">регионального значения </w:t>
      </w:r>
      <w:r w:rsidRPr="00017467">
        <w:rPr>
          <w:rFonts w:ascii="Times New Roman" w:hAnsi="Times New Roman"/>
          <w:sz w:val="26"/>
          <w:szCs w:val="26"/>
        </w:rPr>
        <w:t xml:space="preserve">представлены природным памятником </w:t>
      </w:r>
      <w:r w:rsidR="001A1BCD" w:rsidRPr="00017467">
        <w:rPr>
          <w:rFonts w:ascii="Times New Roman" w:hAnsi="Times New Roman"/>
          <w:sz w:val="26"/>
          <w:szCs w:val="26"/>
        </w:rPr>
        <w:t xml:space="preserve">- </w:t>
      </w:r>
      <w:r w:rsidRPr="00017467">
        <w:rPr>
          <w:rFonts w:ascii="Times New Roman" w:hAnsi="Times New Roman"/>
          <w:sz w:val="26"/>
          <w:szCs w:val="26"/>
        </w:rPr>
        <w:t xml:space="preserve">урочище </w:t>
      </w:r>
      <w:r w:rsidR="001A1BCD" w:rsidRPr="00017467">
        <w:rPr>
          <w:rFonts w:ascii="Times New Roman" w:hAnsi="Times New Roman"/>
          <w:sz w:val="26"/>
          <w:szCs w:val="26"/>
        </w:rPr>
        <w:t>«</w:t>
      </w:r>
      <w:r w:rsidRPr="00017467">
        <w:rPr>
          <w:rFonts w:ascii="Times New Roman" w:hAnsi="Times New Roman"/>
          <w:sz w:val="26"/>
          <w:szCs w:val="26"/>
        </w:rPr>
        <w:t>Крутой Лог</w:t>
      </w:r>
      <w:r w:rsidR="001A1BCD" w:rsidRPr="00017467">
        <w:rPr>
          <w:rFonts w:ascii="Times New Roman" w:hAnsi="Times New Roman"/>
          <w:sz w:val="26"/>
          <w:szCs w:val="26"/>
        </w:rPr>
        <w:t>»</w:t>
      </w:r>
      <w:r w:rsidR="00036D56">
        <w:rPr>
          <w:rFonts w:ascii="Times New Roman" w:hAnsi="Times New Roman"/>
          <w:sz w:val="26"/>
          <w:szCs w:val="26"/>
        </w:rPr>
        <w:t xml:space="preserve"> площадью 217,2 га</w:t>
      </w:r>
      <w:r w:rsidRPr="00017467">
        <w:rPr>
          <w:rFonts w:ascii="Times New Roman" w:hAnsi="Times New Roman"/>
          <w:sz w:val="26"/>
          <w:szCs w:val="26"/>
        </w:rPr>
        <w:t>, в пределах которого имеются древесно-кустарниковые насаждения, лекарственные и редкие травы.</w:t>
      </w:r>
    </w:p>
    <w:p w:rsidR="001A1BCD" w:rsidRPr="00017467" w:rsidRDefault="001A1BCD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Помимо непосредственно</w:t>
      </w:r>
      <w:r w:rsidR="00036D56">
        <w:rPr>
          <w:rFonts w:ascii="Times New Roman" w:hAnsi="Times New Roman"/>
          <w:sz w:val="26"/>
          <w:szCs w:val="26"/>
        </w:rPr>
        <w:t>го</w:t>
      </w:r>
      <w:r w:rsidRPr="00017467">
        <w:rPr>
          <w:rFonts w:ascii="Times New Roman" w:hAnsi="Times New Roman"/>
          <w:sz w:val="26"/>
          <w:szCs w:val="26"/>
        </w:rPr>
        <w:t xml:space="preserve"> загрязнения окружающей среды вредными веществами, в Курске наблюдается высокий уровень так называемого </w:t>
      </w:r>
      <w:proofErr w:type="spellStart"/>
      <w:r w:rsidRPr="00017467">
        <w:rPr>
          <w:rFonts w:ascii="Times New Roman" w:hAnsi="Times New Roman"/>
          <w:sz w:val="26"/>
          <w:szCs w:val="26"/>
        </w:rPr>
        <w:t>видеозагрязнения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</w:t>
      </w:r>
      <w:r w:rsidR="00B410F4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преобладание однотипных архитектурных элементов, вызывающих раздражительность и агрессивность. Курск имеет облик промышленного города с типовой массовой застройкой и наличием отдельных заброшенных пустырей. Большинство жилых домов в городе имеют серый цвет, при этом популярны яркие агрессивные вывески. </w:t>
      </w:r>
    </w:p>
    <w:p w:rsidR="001A1BCD" w:rsidRPr="00017467" w:rsidRDefault="001A1BCD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городе активно предпринимаются различные действия и проводятся мероприятия для снижения экологической нагрузки и улучшению экологической ситуации. Так, активно проводится работа по переводу автобусов на газомоторное топливо, сохранен электротранспорт (трамвай и троллейбус), осуществляется строительство дорожных развязок и </w:t>
      </w:r>
      <w:r w:rsidR="008C1AF0">
        <w:rPr>
          <w:rFonts w:ascii="Times New Roman" w:hAnsi="Times New Roman"/>
          <w:sz w:val="26"/>
          <w:szCs w:val="26"/>
        </w:rPr>
        <w:t>др</w:t>
      </w:r>
      <w:r w:rsidRPr="00017467">
        <w:rPr>
          <w:rFonts w:ascii="Times New Roman" w:hAnsi="Times New Roman"/>
          <w:sz w:val="26"/>
          <w:szCs w:val="26"/>
        </w:rPr>
        <w:t>.</w:t>
      </w:r>
    </w:p>
    <w:p w:rsidR="001A1BCD" w:rsidRPr="00017467" w:rsidRDefault="001A1BCD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целом можно сделать вывод, что самым относительно экологически чистым районом города является «спальный» Юго-Западный микрорайон. Это связано с тем, что здесь практически отсутствуют промышленные объекты, а жилая застройка окружена зелёными насаждениями. К экологически чистым районам также с небольшими поправками можно отнести Северный микрорайон. Наиболее загрязненными являются территории, расположенные вдоль наиболее крупных автомобильных дорог. </w:t>
      </w:r>
    </w:p>
    <w:p w:rsidR="00B138A9" w:rsidRPr="00017467" w:rsidRDefault="00B138A9" w:rsidP="000174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***</w:t>
      </w:r>
    </w:p>
    <w:p w:rsidR="00B138A9" w:rsidRPr="00017467" w:rsidRDefault="00B138A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Ключевыми экологическими проблемами города Курска в настоящее время являются:</w:t>
      </w:r>
    </w:p>
    <w:p w:rsidR="00B138A9" w:rsidRPr="00017467" w:rsidRDefault="00B138A9" w:rsidP="00017467">
      <w:pPr>
        <w:pStyle w:val="a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загрязнение атмосферного воздуха автотранспортом;</w:t>
      </w:r>
    </w:p>
    <w:p w:rsidR="00B138A9" w:rsidRPr="00017467" w:rsidRDefault="00B138A9" w:rsidP="00017467">
      <w:pPr>
        <w:pStyle w:val="a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понижение уровня водоносных горизонтов;</w:t>
      </w:r>
    </w:p>
    <w:p w:rsidR="00B138A9" w:rsidRPr="00017467" w:rsidRDefault="00B138A9" w:rsidP="00017467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отсутствие современных систем канализационных стоков (как ливневых, так и коммунальных);</w:t>
      </w:r>
    </w:p>
    <w:p w:rsidR="001A1BCD" w:rsidRPr="00017467" w:rsidRDefault="001A1BCD" w:rsidP="00017467">
      <w:pPr>
        <w:pStyle w:val="a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отсутствие современных очистных сооружений;</w:t>
      </w:r>
    </w:p>
    <w:p w:rsidR="00B138A9" w:rsidRPr="00017467" w:rsidRDefault="00B138A9" w:rsidP="00017467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наличие мощного промышленного Курского ареала, в пределах которого сосредоточено более половины </w:t>
      </w:r>
      <w:r w:rsidR="00F34EEC" w:rsidRPr="00017467">
        <w:rPr>
          <w:rFonts w:ascii="Times New Roman" w:hAnsi="Times New Roman"/>
          <w:sz w:val="26"/>
          <w:szCs w:val="26"/>
        </w:rPr>
        <w:t xml:space="preserve">количества </w:t>
      </w:r>
      <w:r w:rsidRPr="00017467">
        <w:rPr>
          <w:rFonts w:ascii="Times New Roman" w:hAnsi="Times New Roman"/>
          <w:sz w:val="26"/>
          <w:szCs w:val="26"/>
        </w:rPr>
        <w:t>всех промышленных предприятий области;</w:t>
      </w:r>
    </w:p>
    <w:p w:rsidR="00B138A9" w:rsidRPr="00017467" w:rsidRDefault="00B138A9" w:rsidP="00017467">
      <w:pPr>
        <w:pStyle w:val="a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недостаточно эффективная система обращения с отходами;</w:t>
      </w:r>
    </w:p>
    <w:p w:rsidR="00B138A9" w:rsidRPr="00017467" w:rsidRDefault="00B138A9" w:rsidP="00017467">
      <w:pPr>
        <w:pStyle w:val="a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проблема подтопления на отдельных территориях города;</w:t>
      </w:r>
    </w:p>
    <w:p w:rsidR="00B138A9" w:rsidRPr="00017467" w:rsidRDefault="00B138A9" w:rsidP="00017467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lastRenderedPageBreak/>
        <w:t xml:space="preserve">наличие </w:t>
      </w:r>
      <w:proofErr w:type="gramStart"/>
      <w:r w:rsidRPr="00017467">
        <w:rPr>
          <w:rFonts w:ascii="Times New Roman" w:hAnsi="Times New Roman"/>
          <w:sz w:val="26"/>
          <w:szCs w:val="26"/>
        </w:rPr>
        <w:t>захламленных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территорий в результате стихийно образующихся несанкционированных свалок твердых коммунальных отходов;</w:t>
      </w:r>
    </w:p>
    <w:p w:rsidR="00B138A9" w:rsidRPr="00017467" w:rsidRDefault="00B138A9" w:rsidP="00017467">
      <w:pPr>
        <w:pStyle w:val="a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низкий уровень экологической культуры населения</w:t>
      </w:r>
      <w:r w:rsidR="001A1BCD" w:rsidRPr="00017467">
        <w:rPr>
          <w:rFonts w:ascii="Times New Roman" w:hAnsi="Times New Roman"/>
          <w:sz w:val="26"/>
          <w:szCs w:val="26"/>
        </w:rPr>
        <w:t>;</w:t>
      </w:r>
    </w:p>
    <w:p w:rsidR="00CA381B" w:rsidRPr="00017467" w:rsidRDefault="00CA381B" w:rsidP="00017467">
      <w:pPr>
        <w:pStyle w:val="a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отсутствие системной информации о зеленых насаждениях города;</w:t>
      </w:r>
    </w:p>
    <w:p w:rsidR="001A1BCD" w:rsidRPr="00017467" w:rsidRDefault="001A1BCD" w:rsidP="00017467">
      <w:pPr>
        <w:pStyle w:val="a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крайне неудовлетворительное состояние городских лесов</w:t>
      </w:r>
      <w:r w:rsidR="00CA381B" w:rsidRPr="00017467">
        <w:rPr>
          <w:rFonts w:ascii="Times New Roman" w:hAnsi="Times New Roman"/>
          <w:sz w:val="26"/>
          <w:szCs w:val="26"/>
        </w:rPr>
        <w:t>.</w:t>
      </w:r>
    </w:p>
    <w:p w:rsidR="00304F7A" w:rsidRDefault="00304F7A" w:rsidP="00304F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0" w:name="_Toc11626661"/>
      <w:bookmarkStart w:id="31" w:name="_Toc15950106"/>
    </w:p>
    <w:p w:rsidR="00C5481F" w:rsidRPr="00304F7A" w:rsidRDefault="00A76F44" w:rsidP="00304F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4F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1.2.6. </w:t>
      </w:r>
      <w:r w:rsidR="00C5481F" w:rsidRPr="00304F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развитием города</w:t>
      </w:r>
      <w:bookmarkEnd w:id="30"/>
      <w:bookmarkEnd w:id="31"/>
    </w:p>
    <w:p w:rsidR="00942170" w:rsidRPr="00304F7A" w:rsidRDefault="004E6205" w:rsidP="00304F7A">
      <w:pPr>
        <w:keepNext/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04F7A">
        <w:rPr>
          <w:rFonts w:ascii="Times New Roman" w:hAnsi="Times New Roman"/>
          <w:b/>
          <w:i/>
          <w:sz w:val="26"/>
          <w:szCs w:val="26"/>
        </w:rPr>
        <w:t>Бюджетная политика</w:t>
      </w:r>
    </w:p>
    <w:p w:rsidR="00942170" w:rsidRPr="00017467" w:rsidRDefault="004E620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>Н</w:t>
      </w:r>
      <w:r w:rsidR="00942170" w:rsidRPr="00017467">
        <w:rPr>
          <w:rFonts w:ascii="Times New Roman" w:hAnsi="Times New Roman"/>
          <w:sz w:val="26"/>
          <w:szCs w:val="26"/>
        </w:rPr>
        <w:t>а протяжении последних 10</w:t>
      </w:r>
      <w:r w:rsidR="00C01F6F" w:rsidRPr="00017467">
        <w:rPr>
          <w:rFonts w:ascii="Times New Roman" w:hAnsi="Times New Roman"/>
          <w:sz w:val="26"/>
          <w:szCs w:val="26"/>
        </w:rPr>
        <w:t xml:space="preserve"> лет</w:t>
      </w:r>
      <w:r w:rsidR="00942170" w:rsidRPr="00017467">
        <w:rPr>
          <w:rFonts w:ascii="Times New Roman" w:hAnsi="Times New Roman"/>
          <w:sz w:val="26"/>
          <w:szCs w:val="26"/>
        </w:rPr>
        <w:t xml:space="preserve"> наблюдается тенденция роста зависимости бюджета</w:t>
      </w:r>
      <w:r w:rsidR="00E75BD7">
        <w:rPr>
          <w:rFonts w:ascii="Times New Roman" w:hAnsi="Times New Roman"/>
          <w:sz w:val="26"/>
          <w:szCs w:val="26"/>
        </w:rPr>
        <w:t xml:space="preserve"> города Курска</w:t>
      </w:r>
      <w:r w:rsidR="00942170" w:rsidRPr="00017467">
        <w:rPr>
          <w:rFonts w:ascii="Times New Roman" w:hAnsi="Times New Roman"/>
          <w:sz w:val="26"/>
          <w:szCs w:val="26"/>
        </w:rPr>
        <w:t xml:space="preserve"> - снижение собственных доходных источников и рост безвозмездных поступлений, что опосредованно противоречит принципу самостоятельности бюджетов (</w:t>
      </w:r>
      <w:r w:rsidR="00E75BD7" w:rsidRPr="00017467">
        <w:rPr>
          <w:rFonts w:ascii="Times New Roman" w:hAnsi="Times New Roman"/>
          <w:sz w:val="26"/>
          <w:szCs w:val="26"/>
        </w:rPr>
        <w:t>статья 31</w:t>
      </w:r>
      <w:r w:rsidR="00E75BD7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</w:t>
      </w:r>
      <w:r w:rsidR="00942170" w:rsidRPr="00017467">
        <w:rPr>
          <w:rFonts w:ascii="Times New Roman" w:hAnsi="Times New Roman"/>
          <w:sz w:val="26"/>
          <w:szCs w:val="26"/>
        </w:rPr>
        <w:t xml:space="preserve"> - 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средств).</w:t>
      </w:r>
      <w:proofErr w:type="gramEnd"/>
    </w:p>
    <w:p w:rsidR="00942170" w:rsidRPr="00017467" w:rsidRDefault="00942170" w:rsidP="00017467">
      <w:pPr>
        <w:keepNext/>
        <w:spacing w:after="0" w:line="240" w:lineRule="auto"/>
        <w:jc w:val="center"/>
        <w:rPr>
          <w:noProof/>
          <w:lang w:eastAsia="ru-RU"/>
        </w:rPr>
      </w:pPr>
      <w:r w:rsidRPr="00017467">
        <w:rPr>
          <w:noProof/>
          <w:lang w:eastAsia="ru-RU"/>
        </w:rPr>
        <w:drawing>
          <wp:inline distT="0" distB="0" distL="0" distR="0">
            <wp:extent cx="5372098" cy="1647825"/>
            <wp:effectExtent l="19050" t="0" r="2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554" cy="1650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170" w:rsidRPr="00017467" w:rsidRDefault="00942170" w:rsidP="0001746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Рисунок </w:t>
      </w:r>
      <w:r w:rsidR="00E75BD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25DBD"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AB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Динамика налоговых, неналоговых доходов и безвозмездных поступлений в бюджет г</w:t>
      </w:r>
      <w:r w:rsidR="001A1BCD" w:rsidRPr="00017467">
        <w:rPr>
          <w:rFonts w:ascii="Times New Roman" w:eastAsia="Times New Roman" w:hAnsi="Times New Roman" w:cs="Times New Roman"/>
          <w:b/>
          <w:sz w:val="24"/>
          <w:szCs w:val="24"/>
        </w:rPr>
        <w:t>орода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Курска, 2008-2019 </w:t>
      </w:r>
      <w:r w:rsidR="001A1BCD" w:rsidRPr="00017467">
        <w:rPr>
          <w:rFonts w:ascii="Times New Roman" w:eastAsia="Times New Roman" w:hAnsi="Times New Roman" w:cs="Times New Roman"/>
          <w:b/>
          <w:sz w:val="24"/>
          <w:szCs w:val="24"/>
        </w:rPr>
        <w:t>годы</w:t>
      </w:r>
    </w:p>
    <w:p w:rsidR="00017467" w:rsidRDefault="00017467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170" w:rsidRPr="00017467" w:rsidRDefault="0094217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На рисунке показана динамика исполнения налоговых и неналоговых доходов бюджета города Курска с 2008</w:t>
      </w:r>
      <w:r w:rsidR="00C01F6F" w:rsidRPr="00017467">
        <w:rPr>
          <w:rFonts w:ascii="Times New Roman" w:hAnsi="Times New Roman"/>
          <w:sz w:val="26"/>
          <w:szCs w:val="26"/>
        </w:rPr>
        <w:t xml:space="preserve"> года</w:t>
      </w:r>
      <w:r w:rsidRPr="00017467">
        <w:rPr>
          <w:rFonts w:ascii="Times New Roman" w:hAnsi="Times New Roman"/>
          <w:sz w:val="26"/>
          <w:szCs w:val="26"/>
        </w:rPr>
        <w:t xml:space="preserve"> по 2019 </w:t>
      </w:r>
      <w:r w:rsidR="00E75BD7">
        <w:rPr>
          <w:rFonts w:ascii="Times New Roman" w:hAnsi="Times New Roman"/>
          <w:sz w:val="26"/>
          <w:szCs w:val="26"/>
        </w:rPr>
        <w:t>год</w:t>
      </w:r>
      <w:r w:rsidR="00C01F6F" w:rsidRPr="0001746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E75BD7">
        <w:rPr>
          <w:rFonts w:ascii="Times New Roman" w:hAnsi="Times New Roman"/>
          <w:sz w:val="26"/>
          <w:szCs w:val="26"/>
        </w:rPr>
        <w:t>Н</w:t>
      </w:r>
      <w:r w:rsidRPr="00017467">
        <w:rPr>
          <w:rFonts w:ascii="Times New Roman" w:hAnsi="Times New Roman"/>
          <w:sz w:val="26"/>
          <w:szCs w:val="26"/>
        </w:rPr>
        <w:t xml:space="preserve">алоговые доходы </w:t>
      </w:r>
      <w:r w:rsidR="00E75BD7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в 2008 году составили 2173 млн</w:t>
      </w:r>
      <w:r w:rsidR="00E75BD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руб</w:t>
      </w:r>
      <w:r w:rsidR="00C01F6F" w:rsidRPr="0001746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, через </w:t>
      </w:r>
      <w:r w:rsidR="00E75BD7">
        <w:rPr>
          <w:rFonts w:ascii="Times New Roman" w:hAnsi="Times New Roman"/>
          <w:sz w:val="26"/>
          <w:szCs w:val="26"/>
        </w:rPr>
        <w:t>10</w:t>
      </w:r>
      <w:r w:rsidRPr="00017467">
        <w:rPr>
          <w:rFonts w:ascii="Times New Roman" w:hAnsi="Times New Roman"/>
          <w:sz w:val="26"/>
          <w:szCs w:val="26"/>
        </w:rPr>
        <w:t xml:space="preserve"> лет, по итогам 2018 </w:t>
      </w:r>
      <w:r w:rsidR="00C01F6F" w:rsidRPr="00017467">
        <w:rPr>
          <w:rFonts w:ascii="Times New Roman" w:hAnsi="Times New Roman"/>
          <w:sz w:val="26"/>
          <w:szCs w:val="26"/>
        </w:rPr>
        <w:t>года</w:t>
      </w:r>
      <w:r w:rsidRPr="00017467">
        <w:rPr>
          <w:rFonts w:ascii="Times New Roman" w:hAnsi="Times New Roman"/>
          <w:sz w:val="26"/>
          <w:szCs w:val="26"/>
        </w:rPr>
        <w:t xml:space="preserve"> их</w:t>
      </w:r>
      <w:r w:rsidR="00EA6999">
        <w:rPr>
          <w:rFonts w:ascii="Times New Roman" w:hAnsi="Times New Roman"/>
          <w:sz w:val="26"/>
          <w:szCs w:val="26"/>
        </w:rPr>
        <w:t xml:space="preserve"> рост составил всего лишь 11,7%</w:t>
      </w:r>
      <w:r w:rsidRPr="00017467">
        <w:rPr>
          <w:rFonts w:ascii="Times New Roman" w:hAnsi="Times New Roman"/>
          <w:sz w:val="26"/>
          <w:szCs w:val="26"/>
        </w:rPr>
        <w:t xml:space="preserve"> от уровня 2008 года (без учета инфляции). </w:t>
      </w:r>
    </w:p>
    <w:p w:rsidR="00942170" w:rsidRPr="00017467" w:rsidRDefault="0094217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Неналоговые доходы в 2018 году составили 53,7% от уровня 2008 года. За </w:t>
      </w:r>
      <w:r w:rsidR="00E75BD7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1</w:t>
      </w:r>
      <w:r w:rsidR="00E75BD7">
        <w:rPr>
          <w:rFonts w:ascii="Times New Roman" w:hAnsi="Times New Roman"/>
          <w:sz w:val="26"/>
          <w:szCs w:val="26"/>
        </w:rPr>
        <w:t>0</w:t>
      </w:r>
      <w:r w:rsidRPr="00017467">
        <w:rPr>
          <w:rFonts w:ascii="Times New Roman" w:hAnsi="Times New Roman"/>
          <w:sz w:val="26"/>
          <w:szCs w:val="26"/>
        </w:rPr>
        <w:t xml:space="preserve"> лет они уменьшились с 1047</w:t>
      </w:r>
      <w:r w:rsidR="00C01F6F" w:rsidRPr="00017467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>млн</w:t>
      </w:r>
      <w:r w:rsidR="00E75BD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руб</w:t>
      </w:r>
      <w:r w:rsidR="00C01F6F" w:rsidRPr="0001746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до 562 млн</w:t>
      </w:r>
      <w:r w:rsidR="00E75BD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руб. </w:t>
      </w:r>
    </w:p>
    <w:p w:rsidR="00942170" w:rsidRDefault="0094217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Одновременно безвозмездные поступления в бюджет города в виде субсидий и субвенций возросли за исследуемый период с 2376 млн</w:t>
      </w:r>
      <w:r w:rsidR="00E75BD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руб</w:t>
      </w:r>
      <w:r w:rsidR="00C01F6F" w:rsidRPr="00017467">
        <w:rPr>
          <w:rFonts w:ascii="Times New Roman" w:hAnsi="Times New Roman"/>
          <w:sz w:val="26"/>
          <w:szCs w:val="26"/>
        </w:rPr>
        <w:t xml:space="preserve">. </w:t>
      </w:r>
      <w:r w:rsidRPr="00017467">
        <w:rPr>
          <w:rFonts w:ascii="Times New Roman" w:hAnsi="Times New Roman"/>
          <w:sz w:val="26"/>
          <w:szCs w:val="26"/>
        </w:rPr>
        <w:t>до 6489 млн</w:t>
      </w:r>
      <w:r w:rsidR="00E75BD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руб</w:t>
      </w:r>
      <w:r w:rsidR="00C01F6F" w:rsidRPr="00017467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>, или в 2,7 раза.</w:t>
      </w:r>
    </w:p>
    <w:p w:rsidR="00C44930" w:rsidRPr="00017467" w:rsidRDefault="00E75BD7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C44930" w:rsidRPr="00E75BD7">
        <w:rPr>
          <w:rFonts w:ascii="Times New Roman" w:hAnsi="Times New Roman"/>
          <w:sz w:val="26"/>
          <w:szCs w:val="26"/>
        </w:rPr>
        <w:t>начительн</w:t>
      </w:r>
      <w:r>
        <w:rPr>
          <w:rFonts w:ascii="Times New Roman" w:hAnsi="Times New Roman"/>
          <w:sz w:val="26"/>
          <w:szCs w:val="26"/>
        </w:rPr>
        <w:t>ым остается объем</w:t>
      </w:r>
      <w:r w:rsidR="00C44930" w:rsidRPr="00E75BD7">
        <w:rPr>
          <w:rFonts w:ascii="Times New Roman" w:hAnsi="Times New Roman"/>
          <w:sz w:val="26"/>
          <w:szCs w:val="26"/>
        </w:rPr>
        <w:t xml:space="preserve"> муниципального долга, который на 1 января 2019 года составил 2,4 млрд</w:t>
      </w:r>
      <w:r>
        <w:rPr>
          <w:rFonts w:ascii="Times New Roman" w:hAnsi="Times New Roman"/>
          <w:sz w:val="26"/>
          <w:szCs w:val="26"/>
        </w:rPr>
        <w:t>. руб.</w:t>
      </w:r>
    </w:p>
    <w:p w:rsidR="00942170" w:rsidRPr="00017467" w:rsidRDefault="0094217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Основными доходными источниками, формирующими доходную базу бюджета города Курска, на протяжении многих лет являются: налог на доходы физических лиц</w:t>
      </w:r>
      <w:r w:rsidR="00A401CE">
        <w:rPr>
          <w:rFonts w:ascii="Times New Roman" w:hAnsi="Times New Roman"/>
          <w:sz w:val="26"/>
          <w:szCs w:val="26"/>
        </w:rPr>
        <w:t xml:space="preserve"> (НДФЛ)</w:t>
      </w:r>
      <w:r w:rsidRPr="00017467">
        <w:rPr>
          <w:rFonts w:ascii="Times New Roman" w:hAnsi="Times New Roman"/>
          <w:sz w:val="26"/>
          <w:szCs w:val="26"/>
        </w:rPr>
        <w:t>, земельный налог и доходы от использования имущества, находящегося в муниципальной собственности города, доля которых в общей сумме налоговых и неналоговых доходов составляет 40,1%, 19,1% и 10,1% соответственно</w:t>
      </w:r>
      <w:r w:rsidR="006733FF" w:rsidRPr="00017467">
        <w:rPr>
          <w:rFonts w:ascii="Times New Roman" w:hAnsi="Times New Roman"/>
          <w:sz w:val="26"/>
          <w:szCs w:val="26"/>
        </w:rPr>
        <w:t xml:space="preserve"> (см. Приложение 2)</w:t>
      </w:r>
      <w:r w:rsidRPr="00017467">
        <w:rPr>
          <w:rFonts w:ascii="Times New Roman" w:hAnsi="Times New Roman"/>
          <w:sz w:val="26"/>
          <w:szCs w:val="26"/>
        </w:rPr>
        <w:t>.</w:t>
      </w:r>
    </w:p>
    <w:p w:rsidR="00942170" w:rsidRPr="00017467" w:rsidRDefault="0094217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Изменение структуры доходных источников обусловлено изменением бюджетного законодательства не в пользу местных бюджетов. Так, анализ динамики изменения нормативов отчислений налогов в местные бюджеты за 1998 - </w:t>
      </w:r>
      <w:r w:rsidRPr="00017467">
        <w:rPr>
          <w:rFonts w:ascii="Times New Roman" w:hAnsi="Times New Roman"/>
          <w:sz w:val="26"/>
          <w:szCs w:val="26"/>
        </w:rPr>
        <w:lastRenderedPageBreak/>
        <w:t xml:space="preserve">2016 </w:t>
      </w:r>
      <w:r w:rsidR="00C01F6F" w:rsidRPr="00017467">
        <w:rPr>
          <w:rFonts w:ascii="Times New Roman" w:hAnsi="Times New Roman"/>
          <w:sz w:val="26"/>
          <w:szCs w:val="26"/>
        </w:rPr>
        <w:t>годы</w:t>
      </w:r>
      <w:r w:rsidRPr="00017467">
        <w:rPr>
          <w:rFonts w:ascii="Times New Roman" w:hAnsi="Times New Roman"/>
          <w:sz w:val="26"/>
          <w:szCs w:val="26"/>
        </w:rPr>
        <w:t xml:space="preserve"> показывает, что наиболее значимые налоги постепенно централизуются на федеральном и региональном уровнях, вследствие чего происходит снижение собственных доходных источников местных бюджетов.</w:t>
      </w:r>
    </w:p>
    <w:p w:rsidR="00942170" w:rsidRPr="00017467" w:rsidRDefault="0094217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Начиная с 2014 года, вступили в силу изменения в бюджетном законодательстве в части уменьшения норматива зачисления НДФЛ в бюджеты городских округов с 20 до 15%. Потери бюджета города за счет данного источника составляют около 950 </w:t>
      </w:r>
      <w:proofErr w:type="gramStart"/>
      <w:r w:rsidRPr="00017467">
        <w:rPr>
          <w:rFonts w:ascii="Times New Roman" w:hAnsi="Times New Roman"/>
          <w:sz w:val="26"/>
          <w:szCs w:val="26"/>
        </w:rPr>
        <w:t>млн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руб. ежегодно.</w:t>
      </w:r>
    </w:p>
    <w:p w:rsidR="00942170" w:rsidRPr="00017467" w:rsidRDefault="0094217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Причиной </w:t>
      </w:r>
      <w:proofErr w:type="gramStart"/>
      <w:r w:rsidRPr="00017467">
        <w:rPr>
          <w:rFonts w:ascii="Times New Roman" w:hAnsi="Times New Roman"/>
          <w:sz w:val="26"/>
          <w:szCs w:val="26"/>
        </w:rPr>
        <w:t>снижения неналоговых доходов бюджета города Курска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является изменение с 2016 года (в сторону уменьшения) кадастров</w:t>
      </w:r>
      <w:r w:rsidR="00EA6999">
        <w:rPr>
          <w:rFonts w:ascii="Times New Roman" w:hAnsi="Times New Roman"/>
          <w:sz w:val="26"/>
          <w:szCs w:val="26"/>
        </w:rPr>
        <w:t>ой стоимости земельных участков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78713E">
        <w:rPr>
          <w:rFonts w:ascii="Times New Roman" w:hAnsi="Times New Roman"/>
          <w:sz w:val="26"/>
          <w:szCs w:val="26"/>
        </w:rPr>
        <w:t>в соответствии с</w:t>
      </w:r>
      <w:r w:rsidRPr="00017467">
        <w:rPr>
          <w:rFonts w:ascii="Times New Roman" w:hAnsi="Times New Roman"/>
          <w:sz w:val="26"/>
          <w:szCs w:val="26"/>
        </w:rPr>
        <w:t xml:space="preserve"> постановлением Администрации Курской области от 16.12.2016</w:t>
      </w:r>
      <w:r w:rsidR="00C01F6F" w:rsidRPr="00017467">
        <w:rPr>
          <w:rFonts w:ascii="Times New Roman" w:hAnsi="Times New Roman"/>
          <w:sz w:val="26"/>
          <w:szCs w:val="26"/>
        </w:rPr>
        <w:t xml:space="preserve"> года</w:t>
      </w:r>
      <w:r w:rsidRPr="00017467">
        <w:rPr>
          <w:rFonts w:ascii="Times New Roman" w:hAnsi="Times New Roman"/>
          <w:sz w:val="26"/>
          <w:szCs w:val="26"/>
        </w:rPr>
        <w:t xml:space="preserve"> №904-па «Об утверждении результатов государственной кадастровой оценки земель населенных пунктов Курской области», от размера которой зависит объем арендной платы за земл</w:t>
      </w:r>
      <w:r w:rsidR="0078713E">
        <w:rPr>
          <w:rFonts w:ascii="Times New Roman" w:hAnsi="Times New Roman"/>
          <w:sz w:val="26"/>
          <w:szCs w:val="26"/>
        </w:rPr>
        <w:t>ю. По этой причине</w:t>
      </w:r>
      <w:r w:rsidRPr="00017467">
        <w:rPr>
          <w:rFonts w:ascii="Times New Roman" w:hAnsi="Times New Roman"/>
          <w:sz w:val="26"/>
          <w:szCs w:val="26"/>
        </w:rPr>
        <w:t xml:space="preserve"> доходн</w:t>
      </w:r>
      <w:r w:rsidR="0078713E">
        <w:rPr>
          <w:rFonts w:ascii="Times New Roman" w:hAnsi="Times New Roman"/>
          <w:sz w:val="26"/>
          <w:szCs w:val="26"/>
        </w:rPr>
        <w:t>ая</w:t>
      </w:r>
      <w:r w:rsidRPr="00017467">
        <w:rPr>
          <w:rFonts w:ascii="Times New Roman" w:hAnsi="Times New Roman"/>
          <w:sz w:val="26"/>
          <w:szCs w:val="26"/>
        </w:rPr>
        <w:t xml:space="preserve"> част</w:t>
      </w:r>
      <w:r w:rsidR="0078713E">
        <w:rPr>
          <w:rFonts w:ascii="Times New Roman" w:hAnsi="Times New Roman"/>
          <w:sz w:val="26"/>
          <w:szCs w:val="26"/>
        </w:rPr>
        <w:t>ь</w:t>
      </w:r>
      <w:r w:rsidRPr="00017467">
        <w:rPr>
          <w:rFonts w:ascii="Times New Roman" w:hAnsi="Times New Roman"/>
          <w:sz w:val="26"/>
          <w:szCs w:val="26"/>
        </w:rPr>
        <w:t xml:space="preserve"> бюджета города</w:t>
      </w:r>
      <w:r w:rsidR="0078713E">
        <w:rPr>
          <w:rFonts w:ascii="Times New Roman" w:hAnsi="Times New Roman"/>
          <w:sz w:val="26"/>
          <w:szCs w:val="26"/>
        </w:rPr>
        <w:t xml:space="preserve"> уменьшилась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720430" w:rsidRPr="00017467">
        <w:rPr>
          <w:rFonts w:ascii="Times New Roman" w:hAnsi="Times New Roman"/>
          <w:sz w:val="26"/>
          <w:szCs w:val="26"/>
        </w:rPr>
        <w:t>в</w:t>
      </w:r>
      <w:r w:rsidRPr="00017467">
        <w:rPr>
          <w:rFonts w:ascii="Times New Roman" w:hAnsi="Times New Roman"/>
          <w:sz w:val="26"/>
          <w:szCs w:val="26"/>
        </w:rPr>
        <w:t xml:space="preserve"> 2017 год</w:t>
      </w:r>
      <w:r w:rsidR="00720430" w:rsidRPr="00017467">
        <w:rPr>
          <w:rFonts w:ascii="Times New Roman" w:hAnsi="Times New Roman"/>
          <w:sz w:val="26"/>
          <w:szCs w:val="26"/>
        </w:rPr>
        <w:t>у</w:t>
      </w:r>
      <w:r w:rsidRPr="00017467">
        <w:rPr>
          <w:rFonts w:ascii="Times New Roman" w:hAnsi="Times New Roman"/>
          <w:sz w:val="26"/>
          <w:szCs w:val="26"/>
        </w:rPr>
        <w:t xml:space="preserve"> на 20 млн</w:t>
      </w:r>
      <w:r w:rsidR="0078713E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руб., в 2018 году </w:t>
      </w:r>
      <w:r w:rsidR="00720430" w:rsidRPr="00017467">
        <w:rPr>
          <w:rFonts w:ascii="Times New Roman" w:hAnsi="Times New Roman"/>
          <w:sz w:val="26"/>
          <w:szCs w:val="26"/>
        </w:rPr>
        <w:t xml:space="preserve">- </w:t>
      </w:r>
      <w:r w:rsidR="0078713E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на 42 млн</w:t>
      </w:r>
      <w:r w:rsidR="0078713E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руб.</w:t>
      </w:r>
    </w:p>
    <w:p w:rsidR="00942170" w:rsidRPr="00017467" w:rsidRDefault="0094217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Кроме того, с 2014 года в бюджет города не поступают штрафы, взимаемые миграционной службой, которые оцениваются в объеме 10 млн</w:t>
      </w:r>
      <w:r w:rsidR="0078713E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руб. </w:t>
      </w:r>
    </w:p>
    <w:p w:rsidR="00942170" w:rsidRPr="00017467" w:rsidRDefault="0094217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 xml:space="preserve">В целях увеличения поступления неналоговых доходов с июня 2016 года на территории города Курска введены в действие платные парковки (парковочные места) </w:t>
      </w:r>
      <w:r w:rsidR="0078713E">
        <w:rPr>
          <w:rFonts w:ascii="Times New Roman" w:hAnsi="Times New Roman"/>
          <w:sz w:val="26"/>
          <w:szCs w:val="26"/>
        </w:rPr>
        <w:t>и со второй половины 2017 года</w:t>
      </w:r>
      <w:r w:rsidRPr="00017467">
        <w:rPr>
          <w:rFonts w:ascii="Times New Roman" w:hAnsi="Times New Roman"/>
          <w:sz w:val="26"/>
          <w:szCs w:val="26"/>
        </w:rPr>
        <w:t xml:space="preserve"> в соответствии с Законом Курской области от 04.01.2003 года № 1-ЗКО «Об административных пра</w:t>
      </w:r>
      <w:r w:rsidR="0078713E">
        <w:rPr>
          <w:rFonts w:ascii="Times New Roman" w:hAnsi="Times New Roman"/>
          <w:sz w:val="26"/>
          <w:szCs w:val="26"/>
        </w:rPr>
        <w:t>вонарушениях в Курской области»</w:t>
      </w:r>
      <w:r w:rsidRPr="00017467">
        <w:rPr>
          <w:rFonts w:ascii="Times New Roman" w:hAnsi="Times New Roman"/>
          <w:sz w:val="26"/>
          <w:szCs w:val="26"/>
        </w:rPr>
        <w:t xml:space="preserve"> в бюджет города Курска поступают штрафные санкции за нарушение правил пользования парковками (парковочными местами).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В целом дополнительные поступления за два с половиной года составили 16,5 млн</w:t>
      </w:r>
      <w:r w:rsidR="0078713E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руб.</w:t>
      </w:r>
    </w:p>
    <w:p w:rsidR="00942170" w:rsidRPr="00017467" w:rsidRDefault="0094217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 xml:space="preserve">Проведенный анализ показал, что повышение собственных доходов возможно только за счет изыскания дополнительных источников доходов при неизменности доходного потенциала: это оценка эффективности налоговых льгот, повышение собираемости налогов и сборов, рост налоговой базы по земельному налогу и по налогу на имущество физических лиц, повышение эффективности использования имущества, находящегося в муниципальной собственности и </w:t>
      </w:r>
      <w:r w:rsidR="00720430" w:rsidRPr="00017467">
        <w:rPr>
          <w:rFonts w:ascii="Times New Roman" w:hAnsi="Times New Roman"/>
          <w:sz w:val="26"/>
          <w:szCs w:val="26"/>
        </w:rPr>
        <w:t>др.</w:t>
      </w:r>
      <w:proofErr w:type="gramEnd"/>
    </w:p>
    <w:p w:rsidR="003A0242" w:rsidRPr="00017467" w:rsidRDefault="00A110C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 xml:space="preserve">Анализ исполнения расходов в разрезе функциональной классификации за 2014-2018 годы показывает, что наибольший удельный вес в структуре расходов от общих расходов </w:t>
      </w:r>
      <w:r w:rsidR="003A0242" w:rsidRPr="00017467">
        <w:rPr>
          <w:rFonts w:ascii="Times New Roman" w:hAnsi="Times New Roman"/>
          <w:sz w:val="26"/>
          <w:szCs w:val="26"/>
        </w:rPr>
        <w:t xml:space="preserve">занимают </w:t>
      </w:r>
      <w:r w:rsidRPr="00017467">
        <w:rPr>
          <w:rFonts w:ascii="Times New Roman" w:hAnsi="Times New Roman"/>
          <w:sz w:val="26"/>
          <w:szCs w:val="26"/>
        </w:rPr>
        <w:t>расходы на образование</w:t>
      </w:r>
      <w:r w:rsidR="003A0242" w:rsidRPr="00017467">
        <w:rPr>
          <w:rFonts w:ascii="Times New Roman" w:hAnsi="Times New Roman"/>
          <w:sz w:val="26"/>
          <w:szCs w:val="26"/>
        </w:rPr>
        <w:t xml:space="preserve">: 2014 год </w:t>
      </w:r>
      <w:r w:rsidR="00DC2AB7">
        <w:rPr>
          <w:rFonts w:ascii="Times New Roman" w:hAnsi="Times New Roman"/>
          <w:sz w:val="26"/>
          <w:szCs w:val="26"/>
        </w:rPr>
        <w:t>-</w:t>
      </w:r>
      <w:r w:rsidR="003A0242" w:rsidRPr="00017467">
        <w:rPr>
          <w:rFonts w:ascii="Times New Roman" w:hAnsi="Times New Roman"/>
          <w:sz w:val="26"/>
          <w:szCs w:val="26"/>
        </w:rPr>
        <w:t xml:space="preserve"> 54,3%, 2015 год - 59,7%</w:t>
      </w:r>
      <w:r w:rsidRPr="00017467">
        <w:rPr>
          <w:rFonts w:ascii="Times New Roman" w:hAnsi="Times New Roman"/>
          <w:sz w:val="26"/>
          <w:szCs w:val="26"/>
        </w:rPr>
        <w:t xml:space="preserve">, </w:t>
      </w:r>
      <w:r w:rsidR="003A0242" w:rsidRPr="00017467">
        <w:rPr>
          <w:rFonts w:ascii="Times New Roman" w:hAnsi="Times New Roman"/>
          <w:sz w:val="26"/>
          <w:szCs w:val="26"/>
        </w:rPr>
        <w:t xml:space="preserve">2016 год </w:t>
      </w:r>
      <w:r w:rsidR="00DC2AB7">
        <w:rPr>
          <w:rFonts w:ascii="Times New Roman" w:hAnsi="Times New Roman"/>
          <w:sz w:val="26"/>
          <w:szCs w:val="26"/>
        </w:rPr>
        <w:t>-</w:t>
      </w:r>
      <w:r w:rsidR="003A0242" w:rsidRPr="00017467">
        <w:rPr>
          <w:rFonts w:ascii="Times New Roman" w:hAnsi="Times New Roman"/>
          <w:sz w:val="26"/>
          <w:szCs w:val="26"/>
        </w:rPr>
        <w:t xml:space="preserve"> 59,8%, 2017 год </w:t>
      </w:r>
      <w:r w:rsidR="00DC2AB7">
        <w:rPr>
          <w:rFonts w:ascii="Times New Roman" w:hAnsi="Times New Roman"/>
          <w:sz w:val="26"/>
          <w:szCs w:val="26"/>
        </w:rPr>
        <w:t>-</w:t>
      </w:r>
      <w:r w:rsidR="003A0242" w:rsidRPr="00017467">
        <w:rPr>
          <w:rFonts w:ascii="Times New Roman" w:hAnsi="Times New Roman"/>
          <w:sz w:val="26"/>
          <w:szCs w:val="26"/>
        </w:rPr>
        <w:t xml:space="preserve"> 51,8%, 2018 год </w:t>
      </w:r>
      <w:r w:rsidR="00DC2AB7">
        <w:rPr>
          <w:rFonts w:ascii="Times New Roman" w:hAnsi="Times New Roman"/>
          <w:sz w:val="26"/>
          <w:szCs w:val="26"/>
        </w:rPr>
        <w:t>-</w:t>
      </w:r>
      <w:r w:rsidR="003A0242" w:rsidRPr="00017467">
        <w:rPr>
          <w:rFonts w:ascii="Times New Roman" w:hAnsi="Times New Roman"/>
          <w:sz w:val="26"/>
          <w:szCs w:val="26"/>
        </w:rPr>
        <w:t xml:space="preserve"> 53,9%.</w:t>
      </w:r>
      <w:r w:rsidR="003A0242" w:rsidRPr="00017467">
        <w:t xml:space="preserve"> </w:t>
      </w:r>
      <w:r w:rsidR="003A0242" w:rsidRPr="00017467">
        <w:rPr>
          <w:rFonts w:ascii="Times New Roman" w:hAnsi="Times New Roman"/>
          <w:sz w:val="26"/>
          <w:szCs w:val="26"/>
        </w:rPr>
        <w:t xml:space="preserve">Рост расходов на образование в значительной степени связан с потребностью выкупа новых построенных школ </w:t>
      </w:r>
      <w:r w:rsidR="00143067" w:rsidRPr="00017467">
        <w:rPr>
          <w:rFonts w:ascii="Times New Roman" w:hAnsi="Times New Roman"/>
          <w:sz w:val="26"/>
          <w:szCs w:val="26"/>
        </w:rPr>
        <w:t>в Курске</w:t>
      </w:r>
      <w:r w:rsidR="003A0242" w:rsidRPr="00017467">
        <w:rPr>
          <w:rFonts w:ascii="Times New Roman" w:hAnsi="Times New Roman"/>
          <w:sz w:val="26"/>
          <w:szCs w:val="26"/>
        </w:rPr>
        <w:t xml:space="preserve"> (№ 60 и № 61), а</w:t>
      </w:r>
      <w:proofErr w:type="gramEnd"/>
      <w:r w:rsidR="003A0242" w:rsidRPr="00017467">
        <w:rPr>
          <w:rFonts w:ascii="Times New Roman" w:hAnsi="Times New Roman"/>
          <w:sz w:val="26"/>
          <w:szCs w:val="26"/>
        </w:rPr>
        <w:t xml:space="preserve"> также с необходимостью реализации «майских указов» </w:t>
      </w:r>
      <w:r w:rsidR="00C87DCD" w:rsidRPr="00017467">
        <w:rPr>
          <w:rFonts w:ascii="Times New Roman" w:hAnsi="Times New Roman"/>
          <w:sz w:val="26"/>
          <w:szCs w:val="26"/>
        </w:rPr>
        <w:t>П</w:t>
      </w:r>
      <w:r w:rsidR="003A0242" w:rsidRPr="00017467">
        <w:rPr>
          <w:rFonts w:ascii="Times New Roman" w:hAnsi="Times New Roman"/>
          <w:sz w:val="26"/>
          <w:szCs w:val="26"/>
        </w:rPr>
        <w:t xml:space="preserve">резидента </w:t>
      </w:r>
      <w:r w:rsidR="00634BB0">
        <w:rPr>
          <w:rFonts w:ascii="Times New Roman" w:hAnsi="Times New Roman"/>
          <w:sz w:val="26"/>
          <w:szCs w:val="26"/>
        </w:rPr>
        <w:t>Российской Федерации</w:t>
      </w:r>
      <w:r w:rsidR="00C87DCD" w:rsidRPr="00017467">
        <w:rPr>
          <w:rFonts w:ascii="Times New Roman" w:hAnsi="Times New Roman"/>
          <w:sz w:val="26"/>
          <w:szCs w:val="26"/>
        </w:rPr>
        <w:t xml:space="preserve"> </w:t>
      </w:r>
      <w:r w:rsidR="003A0242" w:rsidRPr="00017467">
        <w:rPr>
          <w:rFonts w:ascii="Times New Roman" w:hAnsi="Times New Roman"/>
          <w:sz w:val="26"/>
          <w:szCs w:val="26"/>
        </w:rPr>
        <w:t>по повышению уровня оплаты труда работникам образования.</w:t>
      </w:r>
    </w:p>
    <w:p w:rsidR="003A0242" w:rsidRDefault="003A024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целом расходы, направляемые на развитие социально-культурной сферы, доминируют в общих расходах: в 2016 году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78,5%, в 2017 году </w:t>
      </w:r>
      <w:r w:rsidR="00DC2AB7">
        <w:rPr>
          <w:rFonts w:ascii="Times New Roman" w:hAnsi="Times New Roman"/>
          <w:sz w:val="26"/>
          <w:szCs w:val="26"/>
        </w:rPr>
        <w:t>-</w:t>
      </w:r>
      <w:r w:rsidR="0094705B">
        <w:rPr>
          <w:rFonts w:ascii="Times New Roman" w:hAnsi="Times New Roman"/>
          <w:sz w:val="26"/>
          <w:szCs w:val="26"/>
        </w:rPr>
        <w:t xml:space="preserve"> 71,9</w:t>
      </w:r>
      <w:r w:rsidRPr="00017467">
        <w:rPr>
          <w:rFonts w:ascii="Times New Roman" w:hAnsi="Times New Roman"/>
          <w:sz w:val="26"/>
          <w:szCs w:val="26"/>
        </w:rPr>
        <w:t xml:space="preserve">%, </w:t>
      </w:r>
      <w:r w:rsidR="00634BB0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 xml:space="preserve">в 2018 году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76,0 %.</w:t>
      </w:r>
    </w:p>
    <w:p w:rsidR="007C3ECB" w:rsidRPr="00017467" w:rsidRDefault="007C3ECB" w:rsidP="000174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***</w:t>
      </w:r>
    </w:p>
    <w:p w:rsidR="007C3ECB" w:rsidRPr="00017467" w:rsidRDefault="005E5168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Основные проблемы: </w:t>
      </w:r>
    </w:p>
    <w:p w:rsidR="00C44930" w:rsidRDefault="00C4493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705B">
        <w:rPr>
          <w:rFonts w:ascii="Times New Roman" w:hAnsi="Times New Roman"/>
          <w:sz w:val="26"/>
          <w:szCs w:val="26"/>
        </w:rPr>
        <w:t>высокий размер муниципального долга;</w:t>
      </w:r>
    </w:p>
    <w:p w:rsidR="005E5168" w:rsidRPr="00017467" w:rsidRDefault="005E5168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потери муниципального бюджета за счет уменьшения норматива зачисления НДФЛ в бюджеты городских округов;</w:t>
      </w:r>
    </w:p>
    <w:p w:rsidR="005E5168" w:rsidRPr="00017467" w:rsidRDefault="005E5168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тенденция роста зависимости бюджета от безвозмездных поступлений;</w:t>
      </w:r>
    </w:p>
    <w:p w:rsidR="007C3ECB" w:rsidRPr="00017467" w:rsidRDefault="005E5168" w:rsidP="00017467">
      <w:pPr>
        <w:spacing w:after="0" w:line="240" w:lineRule="auto"/>
        <w:ind w:firstLine="709"/>
        <w:jc w:val="both"/>
      </w:pPr>
      <w:r w:rsidRPr="00017467">
        <w:rPr>
          <w:rFonts w:ascii="Times New Roman" w:hAnsi="Times New Roman"/>
          <w:sz w:val="26"/>
          <w:szCs w:val="26"/>
        </w:rPr>
        <w:lastRenderedPageBreak/>
        <w:t>крайне низкая самостоятельность бюджета и</w:t>
      </w:r>
      <w:r w:rsidR="005F0BB6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 как следствие</w:t>
      </w:r>
      <w:r w:rsidR="005F0BB6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 отсутствие достаточного объема финансовых сре</w:t>
      </w:r>
      <w:proofErr w:type="gramStart"/>
      <w:r w:rsidRPr="00017467">
        <w:rPr>
          <w:rFonts w:ascii="Times New Roman" w:hAnsi="Times New Roman"/>
          <w:sz w:val="26"/>
          <w:szCs w:val="26"/>
        </w:rPr>
        <w:t>дств дл</w:t>
      </w:r>
      <w:proofErr w:type="gramEnd"/>
      <w:r w:rsidRPr="00017467">
        <w:rPr>
          <w:rFonts w:ascii="Times New Roman" w:hAnsi="Times New Roman"/>
          <w:sz w:val="26"/>
          <w:szCs w:val="26"/>
        </w:rPr>
        <w:t>я обеспечения стабильного экономического роста.</w:t>
      </w:r>
    </w:p>
    <w:p w:rsidR="00C5481F" w:rsidRPr="0094705B" w:rsidRDefault="00C5481F" w:rsidP="0094705B">
      <w:pPr>
        <w:keepNext/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94705B">
        <w:rPr>
          <w:rFonts w:ascii="Times New Roman" w:hAnsi="Times New Roman"/>
          <w:b/>
          <w:i/>
          <w:sz w:val="26"/>
          <w:szCs w:val="26"/>
        </w:rPr>
        <w:t>Управление муниципальным имуществом</w:t>
      </w:r>
    </w:p>
    <w:p w:rsidR="0092493D" w:rsidRPr="00017467" w:rsidRDefault="0092493D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>Общая площадь муниципальной недвижимости составляет 42,4 млн</w:t>
      </w:r>
      <w:r w:rsidR="0094705B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кв. м, в том числе муниципального нежилого фонда - 1,7 млн</w:t>
      </w:r>
      <w:r w:rsidR="0094705B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кв. м. В реестре муниципального имущества города Курска знач</w:t>
      </w:r>
      <w:r w:rsidR="00C87DCD" w:rsidRPr="00017467">
        <w:rPr>
          <w:rFonts w:ascii="Times New Roman" w:hAnsi="Times New Roman"/>
          <w:sz w:val="26"/>
          <w:szCs w:val="26"/>
        </w:rPr>
        <w:t>а</w:t>
      </w:r>
      <w:r w:rsidRPr="00017467">
        <w:rPr>
          <w:rFonts w:ascii="Times New Roman" w:hAnsi="Times New Roman"/>
          <w:sz w:val="26"/>
          <w:szCs w:val="26"/>
        </w:rPr>
        <w:t>тся 15974 объект</w:t>
      </w:r>
      <w:r w:rsidR="00C87DCD" w:rsidRPr="00017467">
        <w:rPr>
          <w:rFonts w:ascii="Times New Roman" w:hAnsi="Times New Roman"/>
          <w:sz w:val="26"/>
          <w:szCs w:val="26"/>
        </w:rPr>
        <w:t>а</w:t>
      </w:r>
      <w:r w:rsidRPr="00017467">
        <w:rPr>
          <w:rFonts w:ascii="Times New Roman" w:hAnsi="Times New Roman"/>
          <w:sz w:val="26"/>
          <w:szCs w:val="26"/>
        </w:rPr>
        <w:t xml:space="preserve"> недвижимости (15 жилых домов, </w:t>
      </w:r>
      <w:r w:rsidR="0094705B">
        <w:rPr>
          <w:rFonts w:ascii="Times New Roman" w:hAnsi="Times New Roman"/>
          <w:sz w:val="26"/>
          <w:szCs w:val="26"/>
        </w:rPr>
        <w:t>8</w:t>
      </w:r>
      <w:r w:rsidR="00934B24" w:rsidRPr="00017467">
        <w:rPr>
          <w:rFonts w:ascii="Times New Roman" w:hAnsi="Times New Roman"/>
          <w:sz w:val="26"/>
          <w:szCs w:val="26"/>
        </w:rPr>
        <w:t xml:space="preserve">013 </w:t>
      </w:r>
      <w:r w:rsidRPr="00017467">
        <w:rPr>
          <w:rFonts w:ascii="Times New Roman" w:hAnsi="Times New Roman"/>
          <w:sz w:val="26"/>
          <w:szCs w:val="26"/>
        </w:rPr>
        <w:t xml:space="preserve">жилых помещений, 5979 объектов нежилого фонда, </w:t>
      </w:r>
      <w:r w:rsidR="0094705B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1982 земельных участк</w:t>
      </w:r>
      <w:r w:rsidR="00C87DCD" w:rsidRPr="00017467">
        <w:rPr>
          <w:rFonts w:ascii="Times New Roman" w:hAnsi="Times New Roman"/>
          <w:sz w:val="26"/>
          <w:szCs w:val="26"/>
        </w:rPr>
        <w:t>а</w:t>
      </w:r>
      <w:r w:rsidRPr="00017467">
        <w:rPr>
          <w:rFonts w:ascii="Times New Roman" w:hAnsi="Times New Roman"/>
          <w:sz w:val="26"/>
          <w:szCs w:val="26"/>
        </w:rPr>
        <w:t>), более 1,6 млн</w:t>
      </w:r>
      <w:r w:rsidR="0094705B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единиц движимого имущества (транспортные средства, станки, оборудование, особо ценное движимое имущество и </w:t>
      </w:r>
      <w:r w:rsidR="00934B24" w:rsidRPr="00017467">
        <w:rPr>
          <w:rFonts w:ascii="Times New Roman" w:hAnsi="Times New Roman"/>
          <w:sz w:val="26"/>
          <w:szCs w:val="26"/>
        </w:rPr>
        <w:t>иное</w:t>
      </w:r>
      <w:r w:rsidRPr="00017467">
        <w:rPr>
          <w:rFonts w:ascii="Times New Roman" w:hAnsi="Times New Roman"/>
          <w:sz w:val="26"/>
          <w:szCs w:val="26"/>
        </w:rPr>
        <w:t xml:space="preserve"> имущество). </w:t>
      </w:r>
      <w:proofErr w:type="gramEnd"/>
    </w:p>
    <w:p w:rsidR="0092493D" w:rsidRPr="00017467" w:rsidRDefault="0092493D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Муниципальное образование «Город Курск» является учредителем </w:t>
      </w:r>
      <w:r w:rsidR="0094705B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231 муниципальн</w:t>
      </w:r>
      <w:r w:rsidR="00C87DCD" w:rsidRPr="00017467">
        <w:rPr>
          <w:rFonts w:ascii="Times New Roman" w:hAnsi="Times New Roman"/>
          <w:sz w:val="26"/>
          <w:szCs w:val="26"/>
        </w:rPr>
        <w:t>ого</w:t>
      </w:r>
      <w:r w:rsidRPr="00017467">
        <w:rPr>
          <w:rFonts w:ascii="Times New Roman" w:hAnsi="Times New Roman"/>
          <w:sz w:val="26"/>
          <w:szCs w:val="26"/>
        </w:rPr>
        <w:t xml:space="preserve"> учреждени</w:t>
      </w:r>
      <w:r w:rsidR="00C87DCD" w:rsidRPr="00017467">
        <w:rPr>
          <w:rFonts w:ascii="Times New Roman" w:hAnsi="Times New Roman"/>
          <w:sz w:val="26"/>
          <w:szCs w:val="26"/>
        </w:rPr>
        <w:t>я</w:t>
      </w:r>
      <w:r w:rsidRPr="00017467">
        <w:rPr>
          <w:rFonts w:ascii="Times New Roman" w:hAnsi="Times New Roman"/>
          <w:sz w:val="26"/>
          <w:szCs w:val="26"/>
        </w:rPr>
        <w:t xml:space="preserve">, 13 муниципальных унитарных предприятий, </w:t>
      </w:r>
      <w:r w:rsidR="0094705B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15 хозяйствующих субъектов (АО, ООО).</w:t>
      </w:r>
    </w:p>
    <w:p w:rsidR="00934B24" w:rsidRPr="00017467" w:rsidRDefault="00934B24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Право муниципальной собственности горо</w:t>
      </w:r>
      <w:r w:rsidR="0094705B">
        <w:rPr>
          <w:rFonts w:ascii="Times New Roman" w:hAnsi="Times New Roman"/>
          <w:sz w:val="26"/>
          <w:szCs w:val="26"/>
        </w:rPr>
        <w:t>да Курска зарегистрировано на 6</w:t>
      </w:r>
      <w:r w:rsidRPr="00017467">
        <w:rPr>
          <w:rFonts w:ascii="Times New Roman" w:hAnsi="Times New Roman"/>
          <w:sz w:val="26"/>
          <w:szCs w:val="26"/>
        </w:rPr>
        <w:t>559 объектов не</w:t>
      </w:r>
      <w:r w:rsidR="0094705B">
        <w:rPr>
          <w:rFonts w:ascii="Times New Roman" w:hAnsi="Times New Roman"/>
          <w:sz w:val="26"/>
          <w:szCs w:val="26"/>
        </w:rPr>
        <w:t>движимости, что составляет 41,2</w:t>
      </w:r>
      <w:r w:rsidRPr="00017467">
        <w:rPr>
          <w:rFonts w:ascii="Times New Roman" w:hAnsi="Times New Roman"/>
          <w:sz w:val="26"/>
          <w:szCs w:val="26"/>
        </w:rPr>
        <w:t xml:space="preserve">% от общего количества объектов недвижимости, в том числе: </w:t>
      </w:r>
    </w:p>
    <w:p w:rsidR="00934B24" w:rsidRPr="00017467" w:rsidRDefault="0094705B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34B24" w:rsidRPr="00017467">
        <w:rPr>
          <w:rFonts w:ascii="Times New Roman" w:hAnsi="Times New Roman"/>
          <w:sz w:val="26"/>
          <w:szCs w:val="26"/>
        </w:rPr>
        <w:t xml:space="preserve">974 объекта нежилого фонда, что составляет 69% от общего количества нежилого фонда; </w:t>
      </w:r>
    </w:p>
    <w:p w:rsidR="00934B24" w:rsidRPr="00017467" w:rsidRDefault="00934B24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721 объект жил</w:t>
      </w:r>
      <w:r w:rsidR="0094705B">
        <w:rPr>
          <w:rFonts w:ascii="Times New Roman" w:hAnsi="Times New Roman"/>
          <w:sz w:val="26"/>
          <w:szCs w:val="26"/>
        </w:rPr>
        <w:t>ищного</w:t>
      </w:r>
      <w:r w:rsidRPr="00017467">
        <w:rPr>
          <w:rFonts w:ascii="Times New Roman" w:hAnsi="Times New Roman"/>
          <w:sz w:val="26"/>
          <w:szCs w:val="26"/>
        </w:rPr>
        <w:t xml:space="preserve"> фонда </w:t>
      </w:r>
      <w:r w:rsidR="0094705B">
        <w:rPr>
          <w:rFonts w:ascii="Times New Roman" w:hAnsi="Times New Roman"/>
          <w:sz w:val="26"/>
          <w:szCs w:val="26"/>
        </w:rPr>
        <w:t>(</w:t>
      </w:r>
      <w:r w:rsidRPr="00017467">
        <w:rPr>
          <w:rFonts w:ascii="Times New Roman" w:hAnsi="Times New Roman"/>
          <w:sz w:val="26"/>
          <w:szCs w:val="26"/>
        </w:rPr>
        <w:t>8,6%</w:t>
      </w:r>
      <w:r w:rsidR="0094705B">
        <w:rPr>
          <w:rFonts w:ascii="Times New Roman" w:hAnsi="Times New Roman"/>
          <w:sz w:val="26"/>
          <w:szCs w:val="26"/>
        </w:rPr>
        <w:t>)</w:t>
      </w:r>
      <w:r w:rsidRPr="00017467">
        <w:rPr>
          <w:rFonts w:ascii="Times New Roman" w:hAnsi="Times New Roman"/>
          <w:sz w:val="26"/>
          <w:szCs w:val="26"/>
        </w:rPr>
        <w:t xml:space="preserve">. </w:t>
      </w:r>
    </w:p>
    <w:p w:rsidR="00934B24" w:rsidRPr="00017467" w:rsidRDefault="00934B24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течение 2014-2018 годов процесс формирования собственности муниципального образования «Город Курск» продолжался за счёт принятия в муниципальную собственность жилищного фонда, объектов инженерной инфраструктуры, выявления бесхозяйного и выморочного имущества, приобретения техники, а также в результате передачи имущества из муниципальной собственности.</w:t>
      </w:r>
    </w:p>
    <w:p w:rsidR="00934B24" w:rsidRPr="00017467" w:rsidRDefault="00934B24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 xml:space="preserve">В соответствии с Федеральным законом от 22.07.2008 года №159-ФЗ </w:t>
      </w:r>
      <w:r w:rsidR="0094705B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за период с 01.01.2014 года по 30.09.2018 года с арендаторами муниципального имущества заключен</w:t>
      </w:r>
      <w:r w:rsidR="00C87DCD" w:rsidRPr="00017467">
        <w:rPr>
          <w:rFonts w:ascii="Times New Roman" w:hAnsi="Times New Roman"/>
          <w:sz w:val="26"/>
          <w:szCs w:val="26"/>
        </w:rPr>
        <w:t>ы</w:t>
      </w:r>
      <w:r w:rsidRPr="00017467">
        <w:rPr>
          <w:rFonts w:ascii="Times New Roman" w:hAnsi="Times New Roman"/>
          <w:sz w:val="26"/>
          <w:szCs w:val="26"/>
        </w:rPr>
        <w:t xml:space="preserve"> 207 договоров </w:t>
      </w:r>
      <w:proofErr w:type="spellStart"/>
      <w:r w:rsidRPr="00017467">
        <w:rPr>
          <w:rFonts w:ascii="Times New Roman" w:hAnsi="Times New Roman"/>
          <w:sz w:val="26"/>
          <w:szCs w:val="26"/>
        </w:rPr>
        <w:t>купли­продажи</w:t>
      </w:r>
      <w:proofErr w:type="spellEnd"/>
      <w:r w:rsidRPr="00017467">
        <w:rPr>
          <w:rFonts w:ascii="Times New Roman" w:hAnsi="Times New Roman"/>
          <w:sz w:val="26"/>
          <w:szCs w:val="26"/>
        </w:rPr>
        <w:t>.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В бюджет города Курска от реализации имущества в рамках Федерального закона от 22.07.2008 года № 159-ФЗ поступило 436,9 млн</w:t>
      </w:r>
      <w:r w:rsidR="0094705B">
        <w:rPr>
          <w:rFonts w:ascii="Times New Roman" w:hAnsi="Times New Roman"/>
          <w:sz w:val="26"/>
          <w:szCs w:val="26"/>
        </w:rPr>
        <w:t>.</w:t>
      </w:r>
      <w:r w:rsidRPr="00017467">
        <w:rPr>
          <w:rFonts w:ascii="Times New Roman" w:hAnsi="Times New Roman"/>
          <w:sz w:val="26"/>
          <w:szCs w:val="26"/>
        </w:rPr>
        <w:t xml:space="preserve"> руб. </w:t>
      </w:r>
    </w:p>
    <w:p w:rsidR="00934B24" w:rsidRPr="00017467" w:rsidRDefault="007569A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Количество заключаемых договоров аренды имущества, находящегося в муниципальной собственности, уменьшилось с 499 в 2014 году до 269 в 2018 году. Общая площадь сдаваемых в аренду помещений уменьшилась на 40%</w:t>
      </w:r>
      <w:r w:rsidRPr="00017467">
        <w:rPr>
          <w:rFonts w:ascii="Times New Roman" w:hAnsi="Times New Roman"/>
          <w:b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>(</w:t>
      </w:r>
      <w:r w:rsidR="00392E0A">
        <w:fldChar w:fldCharType="begin"/>
      </w:r>
      <w:r w:rsidR="00392E0A">
        <w:instrText xml:space="preserve"> REF _Ref7420231 \h  \* MERGEFORMAT </w:instrText>
      </w:r>
      <w:r w:rsidR="00392E0A">
        <w:fldChar w:fldCharType="separate"/>
      </w:r>
      <w:r w:rsidR="00F9451B" w:rsidRPr="00F9451B">
        <w:rPr>
          <w:rFonts w:ascii="Times New Roman" w:hAnsi="Times New Roman"/>
          <w:sz w:val="26"/>
          <w:szCs w:val="26"/>
        </w:rPr>
        <w:t>Таблица 3</w:t>
      </w:r>
      <w:r w:rsidR="00392E0A">
        <w:fldChar w:fldCharType="end"/>
      </w:r>
      <w:r w:rsidRPr="00017467">
        <w:rPr>
          <w:rFonts w:ascii="Times New Roman" w:hAnsi="Times New Roman"/>
          <w:sz w:val="26"/>
          <w:szCs w:val="26"/>
        </w:rPr>
        <w:t>).</w:t>
      </w:r>
    </w:p>
    <w:p w:rsidR="00934B24" w:rsidRPr="00017467" w:rsidRDefault="00934B24" w:rsidP="0001746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2" w:name="_Ref7420231"/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3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32"/>
      <w:r w:rsidR="00925DBD"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AB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Динамика показателей, характеризующих предоставление муниципального имущества по договорам аренды</w:t>
      </w:r>
      <w:r w:rsidR="0027527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городу Курску </w:t>
      </w:r>
      <w:r w:rsidR="00275276">
        <w:rPr>
          <w:rFonts w:ascii="Times New Roman" w:eastAsia="Times New Roman" w:hAnsi="Times New Roman" w:cs="Times New Roman"/>
          <w:b/>
          <w:sz w:val="24"/>
          <w:szCs w:val="24"/>
        </w:rPr>
        <w:br/>
        <w:t>в 2015-2018 годах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1165"/>
        <w:gridCol w:w="1005"/>
        <w:gridCol w:w="1161"/>
        <w:gridCol w:w="1280"/>
        <w:gridCol w:w="1129"/>
        <w:gridCol w:w="1546"/>
        <w:gridCol w:w="1469"/>
      </w:tblGrid>
      <w:tr w:rsidR="0094705B" w:rsidRPr="00017467" w:rsidTr="0094705B">
        <w:tc>
          <w:tcPr>
            <w:tcW w:w="0" w:type="auto"/>
          </w:tcPr>
          <w:p w:rsidR="00934B24" w:rsidRPr="00017467" w:rsidRDefault="00934B24" w:rsidP="0094705B">
            <w:pPr>
              <w:ind w:left="-30" w:right="-7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Период</w:t>
            </w:r>
          </w:p>
        </w:tc>
        <w:tc>
          <w:tcPr>
            <w:tcW w:w="0" w:type="auto"/>
          </w:tcPr>
          <w:p w:rsidR="00934B24" w:rsidRPr="00017467" w:rsidRDefault="00934B24" w:rsidP="0094705B">
            <w:pPr>
              <w:ind w:left="-72" w:right="-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Кол-во договоров, ед</w:t>
            </w:r>
            <w:r w:rsidR="0094705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34B24" w:rsidRPr="00017467" w:rsidRDefault="00934B24" w:rsidP="0094705B">
            <w:pPr>
              <w:ind w:left="-4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Площадь, тыс. кв. м</w:t>
            </w:r>
          </w:p>
        </w:tc>
        <w:tc>
          <w:tcPr>
            <w:tcW w:w="0" w:type="auto"/>
          </w:tcPr>
          <w:p w:rsidR="00934B24" w:rsidRPr="00017467" w:rsidRDefault="00934B24" w:rsidP="0094705B">
            <w:pPr>
              <w:ind w:left="-33" w:right="-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Средняя стоимость аренды 1 кв. м</w:t>
            </w:r>
          </w:p>
        </w:tc>
        <w:tc>
          <w:tcPr>
            <w:tcW w:w="0" w:type="auto"/>
          </w:tcPr>
          <w:p w:rsidR="00934B24" w:rsidRPr="00017467" w:rsidRDefault="00934B24" w:rsidP="0094705B">
            <w:pPr>
              <w:ind w:right="-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Начислена арендная плата, млн</w:t>
            </w:r>
            <w:r w:rsidR="0094705B">
              <w:rPr>
                <w:rFonts w:ascii="Times New Roman" w:hAnsi="Times New Roman"/>
                <w:sz w:val="22"/>
                <w:szCs w:val="22"/>
              </w:rPr>
              <w:t>.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0" w:type="auto"/>
          </w:tcPr>
          <w:p w:rsidR="00934B24" w:rsidRPr="00017467" w:rsidRDefault="00934B24" w:rsidP="0094705B">
            <w:pPr>
              <w:ind w:left="-71" w:right="-9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Поступила арендная плата, млн</w:t>
            </w:r>
            <w:r w:rsidR="0094705B">
              <w:rPr>
                <w:rFonts w:ascii="Times New Roman" w:hAnsi="Times New Roman"/>
                <w:sz w:val="22"/>
                <w:szCs w:val="22"/>
              </w:rPr>
              <w:t>.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0" w:type="auto"/>
          </w:tcPr>
          <w:p w:rsidR="00934B24" w:rsidRPr="00017467" w:rsidRDefault="00934B24" w:rsidP="0094705B">
            <w:pPr>
              <w:ind w:left="-90" w:right="-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Дебиторская задолженность на отчетную дату, млн</w:t>
            </w:r>
            <w:r w:rsidR="0094705B">
              <w:rPr>
                <w:rFonts w:ascii="Times New Roman" w:hAnsi="Times New Roman"/>
                <w:sz w:val="22"/>
                <w:szCs w:val="22"/>
              </w:rPr>
              <w:t>.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0" w:type="auto"/>
          </w:tcPr>
          <w:p w:rsidR="00934B24" w:rsidRPr="00017467" w:rsidRDefault="00934B24" w:rsidP="0094705B">
            <w:pPr>
              <w:ind w:left="-111" w:right="-14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Кредиторская задолженность на отчетную дату, млн</w:t>
            </w:r>
            <w:r w:rsidR="0094705B">
              <w:rPr>
                <w:rFonts w:ascii="Times New Roman" w:hAnsi="Times New Roman"/>
                <w:sz w:val="22"/>
                <w:szCs w:val="22"/>
              </w:rPr>
              <w:t>.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94705B" w:rsidRPr="00017467" w:rsidTr="0094705B">
        <w:tc>
          <w:tcPr>
            <w:tcW w:w="0" w:type="auto"/>
          </w:tcPr>
          <w:p w:rsidR="00934B24" w:rsidRPr="00017467" w:rsidRDefault="00934B24" w:rsidP="0094705B">
            <w:pPr>
              <w:ind w:left="-30" w:right="-7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0" w:type="auto"/>
          </w:tcPr>
          <w:p w:rsidR="00934B24" w:rsidRPr="00017467" w:rsidRDefault="00934B24" w:rsidP="0094705B">
            <w:pPr>
              <w:ind w:left="-72" w:right="-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427</w:t>
            </w:r>
          </w:p>
        </w:tc>
        <w:tc>
          <w:tcPr>
            <w:tcW w:w="0" w:type="auto"/>
          </w:tcPr>
          <w:p w:rsidR="00934B24" w:rsidRPr="00017467" w:rsidRDefault="00934B24" w:rsidP="0094705B">
            <w:pPr>
              <w:ind w:left="-40"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94</w:t>
            </w:r>
            <w:r w:rsidR="00275276">
              <w:rPr>
                <w:rFonts w:ascii="Times New Roman" w:hAnsi="Times New Roman"/>
                <w:sz w:val="22"/>
                <w:szCs w:val="22"/>
              </w:rPr>
              <w:t>,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34B24" w:rsidRPr="00017467" w:rsidRDefault="007569AE" w:rsidP="0094705B">
            <w:pPr>
              <w:ind w:left="-33" w:right="-4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140-170</w:t>
            </w:r>
          </w:p>
        </w:tc>
        <w:tc>
          <w:tcPr>
            <w:tcW w:w="0" w:type="auto"/>
          </w:tcPr>
          <w:p w:rsidR="00934B24" w:rsidRPr="00017467" w:rsidRDefault="007569AE" w:rsidP="0094705B">
            <w:pPr>
              <w:ind w:right="-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134</w:t>
            </w:r>
            <w:r w:rsidR="00275276">
              <w:rPr>
                <w:rFonts w:ascii="Times New Roman" w:hAnsi="Times New Roman"/>
                <w:sz w:val="22"/>
                <w:szCs w:val="22"/>
              </w:rPr>
              <w:t>,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34B24" w:rsidRPr="00017467" w:rsidRDefault="007569AE" w:rsidP="0094705B">
            <w:pPr>
              <w:ind w:left="-71" w:right="-9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133</w:t>
            </w:r>
            <w:r w:rsidR="00275276">
              <w:rPr>
                <w:rFonts w:ascii="Times New Roman" w:hAnsi="Times New Roman"/>
                <w:sz w:val="22"/>
                <w:szCs w:val="22"/>
              </w:rPr>
              <w:t>,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34B24" w:rsidRPr="00017467" w:rsidRDefault="007569AE" w:rsidP="0094705B">
            <w:pPr>
              <w:ind w:left="-90" w:right="-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68</w:t>
            </w:r>
            <w:r w:rsidR="00275276">
              <w:rPr>
                <w:rFonts w:ascii="Times New Roman" w:hAnsi="Times New Roman"/>
                <w:sz w:val="22"/>
                <w:szCs w:val="22"/>
              </w:rPr>
              <w:t>,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34B24" w:rsidRPr="00017467" w:rsidRDefault="007569AE" w:rsidP="0094705B">
            <w:pPr>
              <w:ind w:left="-111" w:right="-14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1</w:t>
            </w:r>
            <w:r w:rsidR="00275276">
              <w:rPr>
                <w:rFonts w:ascii="Times New Roman" w:hAnsi="Times New Roman"/>
                <w:sz w:val="22"/>
                <w:szCs w:val="22"/>
              </w:rPr>
              <w:t>,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94705B" w:rsidRPr="00017467" w:rsidTr="0094705B">
        <w:tc>
          <w:tcPr>
            <w:tcW w:w="0" w:type="auto"/>
          </w:tcPr>
          <w:p w:rsidR="00934B24" w:rsidRPr="00017467" w:rsidRDefault="00934B24" w:rsidP="0094705B">
            <w:pPr>
              <w:ind w:left="-30" w:right="-7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934B24" w:rsidRPr="00017467" w:rsidRDefault="00934B24" w:rsidP="0094705B">
            <w:pPr>
              <w:ind w:left="-72" w:right="-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346</w:t>
            </w:r>
          </w:p>
        </w:tc>
        <w:tc>
          <w:tcPr>
            <w:tcW w:w="0" w:type="auto"/>
          </w:tcPr>
          <w:p w:rsidR="00934B24" w:rsidRPr="00017467" w:rsidRDefault="00934B24" w:rsidP="0094705B">
            <w:pPr>
              <w:ind w:left="-40"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74</w:t>
            </w:r>
            <w:r w:rsidR="00275276">
              <w:rPr>
                <w:rFonts w:ascii="Times New Roman" w:hAnsi="Times New Roman"/>
                <w:sz w:val="22"/>
                <w:szCs w:val="22"/>
              </w:rPr>
              <w:t>,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34B24" w:rsidRPr="00017467" w:rsidRDefault="007569AE" w:rsidP="0094705B">
            <w:pPr>
              <w:ind w:left="-33" w:right="-4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147-177</w:t>
            </w:r>
          </w:p>
        </w:tc>
        <w:tc>
          <w:tcPr>
            <w:tcW w:w="0" w:type="auto"/>
          </w:tcPr>
          <w:p w:rsidR="00934B24" w:rsidRPr="00017467" w:rsidRDefault="007569AE" w:rsidP="0094705B">
            <w:pPr>
              <w:ind w:right="-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94</w:t>
            </w:r>
            <w:r w:rsidR="00275276">
              <w:rPr>
                <w:rFonts w:ascii="Times New Roman" w:hAnsi="Times New Roman"/>
                <w:sz w:val="22"/>
                <w:szCs w:val="22"/>
              </w:rPr>
              <w:t>,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34B24" w:rsidRPr="00017467" w:rsidRDefault="007569AE" w:rsidP="0094705B">
            <w:pPr>
              <w:ind w:left="-71" w:right="-9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90</w:t>
            </w:r>
            <w:r w:rsidR="00275276">
              <w:rPr>
                <w:rFonts w:ascii="Times New Roman" w:hAnsi="Times New Roman"/>
                <w:sz w:val="22"/>
                <w:szCs w:val="22"/>
              </w:rPr>
              <w:t>,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34B24" w:rsidRPr="00017467" w:rsidRDefault="007569AE" w:rsidP="0094705B">
            <w:pPr>
              <w:ind w:left="-90" w:right="-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80</w:t>
            </w:r>
            <w:r w:rsidR="00275276">
              <w:rPr>
                <w:rFonts w:ascii="Times New Roman" w:hAnsi="Times New Roman"/>
                <w:sz w:val="22"/>
                <w:szCs w:val="22"/>
              </w:rPr>
              <w:t>,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34B24" w:rsidRPr="00017467" w:rsidRDefault="007569AE" w:rsidP="0094705B">
            <w:pPr>
              <w:ind w:left="-111" w:right="-14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1</w:t>
            </w:r>
            <w:r w:rsidR="00275276">
              <w:rPr>
                <w:rFonts w:ascii="Times New Roman" w:hAnsi="Times New Roman"/>
                <w:sz w:val="22"/>
                <w:szCs w:val="22"/>
              </w:rPr>
              <w:t>,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94705B" w:rsidRPr="00017467" w:rsidTr="0094705B">
        <w:tc>
          <w:tcPr>
            <w:tcW w:w="0" w:type="auto"/>
          </w:tcPr>
          <w:p w:rsidR="00934B24" w:rsidRPr="00017467" w:rsidRDefault="00934B24" w:rsidP="0094705B">
            <w:pPr>
              <w:ind w:left="-30" w:right="-7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934B24" w:rsidRPr="00017467" w:rsidRDefault="00934B24" w:rsidP="0094705B">
            <w:pPr>
              <w:ind w:left="-72" w:right="-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276</w:t>
            </w:r>
          </w:p>
        </w:tc>
        <w:tc>
          <w:tcPr>
            <w:tcW w:w="0" w:type="auto"/>
          </w:tcPr>
          <w:p w:rsidR="00934B24" w:rsidRPr="00017467" w:rsidRDefault="00934B24" w:rsidP="0094705B">
            <w:pPr>
              <w:ind w:left="-40"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54</w:t>
            </w:r>
            <w:r w:rsidR="00275276">
              <w:rPr>
                <w:rFonts w:ascii="Times New Roman" w:hAnsi="Times New Roman"/>
                <w:sz w:val="22"/>
                <w:szCs w:val="22"/>
              </w:rPr>
              <w:t>,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34B24" w:rsidRPr="00017467" w:rsidRDefault="007569AE" w:rsidP="0094705B">
            <w:pPr>
              <w:ind w:left="-33" w:right="-4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154-185</w:t>
            </w:r>
          </w:p>
        </w:tc>
        <w:tc>
          <w:tcPr>
            <w:tcW w:w="0" w:type="auto"/>
          </w:tcPr>
          <w:p w:rsidR="00934B24" w:rsidRPr="00017467" w:rsidRDefault="007569AE" w:rsidP="00275276">
            <w:pPr>
              <w:ind w:right="-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70</w:t>
            </w:r>
            <w:r w:rsidR="00275276">
              <w:rPr>
                <w:rFonts w:ascii="Times New Roman" w:hAnsi="Times New Roman"/>
                <w:sz w:val="22"/>
                <w:szCs w:val="22"/>
              </w:rPr>
              <w:t>,4</w:t>
            </w:r>
          </w:p>
        </w:tc>
        <w:tc>
          <w:tcPr>
            <w:tcW w:w="0" w:type="auto"/>
          </w:tcPr>
          <w:p w:rsidR="00934B24" w:rsidRPr="00017467" w:rsidRDefault="007569AE" w:rsidP="0094705B">
            <w:pPr>
              <w:ind w:left="-71" w:right="-9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71</w:t>
            </w:r>
            <w:r w:rsidR="00275276">
              <w:rPr>
                <w:rFonts w:ascii="Times New Roman" w:hAnsi="Times New Roman"/>
                <w:sz w:val="22"/>
                <w:szCs w:val="22"/>
              </w:rPr>
              <w:t>,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34B24" w:rsidRPr="00017467" w:rsidRDefault="007569AE" w:rsidP="0094705B">
            <w:pPr>
              <w:ind w:left="-90" w:right="-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85</w:t>
            </w:r>
            <w:r w:rsidR="00275276">
              <w:rPr>
                <w:rFonts w:ascii="Times New Roman" w:hAnsi="Times New Roman"/>
                <w:sz w:val="22"/>
                <w:szCs w:val="22"/>
              </w:rPr>
              <w:t>,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34B24" w:rsidRPr="00017467" w:rsidRDefault="007569AE" w:rsidP="0094705B">
            <w:pPr>
              <w:ind w:left="-111" w:right="-14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0</w:t>
            </w:r>
            <w:r w:rsidR="00275276">
              <w:rPr>
                <w:rFonts w:ascii="Times New Roman" w:hAnsi="Times New Roman"/>
                <w:sz w:val="22"/>
                <w:szCs w:val="22"/>
              </w:rPr>
              <w:t>,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4705B" w:rsidRPr="00017467" w:rsidTr="0094705B">
        <w:tc>
          <w:tcPr>
            <w:tcW w:w="0" w:type="auto"/>
          </w:tcPr>
          <w:p w:rsidR="00934B24" w:rsidRPr="00017467" w:rsidRDefault="00934B24" w:rsidP="0094705B">
            <w:pPr>
              <w:ind w:left="-30" w:right="-7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0" w:type="auto"/>
          </w:tcPr>
          <w:p w:rsidR="00934B24" w:rsidRPr="00017467" w:rsidRDefault="00934B24" w:rsidP="0094705B">
            <w:pPr>
              <w:ind w:left="-72" w:right="-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269</w:t>
            </w:r>
          </w:p>
        </w:tc>
        <w:tc>
          <w:tcPr>
            <w:tcW w:w="0" w:type="auto"/>
          </w:tcPr>
          <w:p w:rsidR="00934B24" w:rsidRPr="00017467" w:rsidRDefault="00934B24" w:rsidP="0094705B">
            <w:pPr>
              <w:ind w:left="-40"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47</w:t>
            </w:r>
            <w:r w:rsidR="00275276">
              <w:rPr>
                <w:rFonts w:ascii="Times New Roman" w:hAnsi="Times New Roman"/>
                <w:sz w:val="22"/>
                <w:szCs w:val="22"/>
              </w:rPr>
              <w:t>,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34B24" w:rsidRPr="00017467" w:rsidRDefault="007569AE" w:rsidP="0094705B">
            <w:pPr>
              <w:ind w:left="-33" w:right="-4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150-180</w:t>
            </w:r>
          </w:p>
        </w:tc>
        <w:tc>
          <w:tcPr>
            <w:tcW w:w="0" w:type="auto"/>
          </w:tcPr>
          <w:p w:rsidR="00934B24" w:rsidRPr="00017467" w:rsidRDefault="007569AE" w:rsidP="0094705B">
            <w:pPr>
              <w:ind w:right="-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72</w:t>
            </w:r>
            <w:r w:rsidR="00275276">
              <w:rPr>
                <w:rFonts w:ascii="Times New Roman" w:hAnsi="Times New Roman"/>
                <w:sz w:val="22"/>
                <w:szCs w:val="22"/>
              </w:rPr>
              <w:t>,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34B24" w:rsidRPr="00017467" w:rsidRDefault="007569AE" w:rsidP="0094705B">
            <w:pPr>
              <w:ind w:left="-71" w:right="-9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44</w:t>
            </w:r>
            <w:r w:rsidR="00275276">
              <w:rPr>
                <w:rFonts w:ascii="Times New Roman" w:hAnsi="Times New Roman"/>
                <w:sz w:val="22"/>
                <w:szCs w:val="22"/>
              </w:rPr>
              <w:t>,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34B24" w:rsidRPr="00017467" w:rsidRDefault="007569AE" w:rsidP="0094705B">
            <w:pPr>
              <w:ind w:left="-90" w:right="-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85</w:t>
            </w:r>
            <w:r w:rsidR="00275276">
              <w:rPr>
                <w:rFonts w:ascii="Times New Roman" w:hAnsi="Times New Roman"/>
                <w:sz w:val="22"/>
                <w:szCs w:val="22"/>
              </w:rPr>
              <w:t>,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34B24" w:rsidRPr="00017467" w:rsidRDefault="007569AE" w:rsidP="0094705B">
            <w:pPr>
              <w:ind w:left="-111" w:right="-14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0</w:t>
            </w:r>
            <w:r w:rsidR="00275276">
              <w:rPr>
                <w:rFonts w:ascii="Times New Roman" w:hAnsi="Times New Roman"/>
                <w:sz w:val="22"/>
                <w:szCs w:val="22"/>
              </w:rPr>
              <w:t>,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</w:tr>
    </w:tbl>
    <w:p w:rsidR="00D01AF7" w:rsidRPr="00017467" w:rsidRDefault="00D01AF7" w:rsidP="004B26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4B24" w:rsidRPr="00017467" w:rsidRDefault="00934B24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Это обусловлено реализацией субъектами малого и среднего предпринимательства преимущественного права выкупа арендуемого имущества, увеличением количества пустующих помещений, передачей в государственную и федеральную собственность муниципального имущества. </w:t>
      </w:r>
    </w:p>
    <w:p w:rsidR="00346D38" w:rsidRPr="00017467" w:rsidRDefault="00346D38" w:rsidP="000174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***</w:t>
      </w:r>
    </w:p>
    <w:p w:rsidR="00346D38" w:rsidRPr="00017467" w:rsidRDefault="00346D38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сфере управления и распоряжения муниципальным имуществом и земельными участками существуют следующие проблемы:</w:t>
      </w:r>
    </w:p>
    <w:p w:rsidR="007569AE" w:rsidRPr="00017467" w:rsidRDefault="007569A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низкая инвестиционная привлекательность части объектов (</w:t>
      </w:r>
      <w:r w:rsidR="004B2652">
        <w:rPr>
          <w:rFonts w:ascii="Times New Roman" w:hAnsi="Times New Roman"/>
          <w:sz w:val="26"/>
          <w:szCs w:val="26"/>
        </w:rPr>
        <w:t>наличие свободных объектов площадью 18 тыс. кв. м</w:t>
      </w:r>
      <w:r w:rsidR="00EA6999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>в связи с необходимостью значительных объемов капитальных вложений в их ремонт, неудобн</w:t>
      </w:r>
      <w:r w:rsidR="004B2652">
        <w:rPr>
          <w:rFonts w:ascii="Times New Roman" w:hAnsi="Times New Roman"/>
          <w:sz w:val="26"/>
          <w:szCs w:val="26"/>
        </w:rPr>
        <w:t>ым</w:t>
      </w:r>
      <w:r w:rsidRPr="00017467">
        <w:rPr>
          <w:rFonts w:ascii="Times New Roman" w:hAnsi="Times New Roman"/>
          <w:sz w:val="26"/>
          <w:szCs w:val="26"/>
        </w:rPr>
        <w:t xml:space="preserve"> местоположение</w:t>
      </w:r>
      <w:r w:rsidR="004B2652">
        <w:rPr>
          <w:rFonts w:ascii="Times New Roman" w:hAnsi="Times New Roman"/>
          <w:sz w:val="26"/>
          <w:szCs w:val="26"/>
        </w:rPr>
        <w:t>м</w:t>
      </w:r>
      <w:r w:rsidRPr="00017467">
        <w:rPr>
          <w:rFonts w:ascii="Times New Roman" w:hAnsi="Times New Roman"/>
          <w:sz w:val="26"/>
          <w:szCs w:val="26"/>
        </w:rPr>
        <w:t xml:space="preserve"> и </w:t>
      </w:r>
      <w:r w:rsidR="004B2652">
        <w:rPr>
          <w:rFonts w:ascii="Times New Roman" w:hAnsi="Times New Roman"/>
          <w:sz w:val="26"/>
          <w:szCs w:val="26"/>
        </w:rPr>
        <w:t>др.</w:t>
      </w:r>
      <w:r w:rsidRPr="00017467">
        <w:rPr>
          <w:rFonts w:ascii="Times New Roman" w:hAnsi="Times New Roman"/>
          <w:sz w:val="26"/>
          <w:szCs w:val="26"/>
        </w:rPr>
        <w:t xml:space="preserve">); </w:t>
      </w:r>
    </w:p>
    <w:p w:rsidR="007569AE" w:rsidRPr="00017467" w:rsidRDefault="007569A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наличие объектов недвижимого имущества, в отношении которых не зарегистрировано право собственности муниципального образования «Город Курск»;</w:t>
      </w:r>
    </w:p>
    <w:p w:rsidR="000E1F31" w:rsidRDefault="00346D38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наличие земельных участков, в отношении которых должны быть проведены мероприятия по определению правообладателей земельных участков и разграниче</w:t>
      </w:r>
      <w:r w:rsidR="000E1F31">
        <w:rPr>
          <w:rFonts w:ascii="Times New Roman" w:hAnsi="Times New Roman"/>
          <w:sz w:val="26"/>
          <w:szCs w:val="26"/>
        </w:rPr>
        <w:t>нию земель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0E1F31">
        <w:rPr>
          <w:rFonts w:ascii="Times New Roman" w:hAnsi="Times New Roman"/>
          <w:sz w:val="26"/>
          <w:szCs w:val="26"/>
        </w:rPr>
        <w:t>(о</w:t>
      </w:r>
      <w:r w:rsidRPr="00017467">
        <w:rPr>
          <w:rFonts w:ascii="Times New Roman" w:hAnsi="Times New Roman"/>
          <w:sz w:val="26"/>
          <w:szCs w:val="26"/>
        </w:rPr>
        <w:t>тсутствие сведений о правообладателях объектов недвижимого имущества, расположенных на земельных участках, и нежелание выявленных правообладателей оформлять правоустанавливающие документы на свои объекты недвижимости</w:t>
      </w:r>
      <w:r w:rsidR="000E1F31">
        <w:rPr>
          <w:rFonts w:ascii="Times New Roman" w:hAnsi="Times New Roman"/>
          <w:sz w:val="26"/>
          <w:szCs w:val="26"/>
        </w:rPr>
        <w:t>)</w:t>
      </w:r>
      <w:r w:rsidRPr="00017467">
        <w:rPr>
          <w:rFonts w:ascii="Times New Roman" w:hAnsi="Times New Roman"/>
          <w:sz w:val="26"/>
          <w:szCs w:val="26"/>
        </w:rPr>
        <w:t xml:space="preserve">; </w:t>
      </w:r>
    </w:p>
    <w:p w:rsidR="00346D38" w:rsidRPr="00017467" w:rsidRDefault="00346D38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наличие земельных участков, в отношении которых не проведены кадастровые работы;</w:t>
      </w:r>
    </w:p>
    <w:p w:rsidR="00346D38" w:rsidRPr="00017467" w:rsidRDefault="00346D38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наличие задолженности по арендной плате за пользование муниципальным имуществом вследствие несоблюдения арендаторами сроков уплаты арендных платежей;</w:t>
      </w:r>
    </w:p>
    <w:p w:rsidR="00346D38" w:rsidRPr="00017467" w:rsidRDefault="00346D38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обеспечение сохранности и целевого использования муниципального имущества, правомерности владения, пользования и распоряжения муниципальным имуществом</w:t>
      </w:r>
      <w:r w:rsidR="007569AE" w:rsidRPr="00017467">
        <w:rPr>
          <w:rFonts w:ascii="Times New Roman" w:hAnsi="Times New Roman"/>
          <w:sz w:val="26"/>
          <w:szCs w:val="26"/>
        </w:rPr>
        <w:t>;</w:t>
      </w:r>
    </w:p>
    <w:p w:rsidR="007569AE" w:rsidRPr="00017467" w:rsidRDefault="007569A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отсутствие покупателей на подлежащие реализации объекты, находящиеся в собственности муниципального образования «Город Курск».</w:t>
      </w:r>
    </w:p>
    <w:p w:rsidR="00C5481F" w:rsidRPr="00373A99" w:rsidRDefault="00C5481F" w:rsidP="00373A99">
      <w:pPr>
        <w:keepNext/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73A99">
        <w:rPr>
          <w:rFonts w:ascii="Times New Roman" w:hAnsi="Times New Roman"/>
          <w:b/>
          <w:i/>
          <w:sz w:val="26"/>
          <w:szCs w:val="26"/>
        </w:rPr>
        <w:t>Система муниципального управления</w:t>
      </w:r>
    </w:p>
    <w:p w:rsidR="00035C85" w:rsidRPr="00017467" w:rsidRDefault="00E415CC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Развитие муниципальной службы в муниципальном образовании «Город Курск» осуществляется в соответствии с Федеральным законом от 02.03.2007 года №25-ФЗ «О муниципальной службе в Российской Федерации», Законом Курской области от 13.06.2007 года №60-ЗКО «О муниципальной службе в Курской области».</w:t>
      </w:r>
    </w:p>
    <w:p w:rsidR="005E5168" w:rsidRPr="00017467" w:rsidRDefault="00307FF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2018 году завершилась </w:t>
      </w:r>
      <w:r w:rsidR="00720430" w:rsidRPr="00017467">
        <w:rPr>
          <w:rFonts w:ascii="Times New Roman" w:hAnsi="Times New Roman"/>
          <w:sz w:val="26"/>
          <w:szCs w:val="26"/>
        </w:rPr>
        <w:t>реализация</w:t>
      </w:r>
      <w:r w:rsidR="005E5168" w:rsidRPr="00017467">
        <w:rPr>
          <w:rFonts w:ascii="Times New Roman" w:hAnsi="Times New Roman"/>
          <w:sz w:val="26"/>
          <w:szCs w:val="26"/>
        </w:rPr>
        <w:t xml:space="preserve"> муниципальн</w:t>
      </w:r>
      <w:r w:rsidR="00720430" w:rsidRPr="00017467">
        <w:rPr>
          <w:rFonts w:ascii="Times New Roman" w:hAnsi="Times New Roman"/>
          <w:sz w:val="26"/>
          <w:szCs w:val="26"/>
        </w:rPr>
        <w:t>ой</w:t>
      </w:r>
      <w:r w:rsidR="005E5168" w:rsidRPr="00017467">
        <w:rPr>
          <w:rFonts w:ascii="Times New Roman" w:hAnsi="Times New Roman"/>
          <w:sz w:val="26"/>
          <w:szCs w:val="26"/>
        </w:rPr>
        <w:t xml:space="preserve"> программ</w:t>
      </w:r>
      <w:r w:rsidR="00720430" w:rsidRPr="00017467">
        <w:rPr>
          <w:rFonts w:ascii="Times New Roman" w:hAnsi="Times New Roman"/>
          <w:sz w:val="26"/>
          <w:szCs w:val="26"/>
        </w:rPr>
        <w:t>ы</w:t>
      </w:r>
      <w:r w:rsidR="005E5168" w:rsidRPr="00017467">
        <w:rPr>
          <w:rFonts w:ascii="Times New Roman" w:hAnsi="Times New Roman"/>
          <w:sz w:val="26"/>
          <w:szCs w:val="26"/>
        </w:rPr>
        <w:t xml:space="preserve"> </w:t>
      </w:r>
      <w:r w:rsidR="00035C85" w:rsidRPr="00017467">
        <w:rPr>
          <w:rFonts w:ascii="Times New Roman" w:hAnsi="Times New Roman"/>
          <w:sz w:val="26"/>
          <w:szCs w:val="26"/>
        </w:rPr>
        <w:t>«</w:t>
      </w:r>
      <w:r w:rsidR="005E5168" w:rsidRPr="00017467">
        <w:rPr>
          <w:rFonts w:ascii="Times New Roman" w:hAnsi="Times New Roman"/>
          <w:sz w:val="26"/>
          <w:szCs w:val="26"/>
        </w:rPr>
        <w:t>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</w:t>
      </w:r>
      <w:r w:rsidR="00035C85" w:rsidRPr="00017467">
        <w:rPr>
          <w:rFonts w:ascii="Times New Roman" w:hAnsi="Times New Roman"/>
          <w:sz w:val="26"/>
          <w:szCs w:val="26"/>
        </w:rPr>
        <w:t>»</w:t>
      </w:r>
      <w:r w:rsidRPr="00017467">
        <w:rPr>
          <w:rFonts w:ascii="Times New Roman" w:hAnsi="Times New Roman"/>
          <w:sz w:val="26"/>
          <w:szCs w:val="26"/>
        </w:rPr>
        <w:t xml:space="preserve">. </w:t>
      </w:r>
      <w:r w:rsidR="00C87DCD" w:rsidRPr="00017467">
        <w:rPr>
          <w:rFonts w:ascii="Times New Roman" w:hAnsi="Times New Roman"/>
          <w:sz w:val="26"/>
          <w:szCs w:val="26"/>
        </w:rPr>
        <w:t>У</w:t>
      </w:r>
      <w:r w:rsidR="00035C85" w:rsidRPr="00017467">
        <w:rPr>
          <w:rFonts w:ascii="Times New Roman" w:hAnsi="Times New Roman"/>
          <w:sz w:val="26"/>
          <w:szCs w:val="26"/>
        </w:rPr>
        <w:t>тверждена новая муниципальная программа от 12.10.2018 года №2383 «Развитие системы муниципального управления в городе Курске на 2019-2024 годы».</w:t>
      </w:r>
    </w:p>
    <w:p w:rsidR="005E5168" w:rsidRPr="00017467" w:rsidRDefault="005E5168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Общая численность муниципальных служащих в муниципальном образовании </w:t>
      </w:r>
      <w:r w:rsidR="00035C85" w:rsidRPr="00017467">
        <w:rPr>
          <w:rFonts w:ascii="Times New Roman" w:hAnsi="Times New Roman"/>
          <w:sz w:val="26"/>
          <w:szCs w:val="26"/>
        </w:rPr>
        <w:t>«</w:t>
      </w:r>
      <w:r w:rsidRPr="00017467">
        <w:rPr>
          <w:rFonts w:ascii="Times New Roman" w:hAnsi="Times New Roman"/>
          <w:sz w:val="26"/>
          <w:szCs w:val="26"/>
        </w:rPr>
        <w:t>Город Курск</w:t>
      </w:r>
      <w:r w:rsidR="00035C85" w:rsidRPr="00017467">
        <w:rPr>
          <w:rFonts w:ascii="Times New Roman" w:hAnsi="Times New Roman"/>
          <w:sz w:val="26"/>
          <w:szCs w:val="26"/>
        </w:rPr>
        <w:t>»</w:t>
      </w:r>
      <w:r w:rsidRPr="00017467">
        <w:rPr>
          <w:rFonts w:ascii="Times New Roman" w:hAnsi="Times New Roman"/>
          <w:sz w:val="26"/>
          <w:szCs w:val="26"/>
        </w:rPr>
        <w:t xml:space="preserve"> на 1 </w:t>
      </w:r>
      <w:r w:rsidR="00B84D9E">
        <w:rPr>
          <w:rFonts w:ascii="Times New Roman" w:hAnsi="Times New Roman"/>
          <w:sz w:val="26"/>
          <w:szCs w:val="26"/>
        </w:rPr>
        <w:t>января</w:t>
      </w:r>
      <w:r w:rsidRPr="00017467">
        <w:rPr>
          <w:rFonts w:ascii="Times New Roman" w:hAnsi="Times New Roman"/>
          <w:sz w:val="26"/>
          <w:szCs w:val="26"/>
        </w:rPr>
        <w:t xml:space="preserve"> 201</w:t>
      </w:r>
      <w:r w:rsidR="00B84D9E">
        <w:rPr>
          <w:rFonts w:ascii="Times New Roman" w:hAnsi="Times New Roman"/>
          <w:sz w:val="26"/>
          <w:szCs w:val="26"/>
        </w:rPr>
        <w:t>9</w:t>
      </w:r>
      <w:r w:rsidRPr="00017467">
        <w:rPr>
          <w:rFonts w:ascii="Times New Roman" w:hAnsi="Times New Roman"/>
          <w:sz w:val="26"/>
          <w:szCs w:val="26"/>
        </w:rPr>
        <w:t xml:space="preserve"> года составляла 835 человек</w:t>
      </w:r>
      <w:r w:rsidR="00706427" w:rsidRPr="00017467">
        <w:rPr>
          <w:rFonts w:ascii="Times New Roman" w:hAnsi="Times New Roman"/>
          <w:sz w:val="26"/>
          <w:szCs w:val="26"/>
        </w:rPr>
        <w:t xml:space="preserve">, из которых 99,3% имеют высшее образование. </w:t>
      </w:r>
    </w:p>
    <w:p w:rsidR="005E5168" w:rsidRPr="00017467" w:rsidRDefault="005E5168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lastRenderedPageBreak/>
        <w:t>Прием на муниципальную службу осуществляется в соответствии с квалификационными требованиями для замещения должностей муниципальной службы.</w:t>
      </w:r>
      <w:r w:rsidR="00706427" w:rsidRPr="00017467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>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служащего.</w:t>
      </w:r>
      <w:r w:rsidR="00706427" w:rsidRPr="00017467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>Вместе с тем, повышение профессионализма муниципальных служащих требует постоянного внимания, развития и приведения в соответствие с современными требованиями.</w:t>
      </w:r>
    </w:p>
    <w:p w:rsidR="00FC25E5" w:rsidRPr="00017467" w:rsidRDefault="00FC25E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Развитие информационно-телекоммуникационных технологий позволило органам местного самоуправления широко использовать их для повышения качества предоставляемых услуг</w:t>
      </w:r>
      <w:r w:rsidR="00373A99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 наряду с развитием МФЦ. Предоставление государственных и муниципальных услуг в электронной форме и доля граждан</w:t>
      </w:r>
      <w:r w:rsidR="00F34EEC" w:rsidRPr="00017467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 использующих такой механизм получения услуг, стало одним из ключевых показателей, </w:t>
      </w:r>
      <w:proofErr w:type="gramStart"/>
      <w:r w:rsidRPr="00017467">
        <w:rPr>
          <w:rFonts w:ascii="Times New Roman" w:hAnsi="Times New Roman"/>
          <w:sz w:val="26"/>
          <w:szCs w:val="26"/>
        </w:rPr>
        <w:t>обеспечение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которого в целях совершенствования системы управления отражено в Указе Президента </w:t>
      </w:r>
      <w:r w:rsidR="00373A99">
        <w:rPr>
          <w:rFonts w:ascii="Times New Roman" w:hAnsi="Times New Roman"/>
          <w:sz w:val="26"/>
          <w:szCs w:val="26"/>
        </w:rPr>
        <w:t>Российской Федерации</w:t>
      </w:r>
      <w:r w:rsidRPr="00017467">
        <w:rPr>
          <w:rFonts w:ascii="Times New Roman" w:hAnsi="Times New Roman"/>
          <w:sz w:val="26"/>
          <w:szCs w:val="26"/>
        </w:rPr>
        <w:t xml:space="preserve"> от 07.05.2012 года №601. Отраслевыми и территориальными органами Администрации города Курска проводится работа по популяризации электронных услуг среди жителей города Курска.</w:t>
      </w:r>
    </w:p>
    <w:p w:rsidR="00FC25E5" w:rsidRPr="00017467" w:rsidRDefault="00A608A6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FC25E5" w:rsidRPr="00017467">
        <w:rPr>
          <w:rFonts w:ascii="Times New Roman" w:hAnsi="Times New Roman"/>
          <w:sz w:val="26"/>
          <w:szCs w:val="26"/>
        </w:rPr>
        <w:t xml:space="preserve">а Едином портале государственных и муниципальных услуг зарегистрировано </w:t>
      </w:r>
      <w:r>
        <w:rPr>
          <w:rFonts w:ascii="Times New Roman" w:hAnsi="Times New Roman"/>
          <w:sz w:val="26"/>
          <w:szCs w:val="26"/>
        </w:rPr>
        <w:t>более 220</w:t>
      </w:r>
      <w:r w:rsidR="00FC25E5" w:rsidRPr="00017467">
        <w:rPr>
          <w:rFonts w:ascii="Times New Roman" w:hAnsi="Times New Roman"/>
          <w:sz w:val="26"/>
          <w:szCs w:val="26"/>
        </w:rPr>
        <w:t xml:space="preserve"> тыс. граждан, что составляет </w:t>
      </w:r>
      <w:r>
        <w:rPr>
          <w:rFonts w:ascii="Times New Roman" w:hAnsi="Times New Roman"/>
          <w:sz w:val="26"/>
          <w:szCs w:val="26"/>
        </w:rPr>
        <w:t>более 60</w:t>
      </w:r>
      <w:r w:rsidR="00FC25E5" w:rsidRPr="00017467">
        <w:rPr>
          <w:rFonts w:ascii="Times New Roman" w:hAnsi="Times New Roman"/>
          <w:sz w:val="26"/>
          <w:szCs w:val="26"/>
        </w:rPr>
        <w:t>% от жителей города старше 14 лет.</w:t>
      </w:r>
    </w:p>
    <w:p w:rsidR="00FC25E5" w:rsidRPr="00017467" w:rsidRDefault="00FC25E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настоящее время на территории города Курска действуют более 500 общественных организаций, из них свыше 100 взаимодействуют с органами местного самоуправления города Курска. Действует общественный совет муниципального образования «Город Курск». В его состав вошли руководители ряда общественных организаций города, таких, как Курский городской совет ветеранов войны, труда, Вооруженных сил и правоохранительных органов, Курская областная организация Союза женщин России и др.</w:t>
      </w:r>
    </w:p>
    <w:p w:rsidR="006E3504" w:rsidRPr="00017467" w:rsidRDefault="006E3504" w:rsidP="000174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***</w:t>
      </w:r>
    </w:p>
    <w:p w:rsidR="00FC25E5" w:rsidRPr="00017467" w:rsidRDefault="00FC25E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Несмотря на результаты, полученные в ходе реализации муниципальной программы «Развитие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годы», продолжает сохраняться ряд проблем:</w:t>
      </w:r>
    </w:p>
    <w:p w:rsidR="006E3504" w:rsidRPr="00017467" w:rsidRDefault="00FC25E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недостаточное привлечение граждан к решению вопросов социально-экономического развития города Курска;</w:t>
      </w:r>
    </w:p>
    <w:p w:rsidR="00FC25E5" w:rsidRPr="00017467" w:rsidRDefault="00FC25E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недостаточный уровень развития информационных технологий для оперативного решения возникающих проблем </w:t>
      </w:r>
      <w:r w:rsidR="00423E0E" w:rsidRPr="00017467">
        <w:rPr>
          <w:rFonts w:ascii="Times New Roman" w:hAnsi="Times New Roman"/>
          <w:sz w:val="26"/>
          <w:szCs w:val="26"/>
        </w:rPr>
        <w:t xml:space="preserve">в городе </w:t>
      </w:r>
      <w:r w:rsidRPr="00017467">
        <w:rPr>
          <w:rFonts w:ascii="Times New Roman" w:hAnsi="Times New Roman"/>
          <w:sz w:val="26"/>
          <w:szCs w:val="26"/>
        </w:rPr>
        <w:t xml:space="preserve">и учета мнения </w:t>
      </w:r>
      <w:r w:rsidR="00423E0E" w:rsidRPr="00017467">
        <w:rPr>
          <w:rFonts w:ascii="Times New Roman" w:hAnsi="Times New Roman"/>
          <w:sz w:val="26"/>
          <w:szCs w:val="26"/>
        </w:rPr>
        <w:t>горожан</w:t>
      </w:r>
      <w:r w:rsidRPr="00017467">
        <w:rPr>
          <w:rFonts w:ascii="Times New Roman" w:hAnsi="Times New Roman"/>
          <w:sz w:val="26"/>
          <w:szCs w:val="26"/>
        </w:rPr>
        <w:t>;</w:t>
      </w:r>
    </w:p>
    <w:p w:rsidR="00423E0E" w:rsidRDefault="00423E0E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недостаточная налогооблагаемая база и отсутствие иных источников доходов и</w:t>
      </w:r>
      <w:r w:rsidR="0051790B" w:rsidRPr="00017467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 как следствие</w:t>
      </w:r>
      <w:r w:rsidR="0051790B" w:rsidRPr="00017467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 невозможность самостоятельно решать проблемы местного значения.</w:t>
      </w:r>
    </w:p>
    <w:p w:rsidR="001604E5" w:rsidRDefault="001604E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04E5" w:rsidRPr="000361C0" w:rsidRDefault="001604E5" w:rsidP="000361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361C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1.2.7. Анализ существующей </w:t>
      </w:r>
      <w:proofErr w:type="gramStart"/>
      <w:r w:rsidRPr="000361C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системы документов стратегического планирования города Курска</w:t>
      </w:r>
      <w:proofErr w:type="gramEnd"/>
    </w:p>
    <w:p w:rsidR="001604E5" w:rsidRDefault="001604E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61C0" w:rsidRPr="000361C0" w:rsidRDefault="000361C0" w:rsidP="000361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1C0">
        <w:rPr>
          <w:rFonts w:ascii="Times New Roman" w:hAnsi="Times New Roman"/>
          <w:sz w:val="26"/>
          <w:szCs w:val="26"/>
        </w:rPr>
        <w:t>Решением Курского городского Собрания от 08.04.2014 года №113-5-ОС была утверждена комплексная программа социально-экономического развития города Курска на 2014 – 2018 годы</w:t>
      </w:r>
      <w:r>
        <w:rPr>
          <w:rFonts w:ascii="Times New Roman" w:hAnsi="Times New Roman"/>
          <w:sz w:val="26"/>
          <w:szCs w:val="26"/>
        </w:rPr>
        <w:t xml:space="preserve"> (Программа)</w:t>
      </w:r>
      <w:r w:rsidRPr="000361C0">
        <w:rPr>
          <w:rFonts w:ascii="Times New Roman" w:hAnsi="Times New Roman"/>
          <w:sz w:val="26"/>
          <w:szCs w:val="26"/>
        </w:rPr>
        <w:t xml:space="preserve">. </w:t>
      </w:r>
    </w:p>
    <w:p w:rsidR="000361C0" w:rsidRPr="000361C0" w:rsidRDefault="000361C0" w:rsidP="000361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1C0">
        <w:rPr>
          <w:rFonts w:ascii="Times New Roman" w:hAnsi="Times New Roman"/>
          <w:sz w:val="26"/>
          <w:szCs w:val="26"/>
        </w:rPr>
        <w:lastRenderedPageBreak/>
        <w:t xml:space="preserve">Целью </w:t>
      </w:r>
      <w:r>
        <w:rPr>
          <w:rFonts w:ascii="Times New Roman" w:hAnsi="Times New Roman"/>
          <w:sz w:val="26"/>
          <w:szCs w:val="26"/>
        </w:rPr>
        <w:t>П</w:t>
      </w:r>
      <w:r w:rsidRPr="000361C0">
        <w:rPr>
          <w:rFonts w:ascii="Times New Roman" w:hAnsi="Times New Roman"/>
          <w:sz w:val="26"/>
          <w:szCs w:val="26"/>
        </w:rPr>
        <w:t xml:space="preserve">рограммы являлся устойчивый рост качества жизни населения на основе стабильного развития экономического потенциала города и эффективного управления. Для разработки Программы был выбран один из наиболее эффективных методов научного планирования, который основан на построении дерева целей и задач. С учетом вышеизложенного были сформулированы миссия и стратегическая цель развития города Курска на 2014 - 2018 годы. </w:t>
      </w:r>
    </w:p>
    <w:p w:rsidR="000361C0" w:rsidRPr="000361C0" w:rsidRDefault="000361C0" w:rsidP="000361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61C0">
        <w:rPr>
          <w:rFonts w:ascii="Times New Roman" w:hAnsi="Times New Roman"/>
          <w:sz w:val="26"/>
          <w:szCs w:val="26"/>
        </w:rPr>
        <w:t xml:space="preserve">С учетом анализа процессов в экономике и социальной сфере города за предыдущие 5 лет, а также перспективы развития экономики города миссия Курска в Программе была сформулирована таким образом – «Развитие города Курска как многопрофильного промышленного, культурного и образовательного центра Курской области, обеспечивающего устойчивое повышение качества жизни населения». </w:t>
      </w:r>
      <w:proofErr w:type="gramEnd"/>
    </w:p>
    <w:p w:rsidR="000361C0" w:rsidRPr="000361C0" w:rsidRDefault="000361C0" w:rsidP="000361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1C0">
        <w:rPr>
          <w:rFonts w:ascii="Times New Roman" w:hAnsi="Times New Roman"/>
          <w:sz w:val="26"/>
          <w:szCs w:val="26"/>
        </w:rPr>
        <w:t>Миссия города представляет собой краткое концентрированное выражение основной идеи развития города – «Курск - город, устремленный в будущее!».</w:t>
      </w:r>
    </w:p>
    <w:p w:rsidR="000361C0" w:rsidRPr="000361C0" w:rsidRDefault="000361C0" w:rsidP="000361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1C0">
        <w:rPr>
          <w:rFonts w:ascii="Times New Roman" w:hAnsi="Times New Roman"/>
          <w:sz w:val="26"/>
          <w:szCs w:val="26"/>
        </w:rPr>
        <w:t>Для достижения намеченной цели на основе оценки социально-экономической ситуации с учетом полномочий органов местного самоуправления и финансовых возможностей бюджета города, обеспечения взаимодействия с органами власти Курской области по вопросам развития города были определены тактические цели:</w:t>
      </w:r>
    </w:p>
    <w:p w:rsidR="000361C0" w:rsidRPr="000361C0" w:rsidRDefault="000361C0" w:rsidP="000361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0361C0">
        <w:rPr>
          <w:rFonts w:ascii="Times New Roman" w:hAnsi="Times New Roman"/>
          <w:sz w:val="26"/>
          <w:szCs w:val="26"/>
        </w:rPr>
        <w:t>стойчивое развитие экономического потенциала города и пространственной среды</w:t>
      </w:r>
      <w:r>
        <w:rPr>
          <w:rFonts w:ascii="Times New Roman" w:hAnsi="Times New Roman"/>
          <w:sz w:val="26"/>
          <w:szCs w:val="26"/>
        </w:rPr>
        <w:t>;</w:t>
      </w:r>
    </w:p>
    <w:p w:rsidR="000361C0" w:rsidRPr="000361C0" w:rsidRDefault="000361C0" w:rsidP="000361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0361C0">
        <w:rPr>
          <w:rFonts w:ascii="Times New Roman" w:hAnsi="Times New Roman"/>
          <w:sz w:val="26"/>
          <w:szCs w:val="26"/>
        </w:rPr>
        <w:t>ормирование качественной и безопасной среды жизнедеятельности</w:t>
      </w:r>
      <w:r>
        <w:rPr>
          <w:rFonts w:ascii="Times New Roman" w:hAnsi="Times New Roman"/>
          <w:sz w:val="26"/>
          <w:szCs w:val="26"/>
        </w:rPr>
        <w:t>;</w:t>
      </w:r>
    </w:p>
    <w:p w:rsidR="000361C0" w:rsidRPr="000361C0" w:rsidRDefault="000361C0" w:rsidP="000361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0361C0">
        <w:rPr>
          <w:rFonts w:ascii="Times New Roman" w:hAnsi="Times New Roman"/>
          <w:sz w:val="26"/>
          <w:szCs w:val="26"/>
        </w:rPr>
        <w:t>оздание благоприятного социального климата</w:t>
      </w:r>
      <w:r>
        <w:rPr>
          <w:rFonts w:ascii="Times New Roman" w:hAnsi="Times New Roman"/>
          <w:sz w:val="26"/>
          <w:szCs w:val="26"/>
        </w:rPr>
        <w:t>;</w:t>
      </w:r>
    </w:p>
    <w:p w:rsidR="000361C0" w:rsidRPr="000361C0" w:rsidRDefault="000361C0" w:rsidP="000361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361C0">
        <w:rPr>
          <w:rFonts w:ascii="Times New Roman" w:hAnsi="Times New Roman"/>
          <w:sz w:val="26"/>
          <w:szCs w:val="26"/>
        </w:rPr>
        <w:t>овышение эффективности муниципального управления.</w:t>
      </w:r>
    </w:p>
    <w:p w:rsidR="001604E5" w:rsidRDefault="000361C0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каждой тактической цели были определены локальные цели.</w:t>
      </w:r>
    </w:p>
    <w:p w:rsidR="000361C0" w:rsidRPr="000361C0" w:rsidRDefault="000361C0" w:rsidP="000361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1C0">
        <w:rPr>
          <w:rFonts w:ascii="Times New Roman" w:hAnsi="Times New Roman"/>
          <w:sz w:val="26"/>
          <w:szCs w:val="26"/>
        </w:rPr>
        <w:t xml:space="preserve">Выбранные приоритеты развития оценены как наиболее эффективные и взяты за основу при разработке Стратегии социально-экономического развития города Курска на </w:t>
      </w:r>
      <w:r>
        <w:rPr>
          <w:rFonts w:ascii="Times New Roman" w:hAnsi="Times New Roman"/>
          <w:sz w:val="26"/>
          <w:szCs w:val="26"/>
        </w:rPr>
        <w:t>2019-</w:t>
      </w:r>
      <w:r w:rsidRPr="000361C0">
        <w:rPr>
          <w:rFonts w:ascii="Times New Roman" w:hAnsi="Times New Roman"/>
          <w:sz w:val="26"/>
          <w:szCs w:val="26"/>
        </w:rPr>
        <w:t>2030 год</w:t>
      </w:r>
      <w:r>
        <w:rPr>
          <w:rFonts w:ascii="Times New Roman" w:hAnsi="Times New Roman"/>
          <w:sz w:val="26"/>
          <w:szCs w:val="26"/>
        </w:rPr>
        <w:t>ы</w:t>
      </w:r>
      <w:r w:rsidRPr="000361C0">
        <w:rPr>
          <w:rFonts w:ascii="Times New Roman" w:hAnsi="Times New Roman"/>
          <w:sz w:val="26"/>
          <w:szCs w:val="26"/>
        </w:rPr>
        <w:t xml:space="preserve">. </w:t>
      </w:r>
    </w:p>
    <w:p w:rsidR="000361C0" w:rsidRDefault="000361C0" w:rsidP="000361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1C0">
        <w:rPr>
          <w:rFonts w:ascii="Times New Roman" w:hAnsi="Times New Roman"/>
          <w:sz w:val="26"/>
          <w:szCs w:val="26"/>
        </w:rPr>
        <w:t xml:space="preserve">Важной составляющей </w:t>
      </w:r>
      <w:r>
        <w:rPr>
          <w:rFonts w:ascii="Times New Roman" w:hAnsi="Times New Roman"/>
          <w:sz w:val="26"/>
          <w:szCs w:val="26"/>
        </w:rPr>
        <w:t>П</w:t>
      </w:r>
      <w:r w:rsidRPr="000361C0">
        <w:rPr>
          <w:rFonts w:ascii="Times New Roman" w:hAnsi="Times New Roman"/>
          <w:sz w:val="26"/>
          <w:szCs w:val="26"/>
        </w:rPr>
        <w:t xml:space="preserve">рограммы является обоснование прогнозных индикаторов, по которым можно оценить степень выполнения Программы, а также осуществлять мониторинг ее реализации. </w:t>
      </w:r>
    </w:p>
    <w:p w:rsidR="000361C0" w:rsidRPr="000361C0" w:rsidRDefault="000361C0" w:rsidP="000361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1C0">
        <w:rPr>
          <w:rFonts w:ascii="Times New Roman" w:hAnsi="Times New Roman"/>
          <w:sz w:val="26"/>
          <w:szCs w:val="26"/>
        </w:rPr>
        <w:t>Реализация мероприятий</w:t>
      </w:r>
      <w:r>
        <w:rPr>
          <w:rFonts w:ascii="Times New Roman" w:hAnsi="Times New Roman"/>
          <w:sz w:val="26"/>
          <w:szCs w:val="26"/>
        </w:rPr>
        <w:t xml:space="preserve"> Программы</w:t>
      </w:r>
      <w:r w:rsidRPr="000361C0">
        <w:rPr>
          <w:rFonts w:ascii="Times New Roman" w:hAnsi="Times New Roman"/>
          <w:sz w:val="26"/>
          <w:szCs w:val="26"/>
        </w:rPr>
        <w:t xml:space="preserve"> подкрепляется муниципальными программами. В период 2014-2018 год</w:t>
      </w:r>
      <w:r>
        <w:rPr>
          <w:rFonts w:ascii="Times New Roman" w:hAnsi="Times New Roman"/>
          <w:sz w:val="26"/>
          <w:szCs w:val="26"/>
        </w:rPr>
        <w:t>ов</w:t>
      </w:r>
      <w:r w:rsidRPr="000361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реализовывались</w:t>
      </w:r>
      <w:r w:rsidRPr="000361C0">
        <w:rPr>
          <w:rFonts w:ascii="Times New Roman" w:hAnsi="Times New Roman"/>
          <w:sz w:val="26"/>
          <w:szCs w:val="26"/>
        </w:rPr>
        <w:t xml:space="preserve"> (отдельные программы продолжают действовать) 17 муниципальных программ.</w:t>
      </w:r>
    </w:p>
    <w:p w:rsidR="001604E5" w:rsidRDefault="0050331D" w:rsidP="00017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После принятия Федерального закона 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2014 года №172-ФЗ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стратегическом планировании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Закон) решением Курского городского Собрания от 16.12.2014 №182-5-ОС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(ред. от 27.03.2018) определены следующие документы стратегического планирования муниципального образования «Город Курск»:</w:t>
      </w:r>
    </w:p>
    <w:p w:rsidR="0050331D" w:rsidRDefault="0050331D" w:rsidP="00017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стратегия социально-экономического развития;</w:t>
      </w:r>
    </w:p>
    <w:p w:rsidR="0050331D" w:rsidRDefault="0050331D" w:rsidP="00017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 по реализации стратегии социально-экономического развития;</w:t>
      </w:r>
    </w:p>
    <w:p w:rsidR="0050331D" w:rsidRDefault="0050331D" w:rsidP="00017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социально-экономического развития на долгосрочный период;</w:t>
      </w:r>
    </w:p>
    <w:p w:rsidR="0050331D" w:rsidRDefault="0050331D" w:rsidP="00017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бюджетный прогноз на долгосрочный период;</w:t>
      </w:r>
    </w:p>
    <w:p w:rsidR="0050331D" w:rsidRDefault="0050331D" w:rsidP="00017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программы.</w:t>
      </w:r>
    </w:p>
    <w:p w:rsidR="0050331D" w:rsidRDefault="005F0BB6" w:rsidP="00017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 году разработан и одобрен</w:t>
      </w:r>
      <w:r w:rsidR="0050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правовым актом Администрации города Курска прогноз социально-экономического развития города Курска на долгосрочный период до 2022 года, на основе которого разработан бюджетный </w:t>
      </w:r>
      <w:r w:rsidR="005033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прогноз на период до 2022 года. По истечени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3-х лет</w:t>
      </w:r>
      <w:r w:rsidR="0050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 году разработан и одобрен прогноз социально-экономического развития города Курска на долгосрочный период до 2030 года.</w:t>
      </w:r>
    </w:p>
    <w:p w:rsidR="0050331D" w:rsidRDefault="0050331D" w:rsidP="00017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мониторинг хода реализации документов стратегического планирования: ежеквартальный</w:t>
      </w:r>
      <w:r w:rsidR="005F0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ходе выполнения муниципальных программ и ежегодный </w:t>
      </w:r>
      <w:r w:rsidR="005F0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достижении показателей прогноза социально-экономического развития на долгосрочный период и бюджетного прогноза.</w:t>
      </w:r>
    </w:p>
    <w:p w:rsidR="0050331D" w:rsidRDefault="0050331D" w:rsidP="00017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Законом ежегодно проводится оценка эффективности реализации муниципальных программ города Курска, подготавливаются Сводные годовые доклады о ходе реализации и об оценке эффективности данных программ, которые размещаются на </w:t>
      </w:r>
      <w:r w:rsidR="00343C8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Администрации города Курска.</w:t>
      </w:r>
    </w:p>
    <w:p w:rsidR="00343C8D" w:rsidRDefault="00343C8D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документы стратегического планирования муниципального образования «Город Курск» прошли государственную регистрацию и размещены в федеральной информационной системе стратегического планирования в государственной автоматизированной системе «Управление» с внесением отчетности о результатах их реализации.</w:t>
      </w:r>
    </w:p>
    <w:p w:rsidR="007C010E" w:rsidRDefault="007C010E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C5481F" w:rsidRPr="007C010E" w:rsidRDefault="00E0081F" w:rsidP="007C01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33" w:name="_Toc11626662"/>
      <w:bookmarkStart w:id="34" w:name="_Toc15950107"/>
      <w:r w:rsidRPr="007C01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1.</w:t>
      </w:r>
      <w:r w:rsidR="00432DA3" w:rsidRPr="007C01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3. </w:t>
      </w:r>
      <w:r w:rsidR="001055FC" w:rsidRPr="007C01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Результаты комплексной оценки внешних факторов долгосрочного развития города Курска, наиболее существенных вызовов, наиболее значимых угроз и возможностей долгосрочного развития, ограничений социально-экономического развития</w:t>
      </w:r>
      <w:bookmarkEnd w:id="33"/>
      <w:bookmarkEnd w:id="34"/>
    </w:p>
    <w:p w:rsidR="00146BC7" w:rsidRDefault="00146BC7" w:rsidP="00017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4330" w:rsidRPr="00017467" w:rsidRDefault="00DF4330" w:rsidP="00017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467">
        <w:rPr>
          <w:rFonts w:ascii="Times New Roman" w:eastAsia="Times New Roman" w:hAnsi="Times New Roman" w:cs="Times New Roman"/>
          <w:sz w:val="26"/>
          <w:szCs w:val="26"/>
        </w:rPr>
        <w:t>В таблице ниже представлены р</w:t>
      </w:r>
      <w:r w:rsidR="00D01AF7" w:rsidRPr="00017467">
        <w:rPr>
          <w:rFonts w:ascii="Times New Roman" w:eastAsia="Times New Roman" w:hAnsi="Times New Roman" w:cs="Times New Roman"/>
          <w:sz w:val="26"/>
          <w:szCs w:val="26"/>
        </w:rPr>
        <w:t xml:space="preserve">езультаты проведенного </w:t>
      </w:r>
      <w:r w:rsidR="00D01AF7" w:rsidRPr="00017467">
        <w:rPr>
          <w:rFonts w:ascii="Times New Roman" w:eastAsia="Times New Roman" w:hAnsi="Times New Roman" w:cs="Times New Roman"/>
          <w:sz w:val="26"/>
          <w:szCs w:val="26"/>
          <w:lang w:val="en-US"/>
        </w:rPr>
        <w:t>SWOT</w:t>
      </w:r>
      <w:r w:rsidR="00D01AF7" w:rsidRPr="00017467">
        <w:rPr>
          <w:rFonts w:ascii="Times New Roman" w:eastAsia="Times New Roman" w:hAnsi="Times New Roman" w:cs="Times New Roman"/>
          <w:sz w:val="26"/>
          <w:szCs w:val="26"/>
        </w:rPr>
        <w:t>-анализа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города Курска в разрезе пространственного, природно-экологического, экономического, человеческого и управленческого (институционального) потенциалов.</w:t>
      </w:r>
    </w:p>
    <w:p w:rsidR="00925DBD" w:rsidRPr="00017467" w:rsidRDefault="00925DBD" w:rsidP="0001746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4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AB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Анализ сильных и слабых сторон, возможностей и угроз (SWOT-анализ)</w:t>
      </w:r>
      <w:r w:rsidR="00DF4330" w:rsidRPr="00017467">
        <w:rPr>
          <w:rFonts w:ascii="Times New Roman" w:eastAsia="Times New Roman" w:hAnsi="Times New Roman" w:cs="Times New Roman"/>
          <w:b/>
          <w:sz w:val="24"/>
          <w:szCs w:val="24"/>
        </w:rPr>
        <w:t>, внутренняя среда (внутренние факторы)</w:t>
      </w:r>
    </w:p>
    <w:tbl>
      <w:tblPr>
        <w:tblStyle w:val="a5"/>
        <w:tblW w:w="9754" w:type="dxa"/>
        <w:jc w:val="center"/>
        <w:tblLayout w:type="fixed"/>
        <w:tblLook w:val="04A0" w:firstRow="1" w:lastRow="0" w:firstColumn="1" w:lastColumn="0" w:noHBand="0" w:noVBand="1"/>
      </w:tblPr>
      <w:tblGrid>
        <w:gridCol w:w="1193"/>
        <w:gridCol w:w="4450"/>
        <w:gridCol w:w="4111"/>
      </w:tblGrid>
      <w:tr w:rsidR="00432DA3" w:rsidRPr="00017467" w:rsidTr="00DF4330">
        <w:trPr>
          <w:jc w:val="center"/>
        </w:trPr>
        <w:tc>
          <w:tcPr>
            <w:tcW w:w="1193" w:type="dxa"/>
            <w:shd w:val="clear" w:color="auto" w:fill="DBE5F1" w:themeFill="accent1" w:themeFillTint="33"/>
          </w:tcPr>
          <w:p w:rsidR="00432DA3" w:rsidRPr="00017467" w:rsidRDefault="00432DA3" w:rsidP="00017467">
            <w:pPr>
              <w:spacing w:line="204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50" w:type="dxa"/>
            <w:shd w:val="clear" w:color="auto" w:fill="DBE5F1" w:themeFill="accent1" w:themeFillTint="33"/>
          </w:tcPr>
          <w:p w:rsidR="00432DA3" w:rsidRPr="00017467" w:rsidRDefault="00432DA3" w:rsidP="00017467">
            <w:pPr>
              <w:spacing w:line="204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Положительное влияние</w:t>
            </w:r>
            <w:r w:rsidR="00DF4330" w:rsidRPr="00017467">
              <w:rPr>
                <w:rFonts w:ascii="Times New Roman" w:hAnsi="Times New Roman"/>
                <w:b/>
                <w:sz w:val="22"/>
                <w:szCs w:val="22"/>
              </w:rPr>
              <w:t xml:space="preserve"> (перспективы)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432DA3" w:rsidRPr="00017467" w:rsidRDefault="00432DA3" w:rsidP="00017467">
            <w:pPr>
              <w:spacing w:line="204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Отрицательное влияние</w:t>
            </w:r>
            <w:r w:rsidR="00DF4330" w:rsidRPr="00017467">
              <w:rPr>
                <w:rFonts w:ascii="Times New Roman" w:hAnsi="Times New Roman"/>
                <w:b/>
                <w:sz w:val="22"/>
                <w:szCs w:val="22"/>
              </w:rPr>
              <w:t xml:space="preserve"> (проблемы)</w:t>
            </w:r>
          </w:p>
        </w:tc>
      </w:tr>
      <w:tr w:rsidR="00432DA3" w:rsidRPr="00017467" w:rsidTr="00DF4330">
        <w:trPr>
          <w:jc w:val="center"/>
        </w:trPr>
        <w:tc>
          <w:tcPr>
            <w:tcW w:w="1193" w:type="dxa"/>
            <w:shd w:val="clear" w:color="auto" w:fill="DBE5F1" w:themeFill="accent1" w:themeFillTint="33"/>
          </w:tcPr>
          <w:p w:rsidR="00432DA3" w:rsidRPr="00017467" w:rsidRDefault="00432DA3" w:rsidP="00017467">
            <w:pPr>
              <w:spacing w:line="204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50" w:type="dxa"/>
            <w:shd w:val="clear" w:color="auto" w:fill="DBE5F1" w:themeFill="accent1" w:themeFillTint="33"/>
          </w:tcPr>
          <w:p w:rsidR="00432DA3" w:rsidRPr="00017467" w:rsidRDefault="00432DA3" w:rsidP="00017467">
            <w:pPr>
              <w:spacing w:line="204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Сильные стороны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432DA3" w:rsidRPr="00017467" w:rsidRDefault="00432DA3" w:rsidP="00017467">
            <w:pPr>
              <w:spacing w:line="204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Слабые стороны</w:t>
            </w:r>
          </w:p>
        </w:tc>
      </w:tr>
      <w:tr w:rsidR="00432DA3" w:rsidRPr="00017467" w:rsidTr="00DF4330">
        <w:trPr>
          <w:jc w:val="center"/>
        </w:trPr>
        <w:tc>
          <w:tcPr>
            <w:tcW w:w="1193" w:type="dxa"/>
            <w:shd w:val="clear" w:color="auto" w:fill="DBE5F1" w:themeFill="accent1" w:themeFillTint="33"/>
          </w:tcPr>
          <w:p w:rsidR="00432DA3" w:rsidRPr="00017467" w:rsidRDefault="00432DA3" w:rsidP="00017467">
            <w:pPr>
              <w:spacing w:line="204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Внутрен</w:t>
            </w:r>
            <w:r w:rsidR="006315C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няя</w:t>
            </w:r>
            <w:proofErr w:type="spellEnd"/>
            <w:proofErr w:type="gramEnd"/>
            <w:r w:rsidRPr="00017467">
              <w:rPr>
                <w:rFonts w:ascii="Times New Roman" w:hAnsi="Times New Roman"/>
                <w:b/>
                <w:sz w:val="22"/>
                <w:szCs w:val="22"/>
              </w:rPr>
              <w:t xml:space="preserve"> среда (внутренние факторы)</w:t>
            </w:r>
          </w:p>
        </w:tc>
        <w:tc>
          <w:tcPr>
            <w:tcW w:w="4450" w:type="dxa"/>
          </w:tcPr>
          <w:p w:rsidR="00432DA3" w:rsidRPr="00017467" w:rsidRDefault="00432DA3" w:rsidP="00017467">
            <w:pPr>
              <w:spacing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Пространственный потенциал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Наличие развитой сети транспортной инфраструктуры (федеральные и региональные автомобильные трассы, железнодорожный коридор, аэропорт)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Разветвленная маршрутная сеть пассажирского транспорта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Периодическое обновление парка общественного транспорта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Развитие улично-дорожной сети за счет строительства новых дорог, реконструкции участков дорог в целях увеличения пропускной способности, в</w:t>
            </w:r>
            <w:r w:rsidR="00920C7F">
              <w:rPr>
                <w:rFonts w:ascii="Times New Roman" w:hAnsi="Times New Roman"/>
                <w:sz w:val="22"/>
                <w:szCs w:val="22"/>
              </w:rPr>
              <w:t>ведения одностороннего движения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Внедрение технологии автоматизирова</w:t>
            </w:r>
            <w:r w:rsidR="00920C7F">
              <w:rPr>
                <w:rFonts w:ascii="Times New Roman" w:hAnsi="Times New Roman"/>
                <w:sz w:val="22"/>
                <w:szCs w:val="22"/>
              </w:rPr>
              <w:t>нного диспетчерского управления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Внедрение автоматической системы фиксации наруш</w:t>
            </w:r>
            <w:r w:rsidR="00920C7F">
              <w:rPr>
                <w:rFonts w:ascii="Times New Roman" w:hAnsi="Times New Roman"/>
                <w:sz w:val="22"/>
                <w:szCs w:val="22"/>
              </w:rPr>
              <w:t>ений скоростного режима (АСФСН)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Увеличение обеспеченности жильем в расчете на 1 жителя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17467">
              <w:rPr>
                <w:rFonts w:ascii="Times New Roman" w:hAnsi="Times New Roman"/>
                <w:sz w:val="22"/>
                <w:szCs w:val="22"/>
              </w:rPr>
              <w:t>Высокая</w:t>
            </w:r>
            <w:proofErr w:type="gramEnd"/>
            <w:r w:rsidRPr="000174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17467">
              <w:rPr>
                <w:rFonts w:ascii="Times New Roman" w:hAnsi="Times New Roman"/>
                <w:sz w:val="22"/>
                <w:szCs w:val="22"/>
              </w:rPr>
              <w:t>энергообеспеченность</w:t>
            </w:r>
            <w:proofErr w:type="spellEnd"/>
            <w:r w:rsidRPr="00017467">
              <w:rPr>
                <w:rFonts w:ascii="Times New Roman" w:hAnsi="Times New Roman"/>
                <w:sz w:val="22"/>
                <w:szCs w:val="22"/>
              </w:rPr>
              <w:t xml:space="preserve"> города (наличие значительных генерирующих электрических мощностей)</w:t>
            </w:r>
          </w:p>
          <w:p w:rsidR="00432DA3" w:rsidRPr="00017467" w:rsidRDefault="00432DA3" w:rsidP="00017467">
            <w:pPr>
              <w:spacing w:line="204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432DA3" w:rsidRPr="00017467" w:rsidRDefault="00432DA3" w:rsidP="00017467">
            <w:pPr>
              <w:spacing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Пространственный потенциал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Высокий износ коммунальной инфраструктуры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Высокий уровень </w:t>
            </w:r>
            <w:proofErr w:type="spellStart"/>
            <w:r w:rsidRPr="00017467">
              <w:rPr>
                <w:rFonts w:ascii="Times New Roman" w:hAnsi="Times New Roman"/>
                <w:sz w:val="22"/>
                <w:szCs w:val="22"/>
              </w:rPr>
              <w:t>энергозатрат</w:t>
            </w:r>
            <w:proofErr w:type="spellEnd"/>
            <w:r w:rsidRPr="00017467">
              <w:rPr>
                <w:rFonts w:ascii="Times New Roman" w:hAnsi="Times New Roman"/>
                <w:sz w:val="22"/>
                <w:szCs w:val="22"/>
              </w:rPr>
              <w:t xml:space="preserve"> и высокие потери в инженерных сетях вследствие их изношенности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Недостаточная эффективность работы системы сброса, отвода и очистки поверхностных стоков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Значительное количество семей, нуждающихся в улучшении жилищных условий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Преобладание частного автотранспорта над </w:t>
            </w:r>
            <w:proofErr w:type="gramStart"/>
            <w:r w:rsidRPr="00017467">
              <w:rPr>
                <w:rFonts w:ascii="Times New Roman" w:hAnsi="Times New Roman"/>
                <w:sz w:val="22"/>
                <w:szCs w:val="22"/>
              </w:rPr>
              <w:t>общественным</w:t>
            </w:r>
            <w:proofErr w:type="gramEnd"/>
            <w:r w:rsidRPr="00017467">
              <w:rPr>
                <w:rFonts w:ascii="Times New Roman" w:hAnsi="Times New Roman"/>
                <w:sz w:val="22"/>
                <w:szCs w:val="22"/>
              </w:rPr>
              <w:t xml:space="preserve"> в отношении </w:t>
            </w:r>
            <w:proofErr w:type="spellStart"/>
            <w:r w:rsidRPr="00017467">
              <w:rPr>
                <w:rFonts w:ascii="Times New Roman" w:hAnsi="Times New Roman"/>
                <w:sz w:val="22"/>
                <w:szCs w:val="22"/>
              </w:rPr>
              <w:t>пассажироперевозок</w:t>
            </w:r>
            <w:proofErr w:type="spellEnd"/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Недостаточное транспортное обслуживание населения в районах индивидуальной жилой застройки, удаленных от основных магистралей городского пассажирского транспорта.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Высокая степень износа парков муниципальных автобусов и трамваев, трамвайного пути и контактной сети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Недостаточный уровень развития транспортной инфраструктуры в условиях ежегодного роста автомобилизации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Снижение комфортности городской среды за счет расширения дорожно-транспортной сети, роста уровня автомобилизации, визуального загрязнения, роста шумового загрязнения</w:t>
            </w:r>
          </w:p>
          <w:p w:rsidR="00432DA3" w:rsidRPr="00017467" w:rsidRDefault="00432DA3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Утрата историко-градостроительной среды</w:t>
            </w:r>
          </w:p>
          <w:p w:rsidR="00432DA3" w:rsidRPr="00017467" w:rsidRDefault="00432DA3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Дисбаланс между многофункциональной нагрузкой центральной части города и характером застройки</w:t>
            </w:r>
          </w:p>
        </w:tc>
      </w:tr>
      <w:tr w:rsidR="00432DA3" w:rsidRPr="00017467" w:rsidTr="00DF4330">
        <w:trPr>
          <w:jc w:val="center"/>
        </w:trPr>
        <w:tc>
          <w:tcPr>
            <w:tcW w:w="1193" w:type="dxa"/>
            <w:shd w:val="clear" w:color="auto" w:fill="DBE5F1" w:themeFill="accent1" w:themeFillTint="33"/>
          </w:tcPr>
          <w:p w:rsidR="00432DA3" w:rsidRPr="00017467" w:rsidRDefault="00432DA3" w:rsidP="00017467">
            <w:pPr>
              <w:spacing w:line="204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50" w:type="dxa"/>
          </w:tcPr>
          <w:p w:rsidR="00432DA3" w:rsidRPr="00017467" w:rsidRDefault="00432DA3" w:rsidP="00017467">
            <w:pPr>
              <w:spacing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Природно-экологический потенциал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Наличие природных рекреационных зон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Наличие достаточного количества водных ресурсов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Осуществление постоянной расчистки отдельных прибрежных зон рек от </w:t>
            </w:r>
            <w:r w:rsidRPr="00017467">
              <w:rPr>
                <w:rFonts w:ascii="Times New Roman" w:hAnsi="Times New Roman"/>
                <w:sz w:val="22"/>
                <w:szCs w:val="22"/>
              </w:rPr>
              <w:lastRenderedPageBreak/>
              <w:t>поваленных деревьев, мусора и кустарниковой растительности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Наличие хорошей сырьевой базы для перспектив обрабатывающей промышленности</w:t>
            </w:r>
          </w:p>
        </w:tc>
        <w:tc>
          <w:tcPr>
            <w:tcW w:w="4111" w:type="dxa"/>
          </w:tcPr>
          <w:p w:rsidR="00432DA3" w:rsidRPr="00017467" w:rsidRDefault="00432DA3" w:rsidP="00017467">
            <w:pPr>
              <w:spacing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Природно-экологический потенциал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Загрязнение атмосферного воздуха автотранспортом; значительная антропогенная нагрузка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Наличие территорий, подверженных подтоплению грунтовыми водами и </w:t>
            </w:r>
            <w:r w:rsidRPr="00017467">
              <w:rPr>
                <w:rFonts w:ascii="Times New Roman" w:hAnsi="Times New Roman"/>
                <w:sz w:val="22"/>
                <w:szCs w:val="22"/>
              </w:rPr>
              <w:lastRenderedPageBreak/>
              <w:t>затоплению паводковыми водами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Стихийное образование несанкционированных свалок.</w:t>
            </w:r>
          </w:p>
          <w:p w:rsidR="00432DA3" w:rsidRPr="00017467" w:rsidRDefault="00432DA3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Наличие </w:t>
            </w:r>
            <w:proofErr w:type="spellStart"/>
            <w:r w:rsidRPr="00017467">
              <w:rPr>
                <w:rFonts w:ascii="Times New Roman" w:hAnsi="Times New Roman"/>
                <w:sz w:val="22"/>
                <w:szCs w:val="22"/>
              </w:rPr>
              <w:t>старовозрастных</w:t>
            </w:r>
            <w:proofErr w:type="spellEnd"/>
            <w:r w:rsidRPr="00017467">
              <w:rPr>
                <w:rFonts w:ascii="Times New Roman" w:hAnsi="Times New Roman"/>
                <w:sz w:val="22"/>
                <w:szCs w:val="22"/>
              </w:rPr>
              <w:t>, аварийных, больных насаждений</w:t>
            </w:r>
          </w:p>
          <w:p w:rsidR="00432DA3" w:rsidRPr="00017467" w:rsidRDefault="00432DA3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Понижение уровня водоносных горизонтов</w:t>
            </w:r>
          </w:p>
          <w:p w:rsidR="00432DA3" w:rsidRPr="00017467" w:rsidRDefault="00432DA3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Недостаточно эффективная система обращения с отходами</w:t>
            </w:r>
          </w:p>
          <w:p w:rsidR="00432DA3" w:rsidRPr="00017467" w:rsidRDefault="00432DA3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Недостаточный уровень экологической культуры населения</w:t>
            </w:r>
          </w:p>
        </w:tc>
      </w:tr>
      <w:tr w:rsidR="00432DA3" w:rsidRPr="00017467" w:rsidTr="00DF4330">
        <w:trPr>
          <w:jc w:val="center"/>
        </w:trPr>
        <w:tc>
          <w:tcPr>
            <w:tcW w:w="1193" w:type="dxa"/>
            <w:shd w:val="clear" w:color="auto" w:fill="DBE5F1" w:themeFill="accent1" w:themeFillTint="33"/>
          </w:tcPr>
          <w:p w:rsidR="00432DA3" w:rsidRPr="00017467" w:rsidRDefault="00432DA3" w:rsidP="00017467">
            <w:pPr>
              <w:spacing w:line="204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50" w:type="dxa"/>
          </w:tcPr>
          <w:p w:rsidR="00432DA3" w:rsidRPr="00017467" w:rsidRDefault="00432DA3" w:rsidP="00017467">
            <w:pPr>
              <w:spacing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Экономический потенциал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Наличие стабильно работающих конкурентоспособных, </w:t>
            </w:r>
            <w:proofErr w:type="spellStart"/>
            <w:r w:rsidRPr="00017467">
              <w:rPr>
                <w:rFonts w:ascii="Times New Roman" w:hAnsi="Times New Roman"/>
                <w:sz w:val="22"/>
                <w:szCs w:val="22"/>
              </w:rPr>
              <w:t>экспортноориентированных</w:t>
            </w:r>
            <w:proofErr w:type="spellEnd"/>
            <w:r w:rsidRPr="00017467">
              <w:rPr>
                <w:rFonts w:ascii="Times New Roman" w:hAnsi="Times New Roman"/>
                <w:sz w:val="22"/>
                <w:szCs w:val="22"/>
              </w:rPr>
              <w:t xml:space="preserve"> промышленных предприятий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Техническое перевооружение на ряде предприятий города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Развитая структура промышленности, относительно высокая доля обрабатывающих производств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Относительно высокий уровень развития информационно-коммуникационной инфраструктуры</w:t>
            </w:r>
          </w:p>
        </w:tc>
        <w:tc>
          <w:tcPr>
            <w:tcW w:w="4111" w:type="dxa"/>
          </w:tcPr>
          <w:p w:rsidR="00432DA3" w:rsidRPr="00017467" w:rsidRDefault="00432DA3" w:rsidP="00017467">
            <w:pPr>
              <w:spacing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Экономический потенциал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Высокий уровень износа основных фондов на ряде предприятий (более 60%)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Зависимость от конъюнктуры цен на сырьевых рынках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Неполное использование имеющихся производственных мощностей.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Низкая конкурентоспособность обрабатывающих производств, отставание темпов обновления производственных мощностей от потребностей развития предприятий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Низкая инновационная активность предприятий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Невысокая инвестиционная активность и привлекательность ряда предприятий, </w:t>
            </w:r>
            <w:r w:rsidR="00920C7F">
              <w:rPr>
                <w:rFonts w:ascii="Times New Roman" w:hAnsi="Times New Roman"/>
                <w:sz w:val="22"/>
                <w:szCs w:val="22"/>
              </w:rPr>
              <w:t>дефицит инвестиционных ресурсов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Дефицит высококвалифицированных рабочих и инженерно-технических работников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Низкий спрос на научные исследования и разработки со стороны бизнеса</w:t>
            </w:r>
          </w:p>
        </w:tc>
      </w:tr>
      <w:tr w:rsidR="00432DA3" w:rsidRPr="00017467" w:rsidTr="00DF4330">
        <w:trPr>
          <w:jc w:val="center"/>
        </w:trPr>
        <w:tc>
          <w:tcPr>
            <w:tcW w:w="1193" w:type="dxa"/>
            <w:shd w:val="clear" w:color="auto" w:fill="DBE5F1" w:themeFill="accent1" w:themeFillTint="33"/>
          </w:tcPr>
          <w:p w:rsidR="00432DA3" w:rsidRPr="00017467" w:rsidRDefault="00432DA3" w:rsidP="00017467">
            <w:pPr>
              <w:spacing w:line="204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50" w:type="dxa"/>
          </w:tcPr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Человеческий потенциал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Положительный миграционный прирост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Достаточно высокая доля населения трудоспособного возраста, в том числе молодежи в структуре населения города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Наличие пригородных поселений как источника </w:t>
            </w:r>
            <w:proofErr w:type="spellStart"/>
            <w:r w:rsidRPr="00017467">
              <w:rPr>
                <w:rFonts w:ascii="Times New Roman" w:hAnsi="Times New Roman"/>
                <w:sz w:val="22"/>
                <w:szCs w:val="22"/>
              </w:rPr>
              <w:t>внутрирегиональной</w:t>
            </w:r>
            <w:proofErr w:type="spellEnd"/>
            <w:r w:rsidRPr="00017467">
              <w:rPr>
                <w:rFonts w:ascii="Times New Roman" w:hAnsi="Times New Roman"/>
                <w:sz w:val="22"/>
                <w:szCs w:val="22"/>
              </w:rPr>
              <w:t xml:space="preserve"> и маятниковой миграции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Снижение уровня зарегистрированной безработицы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Развитая система социальной поддержки отдельных категорий граждан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Обеспечение бесплатными молочными продуктами детей первых двух лет жизни из малообеспеченных семей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Функционирование муниципальной гостиной для женщин с детьми, оказавшихся в трудной жизненной ситуации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Налаженная система организации санаторно-курортного лечения детей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Активная социальная политика, направленная на повышение значения института семьи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Наличие технологических компетенций в ключевых отраслях специализации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lastRenderedPageBreak/>
              <w:t>Развитая образовательная сеть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Наличие системы поддержки одаренных детей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Наличие условий для внедр</w:t>
            </w:r>
            <w:r w:rsidR="00920C7F">
              <w:rPr>
                <w:rFonts w:ascii="Times New Roman" w:hAnsi="Times New Roman"/>
                <w:sz w:val="22"/>
                <w:szCs w:val="22"/>
              </w:rPr>
              <w:t>ения инновационной деятельности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Научно-образовательный потенциал: вхождение одного из вузов в топ-100 вузов России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Рост количества горожан, систематически занимающихся физкультурой и спортом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Наличие развитой сети учреждений культуры и дополнительного образования детей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Наличие муниципальных кинотеатров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Туристический потенциал, богатое историко-культурное наследие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Устойчивая динамика снижения количества зарегистрированных преступлений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Функционирование добровольных народных дружин</w:t>
            </w:r>
          </w:p>
          <w:p w:rsidR="00432DA3" w:rsidRPr="00017467" w:rsidRDefault="00432DA3" w:rsidP="00B86BF9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Внедрение системы видеонаблюдения </w:t>
            </w:r>
            <w:r w:rsidR="00B86BF9">
              <w:rPr>
                <w:rFonts w:ascii="Times New Roman" w:hAnsi="Times New Roman"/>
                <w:sz w:val="22"/>
                <w:szCs w:val="22"/>
              </w:rPr>
              <w:t>«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Безопасный город</w:t>
            </w:r>
            <w:r w:rsidR="00B86BF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432DA3" w:rsidRPr="00017467" w:rsidRDefault="00432DA3" w:rsidP="00017467">
            <w:pPr>
              <w:spacing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Человеческий потенциал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Естественная убыль населения, растущая демографическая нагрузка, старение населения, снижение доли экономически активного населения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Высокий уровень разводов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Относительно невысокий уровень доходов населения, значительно ниже среднероссийского показателя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Структурное несоответствие между предлагаемыми вакансиями и профессиональным составом безработных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Низкая интеграция инвалидов в общество в силу сложившейся общественной и социальной инфраструктуры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Относительно высокий уровень заболеваемости населения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Устаревшая материально-техническая база муниципальных образовательных учреждений дополнительного образования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Низкий удельный вес молодых специалистов в образовательных учреждениях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lastRenderedPageBreak/>
              <w:t>Дефицит мест в детских садах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Недостаточный уровень обеспеченности детскими и спортивными площадками дворовых территорий, мест массового отдыха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Недостаточная материально-техническая база муниципальных молодежных учреждений и учреждений спорта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Недостаточный уровень обеспеченности спорти</w:t>
            </w:r>
            <w:r w:rsidR="00920C7F">
              <w:rPr>
                <w:rFonts w:ascii="Times New Roman" w:hAnsi="Times New Roman"/>
                <w:sz w:val="22"/>
                <w:szCs w:val="22"/>
              </w:rPr>
              <w:t>вными сооружениями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Низкий уровень двигательной активности людей среднего и старшего возраста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Недостаточная материально-техническая база муниципальных спортивных школ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Недостаточное обновление материально-технической базы отдельных муниципальных учреждений культуры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Низкий уровень развития туризма, недостаточная информационная работа по привлечению туристов, слабое использование памятников истории и культуры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Увеличение количества преступлений, совершенных в общественных местах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Высокий уровень износа техники и оборудования аварийно-спасательного формирования</w:t>
            </w:r>
          </w:p>
        </w:tc>
      </w:tr>
      <w:tr w:rsidR="00432DA3" w:rsidRPr="00017467" w:rsidTr="00DF4330">
        <w:trPr>
          <w:jc w:val="center"/>
        </w:trPr>
        <w:tc>
          <w:tcPr>
            <w:tcW w:w="1193" w:type="dxa"/>
            <w:shd w:val="clear" w:color="auto" w:fill="DBE5F1" w:themeFill="accent1" w:themeFillTint="33"/>
          </w:tcPr>
          <w:p w:rsidR="00432DA3" w:rsidRPr="00017467" w:rsidRDefault="00432DA3" w:rsidP="00017467">
            <w:pPr>
              <w:spacing w:line="204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50" w:type="dxa"/>
          </w:tcPr>
          <w:p w:rsidR="00432DA3" w:rsidRPr="00017467" w:rsidRDefault="00432DA3" w:rsidP="00017467">
            <w:pPr>
              <w:spacing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Управленческий потенциал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Социальная направленность расходов бюджета города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Программно-целевой метод финансирования расходов бюджета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Относительно высокая инвестиционная привлекательность города</w:t>
            </w:r>
          </w:p>
        </w:tc>
        <w:tc>
          <w:tcPr>
            <w:tcW w:w="4111" w:type="dxa"/>
          </w:tcPr>
          <w:p w:rsidR="00432DA3" w:rsidRPr="00017467" w:rsidRDefault="00432DA3" w:rsidP="00017467">
            <w:pPr>
              <w:spacing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Управленческий потенциал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Низкая бюджетная обеспеченность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Снижение доли собственных доходов в бюджете города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Рост нагрузки на бюджетную систему из-за снижения доли экономически активного населения и рост демографической нагрузки</w:t>
            </w:r>
          </w:p>
          <w:p w:rsidR="00432DA3" w:rsidRPr="00017467" w:rsidRDefault="00432DA3" w:rsidP="00017467">
            <w:pPr>
              <w:spacing w:before="60" w:after="60"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Зависимость доходной части бюджета от деятельности отдельных системообразующих предприятий</w:t>
            </w:r>
          </w:p>
        </w:tc>
      </w:tr>
    </w:tbl>
    <w:p w:rsidR="00432DA3" w:rsidRPr="00017467" w:rsidRDefault="00432DA3" w:rsidP="00017467"/>
    <w:p w:rsidR="00DF4330" w:rsidRPr="00017467" w:rsidRDefault="00DF4330" w:rsidP="00017467">
      <w:pPr>
        <w:keepNext/>
        <w:pageBreakBefore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5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AB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Анализ сильных и слабых сторон, возможностей и угроз (SWOT-анализ), внешняя среда (внешние факторы)</w:t>
      </w:r>
    </w:p>
    <w:tbl>
      <w:tblPr>
        <w:tblStyle w:val="a5"/>
        <w:tblW w:w="9754" w:type="dxa"/>
        <w:jc w:val="center"/>
        <w:tblLayout w:type="fixed"/>
        <w:tblLook w:val="04A0" w:firstRow="1" w:lastRow="0" w:firstColumn="1" w:lastColumn="0" w:noHBand="0" w:noVBand="1"/>
      </w:tblPr>
      <w:tblGrid>
        <w:gridCol w:w="1193"/>
        <w:gridCol w:w="4450"/>
        <w:gridCol w:w="4111"/>
      </w:tblGrid>
      <w:tr w:rsidR="00DF4330" w:rsidRPr="00017467" w:rsidTr="00DF4330">
        <w:trPr>
          <w:jc w:val="center"/>
        </w:trPr>
        <w:tc>
          <w:tcPr>
            <w:tcW w:w="1193" w:type="dxa"/>
            <w:shd w:val="clear" w:color="auto" w:fill="DBE5F1" w:themeFill="accent1" w:themeFillTint="33"/>
          </w:tcPr>
          <w:p w:rsidR="00DF4330" w:rsidRPr="00017467" w:rsidRDefault="00DF4330" w:rsidP="00017467">
            <w:pPr>
              <w:widowControl w:val="0"/>
              <w:spacing w:line="204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50" w:type="dxa"/>
            <w:shd w:val="clear" w:color="auto" w:fill="DBE5F1" w:themeFill="accent1" w:themeFillTint="33"/>
          </w:tcPr>
          <w:p w:rsidR="00DF4330" w:rsidRPr="00017467" w:rsidRDefault="00DF4330" w:rsidP="00017467">
            <w:pPr>
              <w:spacing w:line="204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Положительное влияние (перспективы)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DF4330" w:rsidRPr="00017467" w:rsidRDefault="00DF4330" w:rsidP="00017467">
            <w:pPr>
              <w:spacing w:line="204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Отрицательное влияние (проблемы)</w:t>
            </w:r>
          </w:p>
        </w:tc>
      </w:tr>
      <w:tr w:rsidR="00DF4330" w:rsidRPr="00017467" w:rsidTr="00DF4330">
        <w:trPr>
          <w:jc w:val="center"/>
        </w:trPr>
        <w:tc>
          <w:tcPr>
            <w:tcW w:w="1193" w:type="dxa"/>
            <w:shd w:val="clear" w:color="auto" w:fill="DBE5F1" w:themeFill="accent1" w:themeFillTint="33"/>
          </w:tcPr>
          <w:p w:rsidR="00DF4330" w:rsidRPr="00017467" w:rsidRDefault="00DF4330" w:rsidP="00017467">
            <w:pPr>
              <w:widowControl w:val="0"/>
              <w:spacing w:line="204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50" w:type="dxa"/>
            <w:shd w:val="clear" w:color="auto" w:fill="DBE5F1" w:themeFill="accent1" w:themeFillTint="33"/>
          </w:tcPr>
          <w:p w:rsidR="00DF4330" w:rsidRPr="00017467" w:rsidRDefault="00DF4330" w:rsidP="00017467">
            <w:pPr>
              <w:spacing w:line="204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 xml:space="preserve">Возможности 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DF4330" w:rsidRPr="00017467" w:rsidRDefault="00DF4330" w:rsidP="00017467">
            <w:pPr>
              <w:spacing w:line="204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Угрозы</w:t>
            </w:r>
          </w:p>
        </w:tc>
      </w:tr>
      <w:tr w:rsidR="00DF4330" w:rsidRPr="00017467" w:rsidTr="00DF4330">
        <w:trPr>
          <w:jc w:val="center"/>
        </w:trPr>
        <w:tc>
          <w:tcPr>
            <w:tcW w:w="1193" w:type="dxa"/>
            <w:shd w:val="clear" w:color="auto" w:fill="DBE5F1" w:themeFill="accent1" w:themeFillTint="33"/>
          </w:tcPr>
          <w:p w:rsidR="00DF4330" w:rsidRPr="00017467" w:rsidRDefault="00DF4330" w:rsidP="00017467">
            <w:pPr>
              <w:widowControl w:val="0"/>
              <w:spacing w:line="204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Внешняя среда (внешние факторы)</w:t>
            </w:r>
          </w:p>
        </w:tc>
        <w:tc>
          <w:tcPr>
            <w:tcW w:w="4450" w:type="dxa"/>
          </w:tcPr>
          <w:p w:rsidR="00DF4330" w:rsidRPr="00017467" w:rsidRDefault="00DF4330" w:rsidP="00017467">
            <w:pPr>
              <w:widowControl w:val="0"/>
              <w:spacing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Пространственный потенциал</w:t>
            </w:r>
          </w:p>
          <w:p w:rsidR="00DF4330" w:rsidRPr="00017467" w:rsidRDefault="00DF4330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Транзитные функции, международные связи, геополитическая и геоэкономическая значимость с точки зрения национальных интересов России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Восстановление приграничного сотрудничества с Украиной, восстановление транзитных связей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Близость к Московской агломерации как к ключевому рынку сбыта, запуск скоростных поездов Москва-Курск-Воронеж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Потенциал для улучшения транспортной связанности с быстроразвивающимися центрами Центральной России, создания межрегиональных транспортных коридоров, реконструкции и расширения федеральных автомагистралей </w:t>
            </w:r>
          </w:p>
          <w:p w:rsidR="00DF4330" w:rsidRPr="00017467" w:rsidRDefault="00DF4330" w:rsidP="003E3695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Конкуренция за человеческий капитал, реализация в развитых странах мира новых подходо</w:t>
            </w:r>
            <w:r w:rsidR="003E3695">
              <w:rPr>
                <w:rFonts w:ascii="Times New Roman" w:hAnsi="Times New Roman"/>
                <w:sz w:val="22"/>
                <w:szCs w:val="22"/>
              </w:rPr>
              <w:t>в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 xml:space="preserve"> к городской застройке и формированию качественной городской среды</w:t>
            </w:r>
          </w:p>
        </w:tc>
        <w:tc>
          <w:tcPr>
            <w:tcW w:w="4111" w:type="dxa"/>
          </w:tcPr>
          <w:p w:rsidR="00DF4330" w:rsidRPr="00017467" w:rsidRDefault="00DF4330" w:rsidP="00017467">
            <w:pPr>
              <w:widowControl w:val="0"/>
              <w:spacing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Пространственный потенциал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Высокая конкуренция со стороны соседних регионов за человеческий и финансовый капитал (Белгородская, Липецкая, Воронежская области, Москва, Московская область)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Ухудшение политических и экономических связей с Украиной</w:t>
            </w:r>
          </w:p>
          <w:p w:rsidR="00DF4330" w:rsidRPr="00017467" w:rsidRDefault="00DF4330" w:rsidP="00017467">
            <w:pPr>
              <w:widowControl w:val="0"/>
              <w:spacing w:line="20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4330" w:rsidRPr="00017467" w:rsidTr="00DF4330">
        <w:trPr>
          <w:jc w:val="center"/>
        </w:trPr>
        <w:tc>
          <w:tcPr>
            <w:tcW w:w="1193" w:type="dxa"/>
            <w:shd w:val="clear" w:color="auto" w:fill="DBE5F1" w:themeFill="accent1" w:themeFillTint="33"/>
          </w:tcPr>
          <w:p w:rsidR="00DF4330" w:rsidRPr="00017467" w:rsidRDefault="00DF4330" w:rsidP="00017467">
            <w:pPr>
              <w:widowControl w:val="0"/>
              <w:spacing w:line="204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50" w:type="dxa"/>
          </w:tcPr>
          <w:p w:rsidR="00DF4330" w:rsidRPr="00017467" w:rsidRDefault="00DF4330" w:rsidP="00017467">
            <w:pPr>
              <w:widowControl w:val="0"/>
              <w:spacing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Природно-экологический потенциал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color w:val="000000"/>
                <w:sz w:val="22"/>
                <w:szCs w:val="22"/>
              </w:rPr>
              <w:t>Благоприятные природно-климатические условия для проживания населения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color w:val="000000"/>
                <w:sz w:val="22"/>
                <w:szCs w:val="22"/>
              </w:rPr>
              <w:t>Повышение уровня экологической культуры населения в России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color w:val="000000"/>
                <w:sz w:val="22"/>
                <w:szCs w:val="22"/>
              </w:rPr>
              <w:t>Тренды развития возобновляемой энергетики, внедрение энергосберегающих технологий в мире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Реализация и популяризация экологических программ в регионах России и странах мира (раздельный сбор мусора, отказ от пластика, </w:t>
            </w:r>
            <w:proofErr w:type="spellStart"/>
            <w:r w:rsidRPr="00017467">
              <w:rPr>
                <w:rFonts w:ascii="Times New Roman" w:hAnsi="Times New Roman"/>
                <w:color w:val="000000"/>
                <w:sz w:val="22"/>
                <w:szCs w:val="22"/>
              </w:rPr>
              <w:t>мусоропереработка</w:t>
            </w:r>
            <w:proofErr w:type="spellEnd"/>
            <w:r w:rsidRPr="00017467">
              <w:rPr>
                <w:rFonts w:ascii="Times New Roman" w:hAnsi="Times New Roman"/>
                <w:color w:val="000000"/>
                <w:sz w:val="22"/>
                <w:szCs w:val="22"/>
              </w:rPr>
              <w:t>, внедрение энергосберегающих и «зеленых» технологий, развитие экологически чистого общественного транспорта)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color w:val="000000"/>
                <w:sz w:val="22"/>
                <w:szCs w:val="22"/>
              </w:rPr>
              <w:t>Развитие туристического рынка в России</w:t>
            </w:r>
          </w:p>
        </w:tc>
        <w:tc>
          <w:tcPr>
            <w:tcW w:w="4111" w:type="dxa"/>
          </w:tcPr>
          <w:p w:rsidR="00DF4330" w:rsidRPr="00017467" w:rsidRDefault="00DF4330" w:rsidP="00017467">
            <w:pPr>
              <w:widowControl w:val="0"/>
              <w:spacing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Природно-экологический потенциал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Ухудшение экологической обстановки на фоне накопленного экологического ущерба, глобального изменения климата и отсутствия прорыва в экологической политике со стороны федерального центра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Увеличение заболеваемости населения вследствие ухудшения экологической обстановки, </w:t>
            </w:r>
            <w:proofErr w:type="gramStart"/>
            <w:r w:rsidRPr="00017467">
              <w:rPr>
                <w:rFonts w:ascii="Times New Roman" w:hAnsi="Times New Roman"/>
                <w:sz w:val="22"/>
                <w:szCs w:val="22"/>
              </w:rPr>
              <w:t>рост онкологических заболеваний</w:t>
            </w:r>
            <w:proofErr w:type="gramEnd"/>
            <w:r w:rsidRPr="00017467">
              <w:rPr>
                <w:rFonts w:ascii="Times New Roman" w:hAnsi="Times New Roman"/>
                <w:sz w:val="22"/>
                <w:szCs w:val="22"/>
              </w:rPr>
              <w:t xml:space="preserve"> в России и мире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Возникновение чрезвычайных ситуаций природного и техногенного характера, включая аварийные ситуации на опасных производственных объектах, деградация водных экосистем и земель и почв, в том числе вследствие изменения климата</w:t>
            </w:r>
          </w:p>
        </w:tc>
      </w:tr>
      <w:tr w:rsidR="00DF4330" w:rsidRPr="00017467" w:rsidTr="00DF4330">
        <w:trPr>
          <w:jc w:val="center"/>
        </w:trPr>
        <w:tc>
          <w:tcPr>
            <w:tcW w:w="1193" w:type="dxa"/>
            <w:shd w:val="clear" w:color="auto" w:fill="DBE5F1" w:themeFill="accent1" w:themeFillTint="33"/>
          </w:tcPr>
          <w:p w:rsidR="00DF4330" w:rsidRPr="00017467" w:rsidRDefault="00DF4330" w:rsidP="00017467">
            <w:pPr>
              <w:widowControl w:val="0"/>
              <w:spacing w:line="204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50" w:type="dxa"/>
          </w:tcPr>
          <w:p w:rsidR="00DF4330" w:rsidRPr="00017467" w:rsidRDefault="00DF4330" w:rsidP="00017467">
            <w:pPr>
              <w:widowControl w:val="0"/>
              <w:spacing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Экономический потенциал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Зависимость развития экономики города от динамики развития ключевых рынков сбыта предприятий </w:t>
            </w:r>
            <w:r w:rsidR="00DC2AB7">
              <w:rPr>
                <w:rFonts w:ascii="Times New Roman" w:hAnsi="Times New Roman"/>
                <w:sz w:val="22"/>
                <w:szCs w:val="22"/>
              </w:rPr>
              <w:t>-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 xml:space="preserve"> регионы Центрального федерального округа, в первую очередь </w:t>
            </w:r>
            <w:r w:rsidR="00DC2AB7">
              <w:rPr>
                <w:rFonts w:ascii="Times New Roman" w:hAnsi="Times New Roman"/>
                <w:sz w:val="22"/>
                <w:szCs w:val="22"/>
              </w:rPr>
              <w:t>-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 xml:space="preserve"> Московская область и г. Москва, а также от внешней конъюнктуры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Тренды внедрения новых технологий в обрабатывающей промышленности, роботизация промышленности, новые материалы, формирование </w:t>
            </w:r>
            <w:r w:rsidR="007B3F5C">
              <w:rPr>
                <w:rFonts w:ascii="Times New Roman" w:hAnsi="Times New Roman"/>
                <w:sz w:val="22"/>
                <w:szCs w:val="22"/>
              </w:rPr>
              <w:t>«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Индустрии 4.0</w:t>
            </w:r>
            <w:r w:rsidR="007B3F5C">
              <w:rPr>
                <w:rFonts w:ascii="Times New Roman" w:hAnsi="Times New Roman"/>
                <w:sz w:val="22"/>
                <w:szCs w:val="22"/>
              </w:rPr>
              <w:t>»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 xml:space="preserve"> в мире</w:t>
            </w:r>
          </w:p>
          <w:p w:rsidR="00DF4330" w:rsidRPr="00017467" w:rsidRDefault="00DF4330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Модернизация вооруженных сил России и развитие передовых военных технологий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Развитие наукоемких «зеленых» кластеров, </w:t>
            </w:r>
            <w:proofErr w:type="spellStart"/>
            <w:r w:rsidRPr="00017467">
              <w:rPr>
                <w:rFonts w:ascii="Times New Roman" w:hAnsi="Times New Roman"/>
                <w:sz w:val="22"/>
                <w:szCs w:val="22"/>
              </w:rPr>
              <w:t>экологизация</w:t>
            </w:r>
            <w:proofErr w:type="spellEnd"/>
            <w:r w:rsidRPr="00017467">
              <w:rPr>
                <w:rFonts w:ascii="Times New Roman" w:hAnsi="Times New Roman"/>
                <w:sz w:val="22"/>
                <w:szCs w:val="22"/>
              </w:rPr>
              <w:t xml:space="preserve"> мировой и российской экономики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Дальнейшее развитие информационной </w:t>
            </w:r>
            <w:r w:rsidRPr="00017467">
              <w:rPr>
                <w:rFonts w:ascii="Times New Roman" w:hAnsi="Times New Roman"/>
                <w:sz w:val="22"/>
                <w:szCs w:val="22"/>
              </w:rPr>
              <w:lastRenderedPageBreak/>
              <w:t>обеспеченности населения, социальные сети, кратное снижение времени распространения информации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Развитие технологий общественного участия, </w:t>
            </w:r>
            <w:proofErr w:type="spellStart"/>
            <w:r w:rsidRPr="00017467">
              <w:rPr>
                <w:rFonts w:ascii="Times New Roman" w:hAnsi="Times New Roman"/>
                <w:sz w:val="22"/>
                <w:szCs w:val="22"/>
              </w:rPr>
              <w:t>краудсорсинг</w:t>
            </w:r>
            <w:proofErr w:type="spellEnd"/>
            <w:r w:rsidRPr="0001746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17467">
              <w:rPr>
                <w:rFonts w:ascii="Times New Roman" w:hAnsi="Times New Roman"/>
                <w:sz w:val="22"/>
                <w:szCs w:val="22"/>
              </w:rPr>
              <w:t>краудфандинг</w:t>
            </w:r>
            <w:proofErr w:type="spellEnd"/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Развитие российского рынка экологически чистых продуктов питания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Изменение предпочтений потребителей, особенно с ростом доходов, повышение спроса на экологически чистые продукты и товары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Развитие рыночного сегмента, ориентированного на запросы пожилых людей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Реализация национального проекта в области малого и среднего предпринимательства, реализация Стратегии развития малого и среднего предпринимательства в Российской Федерации до 2030 года</w:t>
            </w:r>
          </w:p>
        </w:tc>
        <w:tc>
          <w:tcPr>
            <w:tcW w:w="4111" w:type="dxa"/>
          </w:tcPr>
          <w:p w:rsidR="00DF4330" w:rsidRPr="00017467" w:rsidRDefault="00DF4330" w:rsidP="00017467">
            <w:pPr>
              <w:widowControl w:val="0"/>
              <w:spacing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Экономический потенциал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Технологическое отставание России от развитых стран с точки зрения формирования отраслей пятого и шестого технологических укладов и Индустрии 4.0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Развитие альтернативной энергетики в мире, снижение доли традиционной энергетики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Рост доли неметаллических компонентов в сложной машиностроительной продукции 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Замена черных металлов цветными металлами, полимерами, различными композиционными материалами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Долгосрочное сохранение низких цен на энергоносители в условиях смены технологических укладов и роста доли </w:t>
            </w:r>
            <w:r w:rsidRPr="00017467">
              <w:rPr>
                <w:rFonts w:ascii="Times New Roman" w:hAnsi="Times New Roman"/>
                <w:sz w:val="22"/>
                <w:szCs w:val="22"/>
              </w:rPr>
              <w:lastRenderedPageBreak/>
              <w:t>альтернативных источников энергии в мире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Постепенный переход от традиционных энергоресурсов, в том числе энергии, вырабатываемой на атомных электростанциях, к возобновляемым источникам энергии, таким как энергия солнца, ветра, биогаз, мини </w:t>
            </w:r>
            <w:proofErr w:type="spellStart"/>
            <w:proofErr w:type="gramStart"/>
            <w:r w:rsidRPr="00017467">
              <w:rPr>
                <w:rFonts w:ascii="Times New Roman" w:hAnsi="Times New Roman"/>
                <w:sz w:val="22"/>
                <w:szCs w:val="22"/>
              </w:rPr>
              <w:t>гидро</w:t>
            </w:r>
            <w:proofErr w:type="spellEnd"/>
            <w:r w:rsidR="003E3695">
              <w:rPr>
                <w:rFonts w:ascii="Times New Roman" w:hAnsi="Times New Roman"/>
                <w:sz w:val="22"/>
                <w:szCs w:val="22"/>
              </w:rPr>
              <w:t>-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электростанции</w:t>
            </w:r>
            <w:proofErr w:type="gramEnd"/>
            <w:r w:rsidRPr="00017467">
              <w:rPr>
                <w:rFonts w:ascii="Times New Roman" w:hAnsi="Times New Roman"/>
                <w:sz w:val="22"/>
                <w:szCs w:val="22"/>
              </w:rPr>
              <w:t xml:space="preserve"> и др. </w:t>
            </w:r>
          </w:p>
          <w:p w:rsidR="00DF4330" w:rsidRPr="00017467" w:rsidRDefault="00DF4330" w:rsidP="00017467">
            <w:pPr>
              <w:widowControl w:val="0"/>
              <w:spacing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F4330" w:rsidRPr="00017467" w:rsidTr="00DF4330">
        <w:trPr>
          <w:jc w:val="center"/>
        </w:trPr>
        <w:tc>
          <w:tcPr>
            <w:tcW w:w="1193" w:type="dxa"/>
            <w:shd w:val="clear" w:color="auto" w:fill="DBE5F1" w:themeFill="accent1" w:themeFillTint="33"/>
          </w:tcPr>
          <w:p w:rsidR="00DF4330" w:rsidRPr="00017467" w:rsidRDefault="00DF4330" w:rsidP="00017467">
            <w:pPr>
              <w:widowControl w:val="0"/>
              <w:spacing w:line="204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50" w:type="dxa"/>
          </w:tcPr>
          <w:p w:rsidR="00DF4330" w:rsidRPr="00017467" w:rsidRDefault="00DF4330" w:rsidP="00017467">
            <w:pPr>
              <w:widowControl w:val="0"/>
              <w:spacing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Человеческий потенциал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Естественный прирост населения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Реализация активной демографической </w:t>
            </w:r>
            <w:proofErr w:type="gramStart"/>
            <w:r w:rsidRPr="00017467">
              <w:rPr>
                <w:rFonts w:ascii="Times New Roman" w:hAnsi="Times New Roman"/>
                <w:sz w:val="22"/>
                <w:szCs w:val="22"/>
              </w:rPr>
              <w:t>политики</w:t>
            </w:r>
            <w:proofErr w:type="gramEnd"/>
            <w:r w:rsidRPr="00017467">
              <w:rPr>
                <w:rFonts w:ascii="Times New Roman" w:hAnsi="Times New Roman"/>
                <w:sz w:val="22"/>
                <w:szCs w:val="22"/>
              </w:rPr>
              <w:t xml:space="preserve"> как на государственном, так и муниципальном уровнях, направленной на увеличение рождаемости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Привлечение квалифицированных трудовых ресурсов за счет миграционного притока из стран СНГ, ближнего и дальнего зарубежья 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Повышение ожидаемой продолжительности жизни населения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Реализация человеко-ориентированной и гуманитарной повестки в стратегических документах России и зарубежных стран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Перераспределение полномочий в сфере социальной политики (образование,</w:t>
            </w:r>
            <w:r w:rsidR="00967F53" w:rsidRPr="000174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культура, поддержка населения и пр.) от федерального центра к регионам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Увеличение заработной платы в бюджетном и внебюджетном секторах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либо переобучение работников, в том числе за счет </w:t>
            </w:r>
            <w:proofErr w:type="gramStart"/>
            <w:r w:rsidRPr="00017467">
              <w:rPr>
                <w:rFonts w:ascii="Times New Roman" w:hAnsi="Times New Roman"/>
                <w:sz w:val="22"/>
                <w:szCs w:val="22"/>
              </w:rPr>
              <w:t>реализации программ содействия занятости населения</w:t>
            </w:r>
            <w:proofErr w:type="gramEnd"/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Возможность интеграции в трудовую деятельность лиц с ограниченными физическими возможностями</w:t>
            </w:r>
          </w:p>
          <w:p w:rsidR="00DF4330" w:rsidRPr="00017467" w:rsidRDefault="00DF4330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Опережающий рост пенсий по сравнению с инфляцией (Указ Президента Российской Федерации «О национальных целях и стратегических задачах развития Российской Федерации на период до 2024 года»), рост платежеспособного спроса российских пенсионеров из-за реализации пенсионной реформы как фактор развития «</w:t>
            </w:r>
            <w:r w:rsidR="00552A9D">
              <w:rPr>
                <w:rFonts w:ascii="Times New Roman" w:hAnsi="Times New Roman"/>
                <w:sz w:val="22"/>
                <w:szCs w:val="22"/>
              </w:rPr>
              <w:t>с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еребряной экономики»</w:t>
            </w:r>
          </w:p>
          <w:p w:rsidR="00DF4330" w:rsidRPr="00017467" w:rsidRDefault="00DF4330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Усиление пропагандистской составляющей здорового образа жизни</w:t>
            </w:r>
          </w:p>
          <w:p w:rsidR="00DF4330" w:rsidRPr="00017467" w:rsidRDefault="00DF4330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Развитие дистанционных образовательных технологий в муниципальных образовательных учреждениях</w:t>
            </w:r>
          </w:p>
          <w:p w:rsidR="00DF4330" w:rsidRPr="00017467" w:rsidRDefault="00DF4330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Развитие инклюзивной среды в </w:t>
            </w:r>
            <w:r w:rsidRPr="00017467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муниципальных образовательных учреждениях</w:t>
            </w:r>
          </w:p>
          <w:p w:rsidR="00DF4330" w:rsidRPr="00017467" w:rsidRDefault="00DF4330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Пропаганда физической культуры и спорта, привлечение населения к участию в массовых физкультурных мероприятиях</w:t>
            </w:r>
          </w:p>
          <w:p w:rsidR="00DF4330" w:rsidRPr="00017467" w:rsidRDefault="00DF4330" w:rsidP="00017467">
            <w:pPr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Расширение международных культурных контактов</w:t>
            </w:r>
          </w:p>
        </w:tc>
        <w:tc>
          <w:tcPr>
            <w:tcW w:w="4111" w:type="dxa"/>
          </w:tcPr>
          <w:p w:rsidR="00DF4330" w:rsidRPr="00017467" w:rsidRDefault="00DF4330" w:rsidP="00017467">
            <w:pPr>
              <w:widowControl w:val="0"/>
              <w:spacing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Человеческий потенциал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Демографический спад в Российской Федерации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Ужесточение конкуренции за высококвалифицированную рабочую силу с регионами России и странами мира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Отток наиболее квалифицированных кадров в Москву и Санкт-Петербург, снижение качества миграционного притока в город из других регионов России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17467">
              <w:rPr>
                <w:rFonts w:ascii="Times New Roman" w:hAnsi="Times New Roman"/>
                <w:sz w:val="22"/>
                <w:szCs w:val="22"/>
              </w:rPr>
              <w:t>Цифровизация</w:t>
            </w:r>
            <w:proofErr w:type="spellEnd"/>
            <w:r w:rsidRPr="00017467">
              <w:rPr>
                <w:rFonts w:ascii="Times New Roman" w:hAnsi="Times New Roman"/>
                <w:sz w:val="22"/>
                <w:szCs w:val="22"/>
              </w:rPr>
              <w:t xml:space="preserve"> экономики, повышение уровня использования промышленных и сервисных роботов, рост технологической безработицы 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Тенденции увеличения численности населения старше трудоспособного возраста в России (с 32,8 млн</w:t>
            </w:r>
            <w:r w:rsidR="00552A9D">
              <w:rPr>
                <w:rFonts w:ascii="Times New Roman" w:hAnsi="Times New Roman"/>
                <w:sz w:val="22"/>
                <w:szCs w:val="22"/>
              </w:rPr>
              <w:t>.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 xml:space="preserve"> чел. в 2012 году до 40,4 млн</w:t>
            </w:r>
            <w:r w:rsidR="00552A9D">
              <w:rPr>
                <w:rFonts w:ascii="Times New Roman" w:hAnsi="Times New Roman"/>
                <w:sz w:val="22"/>
                <w:szCs w:val="22"/>
              </w:rPr>
              <w:t>.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 xml:space="preserve"> чел. к 2030 году)</w:t>
            </w:r>
            <w:r w:rsidR="00552A9D">
              <w:rPr>
                <w:rFonts w:ascii="Times New Roman" w:hAnsi="Times New Roman"/>
                <w:sz w:val="22"/>
                <w:szCs w:val="22"/>
              </w:rPr>
              <w:t>, что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 xml:space="preserve"> приведет к дальнейшему формированию рынков так называемой «серебряной экономики»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Увеличение количества лиц трудоспособного возраста, впервые признанных инвалидами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Преждевременная смертность лиц, находящихся в трудоспособном возрасте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Рост количества школьников и студентов с отклонениями в состоянии здоровья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Распространение наркомании, алкоголизация населения</w:t>
            </w:r>
          </w:p>
          <w:p w:rsidR="00DF4330" w:rsidRPr="00017467" w:rsidRDefault="00DF4330" w:rsidP="00017467">
            <w:pPr>
              <w:widowControl w:val="0"/>
              <w:spacing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F4330" w:rsidRPr="00017467" w:rsidTr="00DF4330">
        <w:trPr>
          <w:jc w:val="center"/>
        </w:trPr>
        <w:tc>
          <w:tcPr>
            <w:tcW w:w="1193" w:type="dxa"/>
            <w:shd w:val="clear" w:color="auto" w:fill="DBE5F1" w:themeFill="accent1" w:themeFillTint="33"/>
          </w:tcPr>
          <w:p w:rsidR="00DF4330" w:rsidRPr="00017467" w:rsidRDefault="00DF4330" w:rsidP="00017467">
            <w:pPr>
              <w:widowControl w:val="0"/>
              <w:spacing w:line="204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50" w:type="dxa"/>
          </w:tcPr>
          <w:p w:rsidR="00DF4330" w:rsidRPr="00017467" w:rsidRDefault="00DF4330" w:rsidP="00017467">
            <w:pPr>
              <w:widowControl w:val="0"/>
              <w:spacing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Управленческий потенциал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Изменение (потепление или ухудшение) политических и экономических отношений с Украиной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Сохранение низкой стоимости рубля по отношению к основным мировым валютам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Сохранение режима экономических санкций к Российской Федерации со стороны ряда зарубежных государств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Улучшение работы судебной и правоохранительной систем, снижение рисков ведения предпринимательства в России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Реализация приоритетных национальных и федеральных проектов Российской Федерации, реализация проектных принципов управления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Совершенствование инструментария государственных программ, выделение процессной и проектной компонент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Изменение законодательства Российской Федерации в сфере межбюджетных отношений, увеличение полномочий субъектов и муниципалитетов Российской Федерации в части доходной части их бюджетов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Активизация политики </w:t>
            </w:r>
            <w:proofErr w:type="spellStart"/>
            <w:r w:rsidRPr="00017467">
              <w:rPr>
                <w:rFonts w:ascii="Times New Roman" w:hAnsi="Times New Roman"/>
                <w:sz w:val="22"/>
                <w:szCs w:val="22"/>
              </w:rPr>
              <w:t>импортозамещения</w:t>
            </w:r>
            <w:proofErr w:type="spellEnd"/>
            <w:r w:rsidRPr="00017467">
              <w:rPr>
                <w:rFonts w:ascii="Times New Roman" w:hAnsi="Times New Roman"/>
                <w:sz w:val="22"/>
                <w:szCs w:val="22"/>
              </w:rPr>
              <w:t xml:space="preserve"> в России, реализация новых инструментов промышленной политики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Развитие новых инструментов поддержки территорий (ТОСЭР, промышленные парки) в России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Утверждение и реализация Стратегии пространственного развития Российской Федерации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Реализация федеральной политики, направленной на формирование и поддержку агломераций, качественное развитие инфраструктуры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Оптимизация налоговых льгот, снижение доли теневого сектора, разработка удобных налоговых режимов для </w:t>
            </w:r>
            <w:proofErr w:type="spellStart"/>
            <w:r w:rsidRPr="00017467">
              <w:rPr>
                <w:rFonts w:ascii="Times New Roman" w:hAnsi="Times New Roman"/>
                <w:sz w:val="22"/>
                <w:szCs w:val="22"/>
              </w:rPr>
              <w:t>самозанятых</w:t>
            </w:r>
            <w:proofErr w:type="spellEnd"/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Повышение качества институциональной среды для привлечения инвестиций</w:t>
            </w:r>
          </w:p>
        </w:tc>
        <w:tc>
          <w:tcPr>
            <w:tcW w:w="4111" w:type="dxa"/>
          </w:tcPr>
          <w:p w:rsidR="00DF4330" w:rsidRPr="00017467" w:rsidRDefault="00DF4330" w:rsidP="00017467">
            <w:pPr>
              <w:widowControl w:val="0"/>
              <w:spacing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Управленческий потенциал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Расширение технологических и экономических санкций со стороны европейских стран и стран Северной Америки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Снижение объема дотаций и субсидий со стороны федерального бюджета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Ужесточение экологического и технического регулирования отраслей промышленности, в первую очередь экологически грязных обрабатывающих отраслей промышленности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Снижение уровня доступности финансового капитала в инвестиционных целях, ужесточение политики Центрального банка в сфере обеспеченности банков капиталов, негативные тренды развития региональных </w:t>
            </w:r>
            <w:proofErr w:type="gramStart"/>
            <w:r w:rsidRPr="00017467">
              <w:rPr>
                <w:rFonts w:ascii="Times New Roman" w:hAnsi="Times New Roman"/>
                <w:sz w:val="22"/>
                <w:szCs w:val="22"/>
              </w:rPr>
              <w:t>банковский</w:t>
            </w:r>
            <w:proofErr w:type="gramEnd"/>
            <w:r w:rsidRPr="00017467">
              <w:rPr>
                <w:rFonts w:ascii="Times New Roman" w:hAnsi="Times New Roman"/>
                <w:sz w:val="22"/>
                <w:szCs w:val="22"/>
              </w:rPr>
              <w:t xml:space="preserve"> структур</w:t>
            </w:r>
          </w:p>
          <w:p w:rsidR="00DF4330" w:rsidRPr="00017467" w:rsidRDefault="00DF4330" w:rsidP="00017467">
            <w:pPr>
              <w:widowControl w:val="0"/>
              <w:spacing w:before="60" w:after="60" w:line="20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Изменение налогового законодательства, увеличение реальной налоговой нагрузки на предприятия</w:t>
            </w:r>
          </w:p>
        </w:tc>
      </w:tr>
    </w:tbl>
    <w:p w:rsidR="00DF4330" w:rsidRPr="00017467" w:rsidRDefault="00DF4330" w:rsidP="00017467"/>
    <w:p w:rsidR="002C114B" w:rsidRDefault="002C114B" w:rsidP="00017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В таблице ниже представлены основные стратегии, которые позволят использовать преимущества сильных сторон и открытых для Курска возможностей для снижения влияния угроз и ликвидации слабых сторон. </w:t>
      </w:r>
    </w:p>
    <w:p w:rsidR="008002EC" w:rsidRDefault="008002EC" w:rsidP="00017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2EC" w:rsidRPr="00017467" w:rsidRDefault="008002EC" w:rsidP="00017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114B" w:rsidRPr="00017467" w:rsidRDefault="002C114B" w:rsidP="0001746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6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AB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Матрица стратегий SWOT-анализа </w:t>
      </w:r>
    </w:p>
    <w:tbl>
      <w:tblPr>
        <w:tblStyle w:val="3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7655"/>
      </w:tblGrid>
      <w:tr w:rsidR="002C114B" w:rsidRPr="00017467" w:rsidTr="005F678E">
        <w:tc>
          <w:tcPr>
            <w:tcW w:w="1951" w:type="dxa"/>
            <w:shd w:val="clear" w:color="auto" w:fill="DBE5F1" w:themeFill="accent1" w:themeFillTint="33"/>
          </w:tcPr>
          <w:p w:rsidR="002C114B" w:rsidRPr="00017467" w:rsidRDefault="008002EC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2C114B" w:rsidRPr="00017467">
              <w:rPr>
                <w:b/>
                <w:sz w:val="22"/>
                <w:szCs w:val="22"/>
              </w:rPr>
              <w:t>Сильные стороны - Возможности</w:t>
            </w:r>
            <w:r>
              <w:rPr>
                <w:b/>
                <w:sz w:val="22"/>
                <w:szCs w:val="22"/>
              </w:rPr>
              <w:t>»</w:t>
            </w:r>
            <w:r w:rsidR="002C114B" w:rsidRPr="00017467">
              <w:rPr>
                <w:b/>
                <w:sz w:val="22"/>
                <w:szCs w:val="22"/>
              </w:rPr>
              <w:t xml:space="preserve"> </w:t>
            </w:r>
          </w:p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t>(использование сильных сторон для увеличения возможностей)</w:t>
            </w:r>
          </w:p>
        </w:tc>
        <w:tc>
          <w:tcPr>
            <w:tcW w:w="7655" w:type="dxa"/>
          </w:tcPr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t>Пространственный потенциал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Реализация проектов, связанных с использование</w:t>
            </w:r>
            <w:r w:rsidR="007849DF" w:rsidRPr="00017467">
              <w:rPr>
                <w:sz w:val="22"/>
                <w:szCs w:val="22"/>
              </w:rPr>
              <w:t>м</w:t>
            </w:r>
            <w:r w:rsidRPr="00017467">
              <w:rPr>
                <w:sz w:val="22"/>
                <w:szCs w:val="22"/>
              </w:rPr>
              <w:t xml:space="preserve"> агломерационных эффектов (Курско-Курчатовская агломерация, Курско-Белгородская конурбация)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Развитие межрегионального и международного сотрудничества, в том числе выход с совместными инициативами с другими регионами по созданию транспортных и иных коридоров с учетом снижения транспортного сообщения с Украиной (линии Санкт-Петербург-Гомель-Брянск-Курск)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t>Природно-экологический потенциал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Использование туристических и рекреационных возможностей, продвижение городского туристического продукта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Использование благоприятных природно-климатических возможностей для привлечения населения, реализации программы по созданию экологически чистого города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t>Экономический потенциал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Формирование высокотехнологичной эколого-ориентированной (многоукладной) экономики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 xml:space="preserve">Формирование отраслевых кластеров </w:t>
            </w:r>
          </w:p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t>Человеческий потенциал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Развитие студенческого городка (университетского кампуса)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Развитие технологического предпринимательства на основе крупнейших вузов города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Активное участие вузов Курска в Национальной технологической инициативе</w:t>
            </w:r>
          </w:p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t>Управленческий потенциал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Кооперация с другими регионами и выход с инициативами на федеральный уровень о реализации крупнейших инфраструктурных межрегиональных проектов</w:t>
            </w:r>
          </w:p>
        </w:tc>
      </w:tr>
      <w:tr w:rsidR="002C114B" w:rsidRPr="00017467" w:rsidTr="00E863C9">
        <w:tc>
          <w:tcPr>
            <w:tcW w:w="1951" w:type="dxa"/>
            <w:shd w:val="clear" w:color="auto" w:fill="DBE5F1" w:themeFill="accent1" w:themeFillTint="33"/>
          </w:tcPr>
          <w:p w:rsidR="002C114B" w:rsidRPr="00017467" w:rsidRDefault="008002EC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2C114B" w:rsidRPr="00017467">
              <w:rPr>
                <w:b/>
                <w:sz w:val="22"/>
                <w:szCs w:val="22"/>
              </w:rPr>
              <w:t>Сильные стороны - Угрозы</w:t>
            </w:r>
            <w:r>
              <w:rPr>
                <w:b/>
                <w:sz w:val="22"/>
                <w:szCs w:val="22"/>
              </w:rPr>
              <w:t>»</w:t>
            </w:r>
            <w:r w:rsidR="002C114B" w:rsidRPr="00017467">
              <w:rPr>
                <w:b/>
                <w:sz w:val="22"/>
                <w:szCs w:val="22"/>
              </w:rPr>
              <w:t xml:space="preserve"> </w:t>
            </w:r>
          </w:p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t>(использование сильных сторон во избежание угроз)</w:t>
            </w:r>
          </w:p>
        </w:tc>
        <w:tc>
          <w:tcPr>
            <w:tcW w:w="7655" w:type="dxa"/>
          </w:tcPr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t>Пространственный потенциал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Реализация новейших подходов к развитию городской среды (город человеческого масштаба, снижение этажности, реализация концепции пешеходного города и др.)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Создание систем скоростного экологически чистого транспорта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 xml:space="preserve">Внедрение стандартов </w:t>
            </w:r>
            <w:r w:rsidR="008002EC">
              <w:rPr>
                <w:sz w:val="22"/>
                <w:szCs w:val="22"/>
              </w:rPr>
              <w:t>«</w:t>
            </w:r>
            <w:r w:rsidRPr="00017467">
              <w:rPr>
                <w:sz w:val="22"/>
                <w:szCs w:val="22"/>
              </w:rPr>
              <w:t>умного</w:t>
            </w:r>
            <w:r w:rsidR="00A608A6">
              <w:rPr>
                <w:sz w:val="22"/>
                <w:szCs w:val="22"/>
              </w:rPr>
              <w:t>»</w:t>
            </w:r>
            <w:r w:rsidRPr="00017467">
              <w:rPr>
                <w:sz w:val="22"/>
                <w:szCs w:val="22"/>
              </w:rPr>
              <w:t xml:space="preserve"> города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t>Природно-экологический потенциал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 xml:space="preserve">Реализация концепции </w:t>
            </w:r>
            <w:proofErr w:type="spellStart"/>
            <w:r w:rsidRPr="00017467">
              <w:rPr>
                <w:sz w:val="22"/>
                <w:szCs w:val="22"/>
              </w:rPr>
              <w:t>экогорода</w:t>
            </w:r>
            <w:proofErr w:type="spellEnd"/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Реализация современной экологической политики (</w:t>
            </w:r>
            <w:proofErr w:type="spellStart"/>
            <w:r w:rsidRPr="00017467">
              <w:rPr>
                <w:sz w:val="22"/>
                <w:szCs w:val="22"/>
              </w:rPr>
              <w:t>экологизация</w:t>
            </w:r>
            <w:proofErr w:type="spellEnd"/>
            <w:r w:rsidRPr="00017467">
              <w:rPr>
                <w:sz w:val="22"/>
                <w:szCs w:val="22"/>
              </w:rPr>
              <w:t xml:space="preserve"> поведения населения, запрет пластика, раздельны</w:t>
            </w:r>
            <w:r w:rsidR="00ED73A5">
              <w:rPr>
                <w:sz w:val="22"/>
                <w:szCs w:val="22"/>
              </w:rPr>
              <w:t>й</w:t>
            </w:r>
            <w:r w:rsidRPr="00017467">
              <w:rPr>
                <w:sz w:val="22"/>
                <w:szCs w:val="22"/>
              </w:rPr>
              <w:t xml:space="preserve"> сбор мусора и др.)</w:t>
            </w:r>
          </w:p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t>Экономический потенциал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Реализация проектов и программ модернизации производства крупных компаний</w:t>
            </w:r>
          </w:p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t>Человеческий потенциал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Создание условий для развития университетов Курска, создания кампусов, технологических долин и инновационных центров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Развитие новой системы здравоохранения и формирование медицинского кластера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Развитие секторов экономики, ориентированных на потребности пожилых людей: автоматизация ухода за пожилыми гражданами, специализированные услуги, подбор специализированных продуктов и лекарственных средств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Развитие системы персонализированной медицины и телемедицины</w:t>
            </w:r>
          </w:p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t>Управленческий потенциал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Создание координационных органов, увязывающих стратегическое развитие Курской области, города Курска и регионов ЦФО, в том числе с целью выхода с общими инициативами на федеральный уровень</w:t>
            </w:r>
          </w:p>
        </w:tc>
      </w:tr>
      <w:tr w:rsidR="002C114B" w:rsidRPr="00017467" w:rsidTr="00E863C9">
        <w:tc>
          <w:tcPr>
            <w:tcW w:w="1951" w:type="dxa"/>
            <w:shd w:val="clear" w:color="auto" w:fill="DBE5F1" w:themeFill="accent1" w:themeFillTint="33"/>
          </w:tcPr>
          <w:p w:rsidR="002C114B" w:rsidRPr="00017467" w:rsidRDefault="008002EC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2C114B" w:rsidRPr="00017467">
              <w:rPr>
                <w:b/>
                <w:sz w:val="22"/>
                <w:szCs w:val="22"/>
              </w:rPr>
              <w:t xml:space="preserve">Слабые стороны - </w:t>
            </w:r>
            <w:r w:rsidR="002C114B" w:rsidRPr="00017467">
              <w:rPr>
                <w:b/>
                <w:sz w:val="22"/>
                <w:szCs w:val="22"/>
              </w:rPr>
              <w:lastRenderedPageBreak/>
              <w:t>Возможности</w:t>
            </w:r>
            <w:r>
              <w:rPr>
                <w:b/>
                <w:sz w:val="22"/>
                <w:szCs w:val="22"/>
              </w:rPr>
              <w:t>»</w:t>
            </w:r>
          </w:p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t>(преодоление слабых сторон и использование представленных возможностей)</w:t>
            </w:r>
          </w:p>
        </w:tc>
        <w:tc>
          <w:tcPr>
            <w:tcW w:w="7655" w:type="dxa"/>
          </w:tcPr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lastRenderedPageBreak/>
              <w:t>Пространственный потенциал</w:t>
            </w:r>
          </w:p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Реализация программы «</w:t>
            </w:r>
            <w:r w:rsidR="008002EC">
              <w:rPr>
                <w:sz w:val="22"/>
                <w:szCs w:val="22"/>
              </w:rPr>
              <w:t>К</w:t>
            </w:r>
            <w:r w:rsidRPr="00017467">
              <w:rPr>
                <w:sz w:val="22"/>
                <w:szCs w:val="22"/>
              </w:rPr>
              <w:t>омфортная среда»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lastRenderedPageBreak/>
              <w:t>Реализация новейших градостроительных практик и подходов к развитию городской среды, создание общественных простран</w:t>
            </w:r>
            <w:proofErr w:type="gramStart"/>
            <w:r w:rsidRPr="00017467">
              <w:rPr>
                <w:sz w:val="22"/>
                <w:szCs w:val="22"/>
              </w:rPr>
              <w:t>ств дл</w:t>
            </w:r>
            <w:proofErr w:type="gramEnd"/>
            <w:r w:rsidRPr="00017467">
              <w:rPr>
                <w:sz w:val="22"/>
                <w:szCs w:val="22"/>
              </w:rPr>
              <w:t>я повышения комфортности проживания, а также возможно развитие новых технологий «умного</w:t>
            </w:r>
            <w:r w:rsidR="00A608A6">
              <w:rPr>
                <w:sz w:val="22"/>
                <w:szCs w:val="22"/>
              </w:rPr>
              <w:t>» города</w:t>
            </w:r>
          </w:p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t>Природно-экологический потенциал</w:t>
            </w:r>
          </w:p>
          <w:p w:rsidR="002C114B" w:rsidRPr="00017467" w:rsidRDefault="002C114B" w:rsidP="0001746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17467">
              <w:rPr>
                <w:color w:val="000000"/>
                <w:sz w:val="22"/>
                <w:szCs w:val="22"/>
              </w:rPr>
              <w:t>Повышение туристической привлекательности, формирование единого бренда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t>Экономический потенциал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 xml:space="preserve">Участие в процессах </w:t>
            </w:r>
            <w:proofErr w:type="spellStart"/>
            <w:r w:rsidRPr="00017467">
              <w:rPr>
                <w:sz w:val="22"/>
                <w:szCs w:val="22"/>
              </w:rPr>
              <w:t>импортозамещения</w:t>
            </w:r>
            <w:proofErr w:type="spellEnd"/>
            <w:r w:rsidRPr="00017467">
              <w:rPr>
                <w:sz w:val="22"/>
                <w:szCs w:val="22"/>
              </w:rPr>
              <w:t xml:space="preserve"> в Российской Федерации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Реализация современных подходов к повышению инвестиционной привлекательност</w:t>
            </w:r>
            <w:r w:rsidR="00C247CA" w:rsidRPr="00017467">
              <w:rPr>
                <w:sz w:val="22"/>
                <w:szCs w:val="22"/>
              </w:rPr>
              <w:t xml:space="preserve">и </w:t>
            </w:r>
          </w:p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t>Человеческий потенциал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Поддержка инноваций, технологического предпринимательства, научно-технического творчества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И</w:t>
            </w:r>
            <w:r w:rsidR="00C247CA" w:rsidRPr="00017467">
              <w:rPr>
                <w:sz w:val="22"/>
                <w:szCs w:val="22"/>
              </w:rPr>
              <w:t>зменение модели развития вузов Курска</w:t>
            </w:r>
            <w:r w:rsidRPr="00017467">
              <w:rPr>
                <w:sz w:val="22"/>
                <w:szCs w:val="22"/>
              </w:rPr>
              <w:t xml:space="preserve"> и повышение их ориентации на создание новых производств, стимулировани</w:t>
            </w:r>
            <w:r w:rsidR="00ED73A5">
              <w:rPr>
                <w:sz w:val="22"/>
                <w:szCs w:val="22"/>
              </w:rPr>
              <w:t>е</w:t>
            </w:r>
            <w:r w:rsidRPr="00017467">
              <w:rPr>
                <w:sz w:val="22"/>
                <w:szCs w:val="22"/>
              </w:rPr>
              <w:t xml:space="preserve"> предпринимательской активности студентов, формирование технологических долин, реализация третьей миссии</w:t>
            </w:r>
            <w:r w:rsidR="00C247CA" w:rsidRPr="00017467">
              <w:rPr>
                <w:sz w:val="22"/>
                <w:szCs w:val="22"/>
              </w:rPr>
              <w:t xml:space="preserve"> университета (Университет 3.0)</w:t>
            </w:r>
          </w:p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t>Управленческий потенциал</w:t>
            </w:r>
          </w:p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Реализация агломерационных проектов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Развитие сектора высшего образования и науки, обеспечен</w:t>
            </w:r>
            <w:r w:rsidR="00C247CA" w:rsidRPr="00017467">
              <w:rPr>
                <w:sz w:val="22"/>
                <w:szCs w:val="22"/>
              </w:rPr>
              <w:t>ие притока молодых специалистов</w:t>
            </w:r>
          </w:p>
          <w:p w:rsidR="002C114B" w:rsidRPr="00017467" w:rsidRDefault="002C114B" w:rsidP="00A608A6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Формирование циф</w:t>
            </w:r>
            <w:r w:rsidR="00C247CA" w:rsidRPr="00017467">
              <w:rPr>
                <w:sz w:val="22"/>
                <w:szCs w:val="22"/>
              </w:rPr>
              <w:t xml:space="preserve">ровой экономики и </w:t>
            </w:r>
            <w:r w:rsidR="00586199">
              <w:rPr>
                <w:sz w:val="22"/>
                <w:szCs w:val="22"/>
              </w:rPr>
              <w:t>«</w:t>
            </w:r>
            <w:r w:rsidR="00C247CA" w:rsidRPr="00017467">
              <w:rPr>
                <w:sz w:val="22"/>
                <w:szCs w:val="22"/>
              </w:rPr>
              <w:t>умного</w:t>
            </w:r>
            <w:r w:rsidR="00A608A6">
              <w:rPr>
                <w:sz w:val="22"/>
                <w:szCs w:val="22"/>
              </w:rPr>
              <w:t>»</w:t>
            </w:r>
            <w:r w:rsidR="00C247CA" w:rsidRPr="00017467">
              <w:rPr>
                <w:sz w:val="22"/>
                <w:szCs w:val="22"/>
              </w:rPr>
              <w:t xml:space="preserve"> города</w:t>
            </w:r>
            <w:r w:rsidRPr="00017467">
              <w:rPr>
                <w:sz w:val="22"/>
                <w:szCs w:val="22"/>
              </w:rPr>
              <w:t>, развитие информационно-коммуникационн</w:t>
            </w:r>
            <w:r w:rsidR="00C247CA" w:rsidRPr="00017467">
              <w:rPr>
                <w:sz w:val="22"/>
                <w:szCs w:val="22"/>
              </w:rPr>
              <w:t>ой инфраструктуры</w:t>
            </w:r>
          </w:p>
        </w:tc>
      </w:tr>
      <w:tr w:rsidR="002C114B" w:rsidRPr="00017467" w:rsidTr="00E863C9">
        <w:tc>
          <w:tcPr>
            <w:tcW w:w="1951" w:type="dxa"/>
            <w:shd w:val="clear" w:color="auto" w:fill="DBE5F1" w:themeFill="accent1" w:themeFillTint="33"/>
          </w:tcPr>
          <w:p w:rsidR="002C114B" w:rsidRPr="00017467" w:rsidRDefault="0019319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«</w:t>
            </w:r>
            <w:r w:rsidR="002C114B" w:rsidRPr="00017467">
              <w:rPr>
                <w:b/>
                <w:sz w:val="22"/>
                <w:szCs w:val="22"/>
              </w:rPr>
              <w:t>Слабые стороны - Угрозы</w:t>
            </w:r>
            <w:r>
              <w:rPr>
                <w:b/>
                <w:sz w:val="22"/>
                <w:szCs w:val="22"/>
              </w:rPr>
              <w:t>»</w:t>
            </w:r>
          </w:p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t>(минимизация слабых сторон во избежание угроз)</w:t>
            </w:r>
          </w:p>
        </w:tc>
        <w:tc>
          <w:tcPr>
            <w:tcW w:w="7655" w:type="dxa"/>
          </w:tcPr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t>Пространственный потенциал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 xml:space="preserve">Реализация новых градостроительных практик, повышение комфортности городской среды (пешеходный город, </w:t>
            </w:r>
            <w:proofErr w:type="spellStart"/>
            <w:r w:rsidRPr="00017467">
              <w:rPr>
                <w:sz w:val="22"/>
                <w:szCs w:val="22"/>
              </w:rPr>
              <w:t>экогород</w:t>
            </w:r>
            <w:proofErr w:type="spellEnd"/>
            <w:r w:rsidRPr="00017467">
              <w:rPr>
                <w:sz w:val="22"/>
                <w:szCs w:val="22"/>
              </w:rPr>
              <w:t>, город человеческого масштаба, создание общественных пространств, реновация территорий, квартальная застройка)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Обеспечение конкуренции за человеческий капитал с точки зрения качества городской среды</w:t>
            </w:r>
          </w:p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t>Природно-экологический потенциал</w:t>
            </w:r>
          </w:p>
          <w:p w:rsidR="002C114B" w:rsidRPr="00017467" w:rsidRDefault="002C114B" w:rsidP="00017467">
            <w:pPr>
              <w:widowControl w:val="0"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Строительство и модернизация очистных сооружений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 xml:space="preserve">Снижение выбросов от стационарных источников, сокращение автомобильных выбросов 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t>Экономический потенциал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 xml:space="preserve">Укрепления межрегиональных связей с ориентацией на регионы-лидеры по социально-экономическому развитию, встраивание в межрегиональные </w:t>
            </w:r>
            <w:r w:rsidR="00C247CA" w:rsidRPr="00017467">
              <w:rPr>
                <w:sz w:val="22"/>
                <w:szCs w:val="22"/>
              </w:rPr>
              <w:t>цепочки добавленной стоимости</w:t>
            </w:r>
          </w:p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t>Человеческий потенциал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Внедрение новейших технологий в здравоохранении</w:t>
            </w:r>
          </w:p>
          <w:p w:rsidR="002C114B" w:rsidRPr="00017467" w:rsidRDefault="00C247CA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467">
              <w:rPr>
                <w:b/>
                <w:sz w:val="22"/>
                <w:szCs w:val="22"/>
              </w:rPr>
              <w:t>Управленческий потенциал</w:t>
            </w:r>
          </w:p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Расширение участия в федеральных</w:t>
            </w:r>
            <w:r w:rsidR="00C247CA" w:rsidRPr="00017467">
              <w:rPr>
                <w:sz w:val="22"/>
                <w:szCs w:val="22"/>
              </w:rPr>
              <w:t xml:space="preserve"> и областных программах </w:t>
            </w:r>
          </w:p>
          <w:p w:rsidR="002C114B" w:rsidRPr="00017467" w:rsidRDefault="002C114B" w:rsidP="0001746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Использование механизмов поддержки отдельных территорий (индустриальные парки, территории опережающего развития и пр.)</w:t>
            </w:r>
          </w:p>
          <w:p w:rsidR="002C114B" w:rsidRPr="00017467" w:rsidRDefault="002C114B" w:rsidP="00017467">
            <w:pPr>
              <w:contextualSpacing/>
              <w:jc w:val="both"/>
              <w:rPr>
                <w:sz w:val="22"/>
                <w:szCs w:val="22"/>
              </w:rPr>
            </w:pPr>
            <w:r w:rsidRPr="00017467">
              <w:rPr>
                <w:sz w:val="22"/>
                <w:szCs w:val="22"/>
              </w:rPr>
              <w:t>Снижение барьеров д</w:t>
            </w:r>
            <w:r w:rsidR="00C247CA" w:rsidRPr="00017467">
              <w:rPr>
                <w:sz w:val="22"/>
                <w:szCs w:val="22"/>
              </w:rPr>
              <w:t>ля развития предпринимательства</w:t>
            </w:r>
          </w:p>
        </w:tc>
      </w:tr>
    </w:tbl>
    <w:p w:rsidR="00586199" w:rsidRDefault="00586199" w:rsidP="00017467"/>
    <w:p w:rsidR="00586199" w:rsidRDefault="00586199">
      <w:r>
        <w:br w:type="page"/>
      </w:r>
    </w:p>
    <w:p w:rsidR="001055FC" w:rsidRPr="00586199" w:rsidRDefault="00E0081F" w:rsidP="005861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35" w:name="_Toc11626663"/>
      <w:bookmarkStart w:id="36" w:name="_Toc15950108"/>
      <w:r w:rsidRPr="0058619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1.</w:t>
      </w:r>
      <w:r w:rsidR="00450F0B" w:rsidRPr="0058619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4</w:t>
      </w:r>
      <w:r w:rsidR="00432DA3" w:rsidRPr="0058619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. </w:t>
      </w:r>
      <w:r w:rsidR="001055FC" w:rsidRPr="0058619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Сравнительный анализ города Курска с сопоставимыми городами Российской Федерации и </w:t>
      </w:r>
      <w:r w:rsidR="0058619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Центрального </w:t>
      </w:r>
      <w:r w:rsidR="00CA5FF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ф</w:t>
      </w:r>
      <w:r w:rsidR="0058619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едерального округа</w:t>
      </w:r>
      <w:r w:rsidR="001055FC" w:rsidRPr="0058619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по основным показателям социально-экономического развития</w:t>
      </w:r>
      <w:bookmarkEnd w:id="35"/>
      <w:bookmarkEnd w:id="36"/>
    </w:p>
    <w:p w:rsidR="00146BC7" w:rsidRDefault="00146BC7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 xml:space="preserve">Для определения как оптимальных вариантов конкурентного поведения на рынках стратегических ресурсов развития, так и возможных направлений стратегического межмуниципального сотрудничества в агломерационном, региональном и межрегиональном разрезах необходимо сравнить Курск с другими городами, с которыми городское образование конкурирует за «стратегические ресурсы развития» (человеческий капитал, инвестиции и пр.), прежде всего внутри </w:t>
      </w:r>
      <w:r w:rsidR="00586199">
        <w:rPr>
          <w:rFonts w:ascii="Times New Roman" w:hAnsi="Times New Roman"/>
          <w:sz w:val="26"/>
          <w:szCs w:val="26"/>
        </w:rPr>
        <w:t xml:space="preserve">Центрального </w:t>
      </w:r>
      <w:r w:rsidR="00A608A6">
        <w:rPr>
          <w:rFonts w:ascii="Times New Roman" w:hAnsi="Times New Roman"/>
          <w:sz w:val="26"/>
          <w:szCs w:val="26"/>
        </w:rPr>
        <w:t>ф</w:t>
      </w:r>
      <w:r w:rsidR="00586199">
        <w:rPr>
          <w:rFonts w:ascii="Times New Roman" w:hAnsi="Times New Roman"/>
          <w:sz w:val="26"/>
          <w:szCs w:val="26"/>
        </w:rPr>
        <w:t>едерального округа</w:t>
      </w:r>
      <w:r w:rsidRPr="00017467">
        <w:rPr>
          <w:rFonts w:ascii="Times New Roman" w:hAnsi="Times New Roman"/>
          <w:sz w:val="26"/>
          <w:szCs w:val="26"/>
        </w:rPr>
        <w:t xml:space="preserve"> (без учета Москвы и Московской области).</w:t>
      </w:r>
      <w:proofErr w:type="gramEnd"/>
    </w:p>
    <w:p w:rsidR="00EE62D3" w:rsidRPr="00017467" w:rsidRDefault="00720430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Сравнительный анализ показал, что</w:t>
      </w:r>
      <w:r w:rsidR="00EE62D3" w:rsidRPr="00017467">
        <w:rPr>
          <w:rFonts w:ascii="Times New Roman" w:hAnsi="Times New Roman"/>
          <w:sz w:val="26"/>
          <w:szCs w:val="26"/>
        </w:rPr>
        <w:t xml:space="preserve"> Курск занимает пятое место в отношении показателя естественно</w:t>
      </w:r>
      <w:r w:rsidRPr="00017467">
        <w:rPr>
          <w:rFonts w:ascii="Times New Roman" w:hAnsi="Times New Roman"/>
          <w:sz w:val="26"/>
          <w:szCs w:val="26"/>
        </w:rPr>
        <w:t>й убыли</w:t>
      </w:r>
      <w:r w:rsidR="00EE62D3" w:rsidRPr="00017467">
        <w:rPr>
          <w:rFonts w:ascii="Times New Roman" w:hAnsi="Times New Roman"/>
          <w:sz w:val="26"/>
          <w:szCs w:val="26"/>
        </w:rPr>
        <w:t xml:space="preserve">. Лучше дела обстоят только у Белгорода, Костромы, Воронежа и Калуги. </w:t>
      </w:r>
    </w:p>
    <w:p w:rsidR="00EE62D3" w:rsidRPr="00CA440E" w:rsidRDefault="00EE62D3" w:rsidP="00CA44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По уровню безработицы </w:t>
      </w:r>
      <w:r w:rsidR="00720430" w:rsidRPr="00017467">
        <w:rPr>
          <w:rFonts w:ascii="Times New Roman" w:hAnsi="Times New Roman"/>
          <w:sz w:val="26"/>
          <w:szCs w:val="26"/>
        </w:rPr>
        <w:t>за</w:t>
      </w:r>
      <w:r w:rsidRPr="00017467">
        <w:rPr>
          <w:rFonts w:ascii="Times New Roman" w:hAnsi="Times New Roman"/>
          <w:sz w:val="26"/>
          <w:szCs w:val="26"/>
        </w:rPr>
        <w:t xml:space="preserve"> 201</w:t>
      </w:r>
      <w:r w:rsidR="00CA440E">
        <w:rPr>
          <w:rFonts w:ascii="Times New Roman" w:hAnsi="Times New Roman"/>
          <w:sz w:val="26"/>
          <w:szCs w:val="26"/>
        </w:rPr>
        <w:t>8</w:t>
      </w:r>
      <w:r w:rsidRPr="00017467">
        <w:rPr>
          <w:rFonts w:ascii="Times New Roman" w:hAnsi="Times New Roman"/>
          <w:sz w:val="26"/>
          <w:szCs w:val="26"/>
        </w:rPr>
        <w:t xml:space="preserve"> год Курск занимает </w:t>
      </w:r>
      <w:r w:rsidR="00CA440E">
        <w:rPr>
          <w:rFonts w:ascii="Times New Roman" w:hAnsi="Times New Roman"/>
          <w:sz w:val="26"/>
          <w:szCs w:val="26"/>
        </w:rPr>
        <w:t>10</w:t>
      </w:r>
      <w:r w:rsidR="00A608A6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е место </w:t>
      </w:r>
      <w:r w:rsidR="005119F3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 xml:space="preserve">из 16 рассматриваемых областных центров. </w:t>
      </w:r>
      <w:r w:rsidR="00CA440E">
        <w:rPr>
          <w:rFonts w:ascii="Times New Roman" w:hAnsi="Times New Roman"/>
          <w:sz w:val="26"/>
          <w:szCs w:val="26"/>
        </w:rPr>
        <w:t xml:space="preserve">По </w:t>
      </w:r>
      <w:r w:rsidRPr="00017467">
        <w:rPr>
          <w:rFonts w:ascii="Times New Roman" w:eastAsia="Calibri" w:hAnsi="Times New Roman"/>
          <w:sz w:val="26"/>
          <w:szCs w:val="26"/>
        </w:rPr>
        <w:t>показател</w:t>
      </w:r>
      <w:r w:rsidR="00CA440E">
        <w:rPr>
          <w:rFonts w:ascii="Times New Roman" w:eastAsia="Calibri" w:hAnsi="Times New Roman"/>
          <w:sz w:val="26"/>
          <w:szCs w:val="26"/>
        </w:rPr>
        <w:t>ю</w:t>
      </w:r>
      <w:r w:rsidRPr="00017467">
        <w:rPr>
          <w:rFonts w:ascii="Times New Roman" w:eastAsia="Calibri" w:hAnsi="Times New Roman"/>
          <w:sz w:val="26"/>
          <w:szCs w:val="26"/>
        </w:rPr>
        <w:t xml:space="preserve"> среднемесячной номинальной зачисленной заработной платы одного работника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1</w:t>
      </w:r>
      <w:r w:rsidR="00CA440E">
        <w:rPr>
          <w:rFonts w:ascii="Times New Roman" w:eastAsia="Calibri" w:hAnsi="Times New Roman"/>
          <w:sz w:val="26"/>
          <w:szCs w:val="26"/>
        </w:rPr>
        <w:t>2</w:t>
      </w:r>
      <w:r w:rsidR="00A608A6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>е место</w:t>
      </w:r>
      <w:r w:rsidR="00CA440E">
        <w:rPr>
          <w:rFonts w:ascii="Times New Roman" w:eastAsia="Calibri" w:hAnsi="Times New Roman"/>
          <w:sz w:val="26"/>
          <w:szCs w:val="26"/>
        </w:rPr>
        <w:t>.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017467">
        <w:rPr>
          <w:rFonts w:ascii="Times New Roman" w:eastAsia="Calibri" w:hAnsi="Times New Roman"/>
          <w:sz w:val="26"/>
          <w:szCs w:val="26"/>
        </w:rPr>
        <w:t xml:space="preserve">По индексу устойчивого развития городов Курск занимает 43 место среди 185 рассмотренных городов (пятое в рамках городов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областных центров ЦФО</w:t>
      </w:r>
      <w:r w:rsidR="00113ED4" w:rsidRPr="00017467">
        <w:rPr>
          <w:rFonts w:ascii="Times New Roman" w:eastAsia="Calibri" w:hAnsi="Times New Roman"/>
          <w:sz w:val="26"/>
          <w:szCs w:val="26"/>
        </w:rPr>
        <w:t>:</w:t>
      </w:r>
      <w:proofErr w:type="gramEnd"/>
      <w:r w:rsidRPr="00017467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017467">
        <w:rPr>
          <w:rFonts w:ascii="Times New Roman" w:eastAsia="Calibri" w:hAnsi="Times New Roman"/>
          <w:sz w:val="26"/>
          <w:szCs w:val="26"/>
        </w:rPr>
        <w:t xml:space="preserve">Белгород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21, Воронеж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31, Калуга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40, Тамбов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41).</w:t>
      </w:r>
      <w:proofErr w:type="gramEnd"/>
      <w:r w:rsidRPr="00017467">
        <w:rPr>
          <w:rFonts w:ascii="Times New Roman" w:eastAsia="Calibri" w:hAnsi="Times New Roman"/>
          <w:sz w:val="26"/>
          <w:szCs w:val="26"/>
        </w:rPr>
        <w:t xml:space="preserve"> По результатам рейтинга экологического развития городов, составляемого Министерством природных ресурсов и экологии </w:t>
      </w:r>
      <w:r w:rsidR="00875C6D" w:rsidRPr="00017467">
        <w:rPr>
          <w:rFonts w:ascii="Times New Roman" w:eastAsia="Calibri" w:hAnsi="Times New Roman"/>
          <w:sz w:val="26"/>
          <w:szCs w:val="26"/>
        </w:rPr>
        <w:t>Российской Федерации</w:t>
      </w:r>
      <w:r w:rsidRPr="00017467">
        <w:rPr>
          <w:rFonts w:ascii="Times New Roman" w:eastAsia="Calibri" w:hAnsi="Times New Roman"/>
          <w:sz w:val="26"/>
          <w:szCs w:val="26"/>
        </w:rPr>
        <w:t>, Ку</w:t>
      </w:r>
      <w:proofErr w:type="gramStart"/>
      <w:r w:rsidRPr="00017467">
        <w:rPr>
          <w:rFonts w:ascii="Times New Roman" w:eastAsia="Calibri" w:hAnsi="Times New Roman"/>
          <w:sz w:val="26"/>
          <w:szCs w:val="26"/>
        </w:rPr>
        <w:t>рск вх</w:t>
      </w:r>
      <w:proofErr w:type="gramEnd"/>
      <w:r w:rsidRPr="00017467">
        <w:rPr>
          <w:rFonts w:ascii="Times New Roman" w:eastAsia="Calibri" w:hAnsi="Times New Roman"/>
          <w:sz w:val="26"/>
          <w:szCs w:val="26"/>
        </w:rPr>
        <w:t xml:space="preserve">одят в выделенную группу «лидеров» этого рейтинга. Курск отмечен как лидер в области развития транспортной системы. Выше Курска в рейтинге находится Воронеж, занимая общее третье место, и отмечен как один из лидеров в области энергопотребления и особого критерия ОНФ. 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В 2015 год</w:t>
      </w:r>
      <w:proofErr w:type="gramStart"/>
      <w:r w:rsidRPr="00017467">
        <w:rPr>
          <w:rFonts w:ascii="Times New Roman" w:eastAsia="Calibri" w:hAnsi="Times New Roman"/>
          <w:sz w:val="26"/>
          <w:szCs w:val="26"/>
        </w:rPr>
        <w:t>у ООО</w:t>
      </w:r>
      <w:proofErr w:type="gramEnd"/>
      <w:r w:rsidRPr="00017467">
        <w:rPr>
          <w:rFonts w:ascii="Times New Roman" w:eastAsia="Calibri" w:hAnsi="Times New Roman"/>
          <w:sz w:val="26"/>
          <w:szCs w:val="26"/>
        </w:rPr>
        <w:t xml:space="preserve"> </w:t>
      </w:r>
      <w:r w:rsidR="00CA5FF7">
        <w:rPr>
          <w:rFonts w:ascii="Times New Roman" w:eastAsia="Calibri" w:hAnsi="Times New Roman"/>
          <w:sz w:val="26"/>
          <w:szCs w:val="26"/>
        </w:rPr>
        <w:t>«</w:t>
      </w:r>
      <w:r w:rsidRPr="00017467">
        <w:rPr>
          <w:rFonts w:ascii="Times New Roman" w:eastAsia="Calibri" w:hAnsi="Times New Roman"/>
          <w:sz w:val="26"/>
          <w:szCs w:val="26"/>
        </w:rPr>
        <w:t xml:space="preserve">Институт территориального планирования </w:t>
      </w:r>
      <w:r w:rsidR="00AA44C5">
        <w:rPr>
          <w:rFonts w:ascii="Times New Roman" w:eastAsia="Calibri" w:hAnsi="Times New Roman"/>
          <w:sz w:val="26"/>
          <w:szCs w:val="26"/>
        </w:rPr>
        <w:t>«</w:t>
      </w:r>
      <w:proofErr w:type="spellStart"/>
      <w:r w:rsidRPr="00017467">
        <w:rPr>
          <w:rFonts w:ascii="Times New Roman" w:eastAsia="Calibri" w:hAnsi="Times New Roman"/>
          <w:sz w:val="26"/>
          <w:szCs w:val="26"/>
        </w:rPr>
        <w:t>Урбаника</w:t>
      </w:r>
      <w:proofErr w:type="spellEnd"/>
      <w:r w:rsidR="00AA44C5">
        <w:rPr>
          <w:rFonts w:ascii="Times New Roman" w:eastAsia="Calibri" w:hAnsi="Times New Roman"/>
          <w:sz w:val="26"/>
          <w:szCs w:val="26"/>
        </w:rPr>
        <w:t>»</w:t>
      </w:r>
      <w:r w:rsidRPr="00017467">
        <w:rPr>
          <w:rFonts w:ascii="Times New Roman" w:eastAsia="Calibri" w:hAnsi="Times New Roman"/>
          <w:sz w:val="26"/>
          <w:szCs w:val="26"/>
        </w:rPr>
        <w:t xml:space="preserve"> представил интегральный рейтинг 100 крупнейших городов России по численности населения, при разработке которого использовалось 14 основных показателей по данным 2015 года. В этот рейтинг вошел город Курск, заняв 48-е место. В сравнении с соседними городами, близкими по численности населения,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Белгородом и Брянском, занявшими 13-е и 36-е места соответственно, Курску определены следующие места: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I. Показатели, по которым Ку</w:t>
      </w:r>
      <w:proofErr w:type="gramStart"/>
      <w:r w:rsidRPr="00017467">
        <w:rPr>
          <w:rFonts w:ascii="Times New Roman" w:eastAsia="Calibri" w:hAnsi="Times New Roman"/>
          <w:sz w:val="26"/>
          <w:szCs w:val="26"/>
        </w:rPr>
        <w:t>рск в гр</w:t>
      </w:r>
      <w:proofErr w:type="gramEnd"/>
      <w:r w:rsidRPr="00017467">
        <w:rPr>
          <w:rFonts w:ascii="Times New Roman" w:eastAsia="Calibri" w:hAnsi="Times New Roman"/>
          <w:sz w:val="26"/>
          <w:szCs w:val="26"/>
        </w:rPr>
        <w:t>уппе лидеров: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1. Наличие современных форматов потребления. По этому показателю Курск занимает 6-е место, Брянск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4-е место, Белгород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16-е место (существенно падение позиций по сравнению с 2012 годом, когда Белгород занимал пятое место). 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2. Обеспеченность жильем. Курск занимает 18-19-е место. Брянск и Белгород заняли 10-11-е и 28-30-е места соответственно. Выше всех из данного списка находится Орел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="00A608A6">
        <w:rPr>
          <w:rFonts w:ascii="Times New Roman" w:eastAsia="Calibri" w:hAnsi="Times New Roman"/>
          <w:sz w:val="26"/>
          <w:szCs w:val="26"/>
        </w:rPr>
        <w:t xml:space="preserve"> 2-</w:t>
      </w:r>
      <w:r w:rsidRPr="00017467">
        <w:rPr>
          <w:rFonts w:ascii="Times New Roman" w:eastAsia="Calibri" w:hAnsi="Times New Roman"/>
          <w:sz w:val="26"/>
          <w:szCs w:val="26"/>
        </w:rPr>
        <w:t xml:space="preserve">е место и Тула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="00A608A6">
        <w:rPr>
          <w:rFonts w:ascii="Times New Roman" w:eastAsia="Calibri" w:hAnsi="Times New Roman"/>
          <w:sz w:val="26"/>
          <w:szCs w:val="26"/>
        </w:rPr>
        <w:t xml:space="preserve"> 6-</w:t>
      </w:r>
      <w:r w:rsidRPr="00017467">
        <w:rPr>
          <w:rFonts w:ascii="Times New Roman" w:eastAsia="Calibri" w:hAnsi="Times New Roman"/>
          <w:sz w:val="26"/>
          <w:szCs w:val="26"/>
        </w:rPr>
        <w:t>е.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3. Уровень преступности. Позиции Курска и Брянска следующие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18-е </w:t>
      </w:r>
      <w:r w:rsidR="005119F3">
        <w:rPr>
          <w:rFonts w:ascii="Times New Roman" w:eastAsia="Calibri" w:hAnsi="Times New Roman"/>
          <w:sz w:val="26"/>
          <w:szCs w:val="26"/>
        </w:rPr>
        <w:br/>
      </w:r>
      <w:r w:rsidRPr="00017467">
        <w:rPr>
          <w:rFonts w:ascii="Times New Roman" w:eastAsia="Calibri" w:hAnsi="Times New Roman"/>
          <w:sz w:val="26"/>
          <w:szCs w:val="26"/>
        </w:rPr>
        <w:t xml:space="preserve">(36 в 2012 году), 37-е места соответственно. Белгород занимает 22-е место </w:t>
      </w:r>
      <w:r w:rsidR="005119F3">
        <w:rPr>
          <w:rFonts w:ascii="Times New Roman" w:eastAsia="Calibri" w:hAnsi="Times New Roman"/>
          <w:sz w:val="26"/>
          <w:szCs w:val="26"/>
        </w:rPr>
        <w:br/>
      </w:r>
      <w:r w:rsidRPr="00017467">
        <w:rPr>
          <w:rFonts w:ascii="Times New Roman" w:eastAsia="Calibri" w:hAnsi="Times New Roman"/>
          <w:sz w:val="26"/>
          <w:szCs w:val="26"/>
        </w:rPr>
        <w:t xml:space="preserve">(в 2012 году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9-е место). Лучше позиции у Рязани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="00A608A6">
        <w:rPr>
          <w:rFonts w:ascii="Times New Roman" w:eastAsia="Calibri" w:hAnsi="Times New Roman"/>
          <w:sz w:val="26"/>
          <w:szCs w:val="26"/>
        </w:rPr>
        <w:t xml:space="preserve"> 4-</w:t>
      </w:r>
      <w:r w:rsidRPr="00017467">
        <w:rPr>
          <w:rFonts w:ascii="Times New Roman" w:eastAsia="Calibri" w:hAnsi="Times New Roman"/>
          <w:sz w:val="26"/>
          <w:szCs w:val="26"/>
        </w:rPr>
        <w:t xml:space="preserve">е место и Тулы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="00A608A6">
        <w:rPr>
          <w:rFonts w:ascii="Times New Roman" w:eastAsia="Calibri" w:hAnsi="Times New Roman"/>
          <w:sz w:val="26"/>
          <w:szCs w:val="26"/>
        </w:rPr>
        <w:t xml:space="preserve"> 6-</w:t>
      </w:r>
      <w:r w:rsidRPr="00017467">
        <w:rPr>
          <w:rFonts w:ascii="Times New Roman" w:eastAsia="Calibri" w:hAnsi="Times New Roman"/>
          <w:sz w:val="26"/>
          <w:szCs w:val="26"/>
        </w:rPr>
        <w:t>е.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4. Уровень экологического загрязнения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все три города расположены в пределах с 1 по 33 место.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II. Показатели, по которым город находится в средней группе: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lastRenderedPageBreak/>
        <w:t xml:space="preserve">1. Степень благоприятности климатических условий. По данному показателю Курск занимает 23-е место, Белгород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19-е место и Брянск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</w:t>
      </w:r>
      <w:r w:rsidR="005119F3">
        <w:rPr>
          <w:rFonts w:ascii="Times New Roman" w:eastAsia="Calibri" w:hAnsi="Times New Roman"/>
          <w:sz w:val="26"/>
          <w:szCs w:val="26"/>
        </w:rPr>
        <w:br/>
      </w:r>
      <w:r w:rsidRPr="00017467">
        <w:rPr>
          <w:rFonts w:ascii="Times New Roman" w:eastAsia="Calibri" w:hAnsi="Times New Roman"/>
          <w:sz w:val="26"/>
          <w:szCs w:val="26"/>
        </w:rPr>
        <w:t>26-е место.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2. Уровень освещенности города. Курск находится на 42-м месте, Брянск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на 34-м месте, Белгород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на 1-12-м месте (занимает позицию в первой группе городов).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3. Возможность аренды однокомнатной квартиры. По этому показателю Курск занимает 30-е место в России, что связано с относительно невысокой стои</w:t>
      </w:r>
      <w:r w:rsidR="005119F3">
        <w:rPr>
          <w:rFonts w:ascii="Times New Roman" w:eastAsia="Calibri" w:hAnsi="Times New Roman"/>
          <w:sz w:val="26"/>
          <w:szCs w:val="26"/>
        </w:rPr>
        <w:t>мостью аренды (н</w:t>
      </w:r>
      <w:r w:rsidRPr="00017467">
        <w:rPr>
          <w:rFonts w:ascii="Times New Roman" w:eastAsia="Calibri" w:hAnsi="Times New Roman"/>
          <w:sz w:val="26"/>
          <w:szCs w:val="26"/>
        </w:rPr>
        <w:t>аивысшая позиция в рейтинге среди рассматриваемых городов</w:t>
      </w:r>
      <w:r w:rsidR="005119F3">
        <w:rPr>
          <w:rFonts w:ascii="Times New Roman" w:eastAsia="Calibri" w:hAnsi="Times New Roman"/>
          <w:sz w:val="26"/>
          <w:szCs w:val="26"/>
        </w:rPr>
        <w:t>)</w:t>
      </w:r>
      <w:r w:rsidRPr="00017467">
        <w:rPr>
          <w:rFonts w:ascii="Times New Roman" w:eastAsia="Calibri" w:hAnsi="Times New Roman"/>
          <w:sz w:val="26"/>
          <w:szCs w:val="26"/>
        </w:rPr>
        <w:t xml:space="preserve">. Брянск по данному показателю занимает 53-е место, заметное повышение места в рейтинге по сравнению с 2012 годом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79-е место, Белгород </w:t>
      </w:r>
      <w:r w:rsidR="00DC2AB7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84-е место (2012 год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53-е место).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4. Уровень загруженности городских дорог. По данному показателю Курск занял 36-е место, Белгород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48-е место (в 2012 году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63-е место). </w:t>
      </w:r>
      <w:r w:rsidR="006E2439">
        <w:rPr>
          <w:rFonts w:ascii="Times New Roman" w:eastAsia="Calibri" w:hAnsi="Times New Roman"/>
          <w:sz w:val="26"/>
          <w:szCs w:val="26"/>
        </w:rPr>
        <w:t>Брянск на рекордном для себя 4-</w:t>
      </w:r>
      <w:r w:rsidRPr="00017467">
        <w:rPr>
          <w:rFonts w:ascii="Times New Roman" w:eastAsia="Calibri" w:hAnsi="Times New Roman"/>
          <w:sz w:val="26"/>
          <w:szCs w:val="26"/>
        </w:rPr>
        <w:t xml:space="preserve">м месте занимает позицию в первой группе городов </w:t>
      </w:r>
      <w:proofErr w:type="gramStart"/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>м</w:t>
      </w:r>
      <w:proofErr w:type="gramEnd"/>
      <w:r w:rsidRPr="00017467">
        <w:rPr>
          <w:rFonts w:ascii="Times New Roman" w:eastAsia="Calibri" w:hAnsi="Times New Roman"/>
          <w:sz w:val="26"/>
          <w:szCs w:val="26"/>
        </w:rPr>
        <w:t>аксимально высок</w:t>
      </w:r>
      <w:r w:rsidR="00B84D9E">
        <w:rPr>
          <w:rFonts w:ascii="Times New Roman" w:eastAsia="Calibri" w:hAnsi="Times New Roman"/>
          <w:sz w:val="26"/>
          <w:szCs w:val="26"/>
        </w:rPr>
        <w:t>ая позиция среди всех областных</w:t>
      </w:r>
      <w:r w:rsidRPr="00017467">
        <w:rPr>
          <w:rFonts w:ascii="Times New Roman" w:eastAsia="Calibri" w:hAnsi="Times New Roman"/>
          <w:sz w:val="26"/>
          <w:szCs w:val="26"/>
        </w:rPr>
        <w:t xml:space="preserve"> центров </w:t>
      </w:r>
      <w:r w:rsidR="00B84D9E">
        <w:rPr>
          <w:rFonts w:ascii="Times New Roman" w:eastAsia="Calibri" w:hAnsi="Times New Roman"/>
          <w:sz w:val="26"/>
          <w:szCs w:val="26"/>
        </w:rPr>
        <w:t xml:space="preserve">Центрального </w:t>
      </w:r>
      <w:r w:rsidR="00CA5FF7">
        <w:rPr>
          <w:rFonts w:ascii="Times New Roman" w:eastAsia="Calibri" w:hAnsi="Times New Roman"/>
          <w:sz w:val="26"/>
          <w:szCs w:val="26"/>
        </w:rPr>
        <w:t>ф</w:t>
      </w:r>
      <w:r w:rsidR="00B84D9E">
        <w:rPr>
          <w:rFonts w:ascii="Times New Roman" w:eastAsia="Calibri" w:hAnsi="Times New Roman"/>
          <w:sz w:val="26"/>
          <w:szCs w:val="26"/>
        </w:rPr>
        <w:t>едерального округа</w:t>
      </w:r>
      <w:r w:rsidRPr="00017467">
        <w:rPr>
          <w:rFonts w:ascii="Times New Roman" w:eastAsia="Calibri" w:hAnsi="Times New Roman"/>
          <w:sz w:val="26"/>
          <w:szCs w:val="26"/>
        </w:rPr>
        <w:t>.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III. Показатели, по которым город отстает: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1. Возможность приобретения собственного жилья. По этому показателю Курск занимает 80-е место (59-е в 2012 году), Брянск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24-е (53-е место </w:t>
      </w:r>
      <w:r w:rsidR="006E2439">
        <w:rPr>
          <w:rFonts w:ascii="Times New Roman" w:eastAsia="Calibri" w:hAnsi="Times New Roman"/>
          <w:sz w:val="26"/>
          <w:szCs w:val="26"/>
        </w:rPr>
        <w:br/>
      </w:r>
      <w:r w:rsidRPr="00017467">
        <w:rPr>
          <w:rFonts w:ascii="Times New Roman" w:eastAsia="Calibri" w:hAnsi="Times New Roman"/>
          <w:sz w:val="26"/>
          <w:szCs w:val="26"/>
        </w:rPr>
        <w:t xml:space="preserve">в 2012 году)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наивысшая позиция среди рассматриваемых областных центров, Белгород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95-е место (стабильные позиции в конце списка).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2. Уровень расходов на оплату жилищно-коммунальных услуг. Места городов следующие: у Курска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58-е место, Брянска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51</w:t>
      </w:r>
      <w:r w:rsidR="006E2439">
        <w:rPr>
          <w:rFonts w:ascii="Times New Roman" w:eastAsia="Calibri" w:hAnsi="Times New Roman"/>
          <w:sz w:val="26"/>
          <w:szCs w:val="26"/>
        </w:rPr>
        <w:t>-е</w:t>
      </w:r>
      <w:r w:rsidRPr="00017467">
        <w:rPr>
          <w:rFonts w:ascii="Times New Roman" w:eastAsia="Calibri" w:hAnsi="Times New Roman"/>
          <w:sz w:val="26"/>
          <w:szCs w:val="26"/>
        </w:rPr>
        <w:t xml:space="preserve"> место, Белгород занимает 37-е место во второй группе городов. Самое высокое место среди данной выборки у Ярославля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="006E2439">
        <w:rPr>
          <w:rFonts w:ascii="Times New Roman" w:eastAsia="Calibri" w:hAnsi="Times New Roman"/>
          <w:sz w:val="26"/>
          <w:szCs w:val="26"/>
        </w:rPr>
        <w:t xml:space="preserve"> 24-</w:t>
      </w:r>
      <w:r w:rsidRPr="00017467">
        <w:rPr>
          <w:rFonts w:ascii="Times New Roman" w:eastAsia="Calibri" w:hAnsi="Times New Roman"/>
          <w:sz w:val="26"/>
          <w:szCs w:val="26"/>
        </w:rPr>
        <w:t>е место.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3. Уровень расходов на потребление. По данному показателю Курск занял </w:t>
      </w:r>
      <w:r w:rsidRPr="00017467">
        <w:rPr>
          <w:rFonts w:ascii="Times New Roman" w:eastAsia="Calibri" w:hAnsi="Times New Roman"/>
          <w:sz w:val="26"/>
          <w:szCs w:val="26"/>
        </w:rPr>
        <w:br/>
        <w:t xml:space="preserve">59-е место, Брянск - 73-е место, Белгород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="00FD6A12">
        <w:rPr>
          <w:rFonts w:ascii="Times New Roman" w:eastAsia="Calibri" w:hAnsi="Times New Roman"/>
          <w:sz w:val="26"/>
          <w:szCs w:val="26"/>
        </w:rPr>
        <w:t xml:space="preserve"> 37-е место. Калуга на 16-</w:t>
      </w:r>
      <w:r w:rsidRPr="00017467">
        <w:rPr>
          <w:rFonts w:ascii="Times New Roman" w:eastAsia="Calibri" w:hAnsi="Times New Roman"/>
          <w:sz w:val="26"/>
          <w:szCs w:val="26"/>
        </w:rPr>
        <w:t>м месте.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4. Уровень городского благоустройства. По данному показателю Курск и Брянск занимают место в третьей группе (65-100), Белгород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в первой группе городов 2-4-ое место </w:t>
      </w:r>
      <w:r w:rsidR="00DB384D">
        <w:rPr>
          <w:rFonts w:ascii="Times New Roman" w:eastAsia="Calibri" w:hAnsi="Times New Roman"/>
          <w:sz w:val="26"/>
          <w:szCs w:val="26"/>
        </w:rPr>
        <w:t>(</w:t>
      </w:r>
      <w:r w:rsidRPr="00017467">
        <w:rPr>
          <w:rFonts w:ascii="Times New Roman" w:eastAsia="Calibri" w:hAnsi="Times New Roman"/>
          <w:sz w:val="26"/>
          <w:szCs w:val="26"/>
        </w:rPr>
        <w:t>максимально среди рассматриваемых городов</w:t>
      </w:r>
      <w:r w:rsidR="00DB384D">
        <w:rPr>
          <w:rFonts w:ascii="Times New Roman" w:eastAsia="Calibri" w:hAnsi="Times New Roman"/>
          <w:sz w:val="26"/>
          <w:szCs w:val="26"/>
        </w:rPr>
        <w:t>)</w:t>
      </w:r>
      <w:r w:rsidRPr="00017467">
        <w:rPr>
          <w:rFonts w:ascii="Times New Roman" w:eastAsia="Calibri" w:hAnsi="Times New Roman"/>
          <w:sz w:val="26"/>
          <w:szCs w:val="26"/>
        </w:rPr>
        <w:t>.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5. Уровень внешней транспортной доступности. По этому показателю Курск занимает ме</w:t>
      </w:r>
      <w:r w:rsidR="006E2439">
        <w:rPr>
          <w:rFonts w:ascii="Times New Roman" w:eastAsia="Calibri" w:hAnsi="Times New Roman"/>
          <w:sz w:val="26"/>
          <w:szCs w:val="26"/>
        </w:rPr>
        <w:t>сто в нижней части рейтинга (84</w:t>
      </w:r>
      <w:r w:rsidRPr="00017467">
        <w:rPr>
          <w:rFonts w:ascii="Times New Roman" w:eastAsia="Calibri" w:hAnsi="Times New Roman"/>
          <w:sz w:val="26"/>
          <w:szCs w:val="26"/>
        </w:rPr>
        <w:t>-91-е места), в частности, за счет того, что большинство регулярных рейсов отправляются в Москву (также Петербург, Сочи и Анапу в летне-осенний период), а пассажиропоток аэропорта невелик. Позиция Белгорода значительно выше (47</w:t>
      </w:r>
      <w:r w:rsidR="006E2439">
        <w:rPr>
          <w:rFonts w:ascii="Times New Roman" w:eastAsia="Calibri" w:hAnsi="Times New Roman"/>
          <w:sz w:val="26"/>
          <w:szCs w:val="26"/>
        </w:rPr>
        <w:t>-60-е места). Брянск занял 96</w:t>
      </w:r>
      <w:r w:rsidRPr="00017467">
        <w:rPr>
          <w:rFonts w:ascii="Times New Roman" w:eastAsia="Calibri" w:hAnsi="Times New Roman"/>
          <w:sz w:val="26"/>
          <w:szCs w:val="26"/>
        </w:rPr>
        <w:t>-</w:t>
      </w:r>
      <w:r w:rsidR="00B84D9E">
        <w:rPr>
          <w:rFonts w:ascii="Times New Roman" w:eastAsia="Calibri" w:hAnsi="Times New Roman"/>
          <w:sz w:val="26"/>
          <w:szCs w:val="26"/>
        </w:rPr>
        <w:br/>
      </w:r>
      <w:r w:rsidRPr="00017467">
        <w:rPr>
          <w:rFonts w:ascii="Times New Roman" w:eastAsia="Calibri" w:hAnsi="Times New Roman"/>
          <w:sz w:val="26"/>
          <w:szCs w:val="26"/>
        </w:rPr>
        <w:t xml:space="preserve">98-е место. Выше всего позиции у Твери и Калуги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3-4-е места.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6. Покупательная способность населения. По этому показателю Курск занял 92-е место, Брянск </w:t>
      </w:r>
      <w:r w:rsidR="00B410F4">
        <w:rPr>
          <w:rFonts w:ascii="Times New Roman" w:eastAsia="Calibri" w:hAnsi="Times New Roman"/>
          <w:sz w:val="26"/>
          <w:szCs w:val="26"/>
        </w:rPr>
        <w:t>-</w:t>
      </w:r>
      <w:r w:rsidRPr="00017467">
        <w:rPr>
          <w:rFonts w:ascii="Times New Roman" w:eastAsia="Calibri" w:hAnsi="Times New Roman"/>
          <w:sz w:val="26"/>
          <w:szCs w:val="26"/>
        </w:rPr>
        <w:t xml:space="preserve"> 87-е место. Белгород на 14-м месте находится в первой группе городов стабильно на протяжении последних лет </w:t>
      </w:r>
      <w:r w:rsidR="00DB384D">
        <w:rPr>
          <w:rFonts w:ascii="Times New Roman" w:eastAsia="Calibri" w:hAnsi="Times New Roman"/>
          <w:sz w:val="26"/>
          <w:szCs w:val="26"/>
        </w:rPr>
        <w:t>(</w:t>
      </w:r>
      <w:r w:rsidRPr="00017467">
        <w:rPr>
          <w:rFonts w:ascii="Times New Roman" w:eastAsia="Calibri" w:hAnsi="Times New Roman"/>
          <w:sz w:val="26"/>
          <w:szCs w:val="26"/>
        </w:rPr>
        <w:t>самая высокая позиция среди рассматриваемых городов</w:t>
      </w:r>
      <w:r w:rsidR="00DB384D">
        <w:rPr>
          <w:rFonts w:ascii="Times New Roman" w:eastAsia="Calibri" w:hAnsi="Times New Roman"/>
          <w:sz w:val="26"/>
          <w:szCs w:val="26"/>
        </w:rPr>
        <w:t>)</w:t>
      </w:r>
      <w:r w:rsidRPr="00017467">
        <w:rPr>
          <w:rFonts w:ascii="Times New Roman" w:eastAsia="Calibri" w:hAnsi="Times New Roman"/>
          <w:sz w:val="26"/>
          <w:szCs w:val="26"/>
        </w:rPr>
        <w:t>.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целом среди всех выбранных городов наблюдаются схожие проблемы и прослеживаются общие слабые стороны:</w:t>
      </w:r>
    </w:p>
    <w:p w:rsidR="00EE62D3" w:rsidRPr="00017467" w:rsidRDefault="00EE62D3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растущая демографическая нагрузка, отток высококвалифицированных кадров, снижение качества миграционного притока населения, </w:t>
      </w:r>
      <w:r w:rsidRPr="00017467">
        <w:rPr>
          <w:rFonts w:ascii="Times New Roman" w:eastAsia="Calibri" w:hAnsi="Times New Roman"/>
          <w:sz w:val="26"/>
          <w:szCs w:val="26"/>
        </w:rPr>
        <w:t>отток молодежи и выпускников вузов, усиление миграционного оттока наиболее квалифицированных кадров за рубеж, а также в Санкт-Петербург, Москву, снижение качества миграционного притока в регион;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lastRenderedPageBreak/>
        <w:t>конкуренция со стороны других регионов России в области обрабатывающей промышленности;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нестабильность макроэкономической конъюнктуры;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значительная антропогенная нагрузка на территорию, повышающееся загрязнение окружающей среды автотранспортом, относительно неблагоприятная экологическая обстановка, наличие особо опасных отходов;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высокий уровень изношенности основных элементов инфраструктуры, базовых систем коммуникаций;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значительная зависимость промышленных отраслей от государственной поддержки и заказа;</w:t>
      </w:r>
    </w:p>
    <w:p w:rsidR="00EE62D3" w:rsidRPr="00017467" w:rsidRDefault="00EE62D3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несформированная культура потребления креативных услуг и, как следствие, отток творческих людей</w:t>
      </w:r>
      <w:r w:rsidR="00283F90" w:rsidRPr="00017467">
        <w:rPr>
          <w:rFonts w:ascii="Times New Roman" w:hAnsi="Times New Roman"/>
          <w:sz w:val="26"/>
          <w:szCs w:val="26"/>
        </w:rPr>
        <w:t>;</w:t>
      </w:r>
    </w:p>
    <w:p w:rsidR="00283F90" w:rsidRPr="00017467" w:rsidRDefault="00283F90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разрывы между требованиями к профессиональным навыкам и компетенциям кадров и реальной квалификацией трудовых ресурсов. </w:t>
      </w:r>
    </w:p>
    <w:p w:rsidR="00DC55B7" w:rsidRDefault="00DC55B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E62D3" w:rsidRPr="00DC55B7" w:rsidRDefault="00E0081F" w:rsidP="00DC55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37" w:name="_Toc11626664"/>
      <w:bookmarkStart w:id="38" w:name="_Toc15950109"/>
      <w:r w:rsidRPr="00DC55B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1.</w:t>
      </w:r>
      <w:r w:rsidR="00450F0B" w:rsidRPr="00DC55B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5</w:t>
      </w:r>
      <w:r w:rsidR="00EE62D3" w:rsidRPr="00DC55B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Основные альтернативные сценарии (модели долгосрочного развития) и обоснование выбора целевой модели долгосрочного развития</w:t>
      </w:r>
      <w:bookmarkEnd w:id="37"/>
      <w:bookmarkEnd w:id="38"/>
    </w:p>
    <w:p w:rsidR="00146BC7" w:rsidRDefault="00146BC7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Социально-экономическое развитие города Курска может осуществляться по одной из двух пар стратегических альтернатив. Первая альтернатива </w:t>
      </w:r>
      <w:r w:rsidR="00DC2AB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выбор модели инвестиционной и промышленной политики между неуправляемой диверсификацией экономики («инвестиции любой ценой») и проведением политики «умной» специализации. Неуправляемая диверсификация предполагает в качестве целевой модели привлечение инвестиций в регион любыми средствами. Экономическая и отраслевая принадлежность инвестиционных проектов в данном случае не рассматривается в качестве целевой модели. Итогом реализации данной стратегической альтернативы является «размывание» специализации экономики города, переход к полностью диверсифицированной модели экономики.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«умной специализации» предполагается привлечение инвестиций в проекты, которые обладают наибольшей конкурентоспособностью при осуществлении их именно в Курске и Курской области. Экономические, социальные, научно-образовательные, природные, пространственные и экологические факторы </w:t>
      </w:r>
      <w:r w:rsidR="009C184C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Курска и 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Курской области усиливают эффект от реализации таких проектов, что приводит к переходу к политике «умной» специализации (при наличии </w:t>
      </w:r>
      <w:proofErr w:type="gramStart"/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 снижения уровня диверсификации экономики</w:t>
      </w:r>
      <w:proofErr w:type="gramEnd"/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Вторая альтернатива </w:t>
      </w:r>
      <w:r w:rsidR="00DC2AB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 между моделью социально-экономического развития: экономический рост и качество жизни. В данном случае осуществляется выбор между: а) созданием массовых рабочих мест, развити</w:t>
      </w:r>
      <w:r w:rsidR="00DC55B7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промышленности в ущерб экологии («экономический рост»); б) учетом факторов качества жизни, а не уровня жизни, улучшением экологии и городской среды, социальных услуг («рост качества жизни»).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первом случае предполагается концентрация усилий муниципальных и региональных властей на создании условий для обеспечения исключительно экономического роста, уровня заработных плат. Уровень жизни (а не качество жизни) становятся основой для реализации любых инвестиционных проектов, организационных мер, принимаемых в городе и регионе. Следствием этого является ухудшение экологической обстановки за счет размещения «грязных» производств, развитие городской среды по модели «промышленного» и «автомобильного» города. Целевой ориентир социально-экономической политики </w:t>
      </w:r>
      <w:r w:rsidR="00DC2AB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доходы на душу населе</w:t>
      </w:r>
      <w:r w:rsidR="001F651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ния.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втором случае социально-экономическая политика городских и региональных властей будет опираться на обеспечение высокого уровня качества жизни населения. Данная стратегическая альтернатива подразумевает ориентацию не на уровень заработной платы, а на возможность самореализации, не на объем жилой площади на человека, а на качество такого жилья. Транспортный каркас основан на развитии общественного транспорта. Экология становится неотъемлемым условием для достижения миссии и целей развития города Курска и Курской области. </w:t>
      </w:r>
    </w:p>
    <w:p w:rsidR="002B057A" w:rsidRPr="00017467" w:rsidRDefault="002B057A" w:rsidP="00017467">
      <w:pPr>
        <w:spacing w:after="0" w:line="240" w:lineRule="auto"/>
        <w:jc w:val="center"/>
        <w:rPr>
          <w:rFonts w:ascii="Calibri" w:eastAsia="Calibri" w:hAnsi="Calibri" w:cs="Calibri"/>
        </w:rPr>
      </w:pPr>
      <w:r w:rsidRPr="00017467">
        <w:rPr>
          <w:rFonts w:ascii="Calibri" w:eastAsia="Calibri" w:hAnsi="Calibri" w:cs="Calibri"/>
        </w:rPr>
        <w:object w:dxaOrig="9600" w:dyaOrig="4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05pt;height:185.45pt" o:ole="">
            <v:imagedata r:id="rId18" o:title=""/>
          </v:shape>
          <o:OLEObject Type="Embed" ProgID="Visio.Drawing.11" ShapeID="_x0000_i1025" DrawAspect="Content" ObjectID="_1641201490" r:id="rId19"/>
        </w:object>
      </w:r>
    </w:p>
    <w:p w:rsidR="002B057A" w:rsidRPr="00017467" w:rsidRDefault="002B057A" w:rsidP="00017467">
      <w:pPr>
        <w:spacing w:before="120" w:after="12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7467">
        <w:rPr>
          <w:rFonts w:ascii="Times New Roman" w:eastAsia="Times New Roman" w:hAnsi="Times New Roman" w:cs="Times New Roman"/>
          <w:b/>
          <w:lang w:eastAsia="ru-RU"/>
        </w:rPr>
        <w:t xml:space="preserve">Рисунок </w:t>
      </w:r>
      <w:r w:rsidR="009D12C2">
        <w:rPr>
          <w:rFonts w:ascii="Times New Roman" w:eastAsia="Times New Roman" w:hAnsi="Times New Roman" w:cs="Times New Roman"/>
          <w:b/>
          <w:lang w:eastAsia="ru-RU"/>
        </w:rPr>
        <w:t>8</w:t>
      </w:r>
      <w:r w:rsidRPr="0001746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C2AB7">
        <w:rPr>
          <w:rFonts w:ascii="Times New Roman" w:eastAsia="Times New Roman" w:hAnsi="Times New Roman" w:cs="Times New Roman"/>
          <w:b/>
          <w:lang w:eastAsia="ru-RU"/>
        </w:rPr>
        <w:t>-</w:t>
      </w:r>
      <w:r w:rsidRPr="00017467">
        <w:rPr>
          <w:rFonts w:ascii="Times New Roman" w:eastAsia="Times New Roman" w:hAnsi="Times New Roman" w:cs="Times New Roman"/>
          <w:b/>
          <w:lang w:eastAsia="ru-RU"/>
        </w:rPr>
        <w:t xml:space="preserve"> Стратегические альтернативы и сценарии развития</w:t>
      </w:r>
    </w:p>
    <w:p w:rsidR="002B057A" w:rsidRPr="00017467" w:rsidRDefault="002B057A" w:rsidP="00017467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Cs w:val="26"/>
          <w:lang w:eastAsia="ru-RU"/>
        </w:rPr>
        <w:t xml:space="preserve">Источник: составлено Центром стратегий регионального развития </w:t>
      </w:r>
      <w:proofErr w:type="spellStart"/>
      <w:r w:rsidRPr="00017467">
        <w:rPr>
          <w:rFonts w:ascii="Times New Roman" w:eastAsia="Times New Roman" w:hAnsi="Times New Roman" w:cs="Times New Roman"/>
          <w:szCs w:val="26"/>
          <w:lang w:eastAsia="ru-RU"/>
        </w:rPr>
        <w:t>РАНХиГС</w:t>
      </w:r>
      <w:proofErr w:type="spellEnd"/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Возможна реализация четырех ключевых сценариев развития в зависимости от выбора одной из приведенных выше пар альтернатив: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инерционный сценарий («экономический рост любой ценой»);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консервативный сценарий («современный капитализм»);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базовый сценарий («социальное развитие»);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целевой сценарий («устойчивое развитие»).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2C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Инерционный сценарий («экономически рост любой ценой»)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рассматривается в настоящей стратегии, поскольку не требует реализации каких-либо значимых мер городской и региональной политики, а предполагает отдельные корректировки инструментов социально-экономической политики города в соответствии с федеральными и региональными тенденциями в России. 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2C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Консервативный сценарий («современный капитализм»)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предполагает инерционное развитие социально-экономической сферы Курска, основные экономические параметры развития города будут меняться постепенно под влиянием внешних макроэкономических трендов. Внутренние факторы развития и меры муниципальных и региональных властей будут направлены на нивелирование негативных внешних эффектов, в том числе проявляемых за счет нестабильной макроэкономической конъюнктуры в России и зарубежных странах.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Консервативный сценарий является сценарием жестких ресурсных ограничений, в первую очередь бюджетных. Практически весь бюджет развития города будет направлен на реализацию мер Указа Президента Российской Федерации от 07.05.2018 г</w:t>
      </w:r>
      <w:r w:rsidR="009D12C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204 «О национальных целях и стратегических задачах развития Российской Федерации на период до 2024 года», а также выполнение социальных обязательств (в части</w:t>
      </w:r>
      <w:r w:rsidR="009D12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касающейся муниципальных властей). Ресурсные ограничения до 2030 года не преодолеваются. 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Значимого ускорения темпов экономического роста не предполагается</w:t>
      </w:r>
      <w:r w:rsidR="009C184C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84C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целом динамика основных экономических показателей, включая инвестиционную активность, </w:t>
      </w:r>
      <w:r w:rsidR="009D12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предусматривается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среднероссийском уровне или несколько ниже его. Предполагается сохранение существующей специализации города на отдельных отраслях промышленности, а также преобладание традиционных отраслей услуг </w:t>
      </w:r>
      <w:r w:rsidR="00DC2AB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торговли, операций с недвижимым имуществом </w:t>
      </w:r>
      <w:r w:rsidR="00ED73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пр., внедрение новых технологий будет происходить прежними темпами. Интенсивное развитие промышленной сферы и современных технологических 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отраслей будет происходить преимущественно за счет частной предпринимательской инициативы без активного участия городских и региональных властей в подобных изменениях. Ключевым трендом развития до 2024 года станет повышение качества выпускаемой продукции и снижение издержек производства в соответствии с федеральной повесткой, однако, каких-либо серьезных достижений</w:t>
      </w:r>
      <w:r w:rsidR="009C184C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реально влияющих на производительность труда</w:t>
      </w:r>
      <w:r w:rsidR="009C184C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достичь не удастся.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Прогнозируются незначительные темпы роста экономики города за счет сохранения конкурентоспособных действующих предприятий и организаций, использования уже имеющихся конкурентных преимуществ экономики, поддержания сложившегося уровня производства и сохранения базовой транспортной инфраструктуры.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рождаемости в городе будет зависеть скорее от федеральных инициатив в области социальных льгот и субсидий за второго и последующего детей, а также помощи малоимущим семьям. Смертность будет постепенно снижаться за счет развития медицины в целом в России, внедрения новых стандартов и цифровых технологий. Рост миграционного прироста населения последних лет сменится стабильностью. Тренды становления Курска как одного из основных цен</w:t>
      </w:r>
      <w:r w:rsidR="009D12C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тров миграции региона продолжат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ся, доля городского округа в областной экономике падать не будет.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2C2">
        <w:rPr>
          <w:rFonts w:ascii="Times New Roman" w:eastAsia="Times New Roman" w:hAnsi="Times New Roman" w:cs="Times New Roman"/>
          <w:b/>
          <w:i/>
          <w:sz w:val="26"/>
          <w:szCs w:val="26"/>
        </w:rPr>
        <w:t>Базовый сценарий</w:t>
      </w:r>
      <w:r w:rsidRPr="009D1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12C2">
        <w:rPr>
          <w:rFonts w:ascii="Times New Roman" w:eastAsia="Times New Roman" w:hAnsi="Times New Roman" w:cs="Times New Roman"/>
          <w:b/>
          <w:i/>
          <w:sz w:val="26"/>
          <w:szCs w:val="26"/>
        </w:rPr>
        <w:t>развития («социальное развитие»)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предполагает решение отдельных приоритетных социально-экономических задач за счет реализации передовых социальных, промышленных и технологических мер. Данный сценарий является сценарием умеренных ресурсных ограничений, будут осуществлены необходимые меры, направленные на преодоление ресурсных ограничений. Будут выделены существенные ресурсы для реализации мероприятий городского и регионального уровней, связанные в значительной степени с отдельными проектами развязки «узких» ме</w:t>
      </w:r>
      <w:proofErr w:type="gramStart"/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ст в сф</w:t>
      </w:r>
      <w:proofErr w:type="gramEnd"/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инженерной и транспортной инфраструктур</w:t>
      </w:r>
      <w:r w:rsidR="009C184C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реализации базового сценария предполагается решение большинства инфраструктурных проблем города до конца 2020-х г</w:t>
      </w:r>
      <w:r w:rsidR="009D12C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одов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условии наличия отдельных мер федеральной и региональной поддержки, в том числе на условиях </w:t>
      </w:r>
      <w:proofErr w:type="spellStart"/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12C2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средств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</w:t>
      </w:r>
      <w:r w:rsidR="009D1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Ключевой точкой роста экономики Курска станет малое и среднее предпринимательство. Его поддержка будет осуществляться как </w:t>
      </w:r>
      <w:r w:rsidR="009D12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регионального бюджета, так и федерального, включая приоритетный национальный проект </w:t>
      </w:r>
      <w:r w:rsidR="009D12C2">
        <w:rPr>
          <w:rFonts w:ascii="Times New Roman" w:eastAsia="Times New Roman" w:hAnsi="Times New Roman" w:cs="Times New Roman"/>
          <w:sz w:val="26"/>
          <w:szCs w:val="26"/>
          <w:lang w:eastAsia="ru-RU"/>
        </w:rPr>
        <w:t>«М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алое и среднее предпринимательство и поддержка индивидуальной предпринимательской инициативы</w:t>
      </w:r>
      <w:r w:rsidR="009D12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</w:t>
      </w:r>
      <w:r w:rsidR="009D12C2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Указом Президента Российской Федерации от 07.05.2018 г</w:t>
      </w:r>
      <w:r w:rsidR="009D12C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204 «О национальных целях и стратегических задачах развития Российской Федерации на период </w:t>
      </w:r>
      <w:r w:rsidR="009D12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2024 года». Планируется активная поддержка некоммерческих организаций в социальной сфере.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Демографическая ситуация будет стабилизироваться, к 2030 году планируется существенное сокращение разрыва между уровнями рождаемости и смертности. Миграционный прирост населения останется положительным. 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Темпы роста экономики города предполага</w:t>
      </w:r>
      <w:r w:rsidR="009C184C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на уровне среднероссийских, инвестиции в основной капитал</w:t>
      </w:r>
      <w:r w:rsidR="00AD7849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849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первую очередь в институциональной, туристической и производственной сферах, 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 расти 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опережающим темпом за счет повышения уровня инвестиционной привлекательности региона в целом и города в частности</w:t>
      </w:r>
      <w:r w:rsidR="00AD7849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привлечены несколько крупных инвесторов с якорными проектами в области обрабатывающей промышленности. 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округ будет активно использовать пространственный потенциал развития, сформируются территориальные производственные кластеры, для каждого муниципалитета, входящего в </w:t>
      </w:r>
      <w:r w:rsidR="005D3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Курскую 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агломерацию, будут определены направления </w:t>
      </w:r>
      <w:r w:rsidR="00AD7849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умной</w:t>
      </w:r>
      <w:r w:rsidR="00AD7849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специализации. 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Ключевыми реализованными проектами с комплексной эффективностью в рамках стратегии станут</w:t>
      </w:r>
      <w:r w:rsidR="00AD7849"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строительство новых школ и детских садов в новых микрорайонах города, «Курск </w:t>
      </w:r>
      <w:r w:rsidR="00DC2AB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студенчества», подготовка к празднованию 1000-летия г</w:t>
      </w:r>
      <w:r w:rsidR="005D36B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Курска, Курская агломерация.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84F">
        <w:rPr>
          <w:rFonts w:ascii="Times New Roman" w:eastAsia="Times New Roman" w:hAnsi="Times New Roman" w:cs="Times New Roman"/>
          <w:b/>
          <w:i/>
          <w:sz w:val="26"/>
          <w:szCs w:val="26"/>
        </w:rPr>
        <w:t>Целевой сценарий развития («устойчивое развитие»)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реализовываться в сочетании с федеральной и региональной социально-экономической политикой, в том числе в увязке с реализацией мер Указа Президента Российской Федерации от 07.05.2018 г</w:t>
      </w:r>
      <w:r w:rsidR="008D684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204 «О национальных целях и стратегических задачах развития Российской Федерации на период до 2024 года». </w:t>
      </w:r>
      <w:proofErr w:type="gramStart"/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Курская область станет пилотным регионом по апробации современных подходов в области повышения бюджетной самостоятельности на региональном и муниципальном уровнях, что существенно отразится на уровне бюджетной самостоятельности городского округа.</w:t>
      </w:r>
      <w:proofErr w:type="gramEnd"/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 выход с инициативами на уровни вышестоящих властей, а также запуск масштабных (флагманских) проектов регионального и федерального значения. Город Курск будет позиционироваться как лучший город </w:t>
      </w:r>
      <w:r w:rsidR="008D684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Центрального федерального округа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жизни, получит развитие экономика «серебряного возраста», драйвером развития станет малое и среднее предпринимательство. 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Целевой сценарий </w:t>
      </w:r>
      <w:r w:rsidR="00DC2AB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сценарий мягких ресурсных ограничений. Предполагается полное раскрытие потенциала развития, достижение высокой конкурентоспособности и обеспечение качественного экономического роста с учетом потребностей текущих и будущих поколений. 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реализации целевого сценария предполагается решение всех инфраструктурных проблем </w:t>
      </w:r>
      <w:proofErr w:type="gramStart"/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горда</w:t>
      </w:r>
      <w:proofErr w:type="gramEnd"/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в области энергетики, транспорта и связи, инженерной инфраструктуры и жилищно-коммунального сектора. 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Курск будет характеризоваться лучшими показателями качества жизни среди сопоставимых городов Российской Федерации, будут созданы современные комфортные условия для самореализации человека. Системы здравоохранения и образования перейдут на новый качественный уровень, будут внедрены современные технологии, в том числе цифровые. </w:t>
      </w:r>
    </w:p>
    <w:p w:rsidR="002B057A" w:rsidRPr="00017467" w:rsidRDefault="002B057A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муниципальных органах власти и подотчетных учреждениях будет внедрена система бережливого производства, эффективность управления территорией существенно вырастет.</w:t>
      </w:r>
    </w:p>
    <w:p w:rsidR="007356A3" w:rsidRDefault="002B057A" w:rsidP="007356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Ключевыми реализованными проектами с комплексной эффективностью в рамках стратегии (в дополнение к проектам в рамках базового сценария) станут формирование комфортной городской среды и проведение современной градостроительной политики, развитие и поддержка кластерных инициатив; популяризация предпринимательской деятельности, внедрение технологий </w:t>
      </w:r>
      <w:r w:rsidR="00F20AF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>умного</w:t>
      </w:r>
      <w:r w:rsidR="00F20AF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города, создание Центра цифрового образования для детей IT-куб и пр.</w:t>
      </w:r>
      <w:r w:rsidR="007356A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E62D3" w:rsidRDefault="00514205" w:rsidP="00B654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39" w:name="_Toc11626665"/>
      <w:bookmarkStart w:id="40" w:name="_Toc15950110"/>
      <w:r w:rsidRPr="00B654C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2</w:t>
      </w:r>
      <w:r w:rsidR="00EE62D3" w:rsidRPr="00B654C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Миссия, приоритеты, цели и задачи социально-экономического развития города Курс</w:t>
      </w:r>
      <w:r w:rsidR="009A5D28" w:rsidRPr="00B654C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</w:t>
      </w:r>
      <w:r w:rsidR="00EE62D3" w:rsidRPr="00B654C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а, сроки и этапы реализации Стратегии</w:t>
      </w:r>
      <w:bookmarkEnd w:id="39"/>
      <w:bookmarkEnd w:id="40"/>
    </w:p>
    <w:p w:rsidR="00B654C6" w:rsidRPr="00B654C6" w:rsidRDefault="00B654C6" w:rsidP="00B654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E53F2" w:rsidRPr="00017467" w:rsidRDefault="007E53F2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При обосновании миссии городского округа </w:t>
      </w:r>
      <w:r w:rsidR="009413DB">
        <w:rPr>
          <w:rFonts w:ascii="Times New Roman" w:hAnsi="Times New Roman"/>
          <w:sz w:val="26"/>
          <w:szCs w:val="26"/>
        </w:rPr>
        <w:t>«Г</w:t>
      </w:r>
      <w:r w:rsidRPr="00017467">
        <w:rPr>
          <w:rFonts w:ascii="Times New Roman" w:hAnsi="Times New Roman"/>
          <w:sz w:val="26"/>
          <w:szCs w:val="26"/>
        </w:rPr>
        <w:t>ород Курск</w:t>
      </w:r>
      <w:r w:rsidR="009413DB">
        <w:rPr>
          <w:rFonts w:ascii="Times New Roman" w:hAnsi="Times New Roman"/>
          <w:sz w:val="26"/>
          <w:szCs w:val="26"/>
        </w:rPr>
        <w:t>»</w:t>
      </w:r>
      <w:r w:rsidRPr="00017467">
        <w:rPr>
          <w:rFonts w:ascii="Times New Roman" w:hAnsi="Times New Roman"/>
          <w:sz w:val="26"/>
          <w:szCs w:val="26"/>
        </w:rPr>
        <w:t xml:space="preserve"> были приняты во внимание:</w:t>
      </w:r>
    </w:p>
    <w:p w:rsidR="007E53F2" w:rsidRPr="00017467" w:rsidRDefault="007E53F2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место муниципального образования в системе социально-экономических координат Курской области и Центрального федерального округа и его конкурентные преимущества (существующие и прогнозируемые);</w:t>
      </w:r>
    </w:p>
    <w:p w:rsidR="007E53F2" w:rsidRPr="00017467" w:rsidRDefault="007E53F2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сложившиеся позитивные тренды и предпосылки развития социально-экономической системы городского округа </w:t>
      </w:r>
      <w:r w:rsidR="009413DB">
        <w:rPr>
          <w:rFonts w:ascii="Times New Roman" w:hAnsi="Times New Roman"/>
          <w:sz w:val="26"/>
          <w:szCs w:val="26"/>
        </w:rPr>
        <w:t>«Г</w:t>
      </w:r>
      <w:r w:rsidRPr="00017467">
        <w:rPr>
          <w:rFonts w:ascii="Times New Roman" w:hAnsi="Times New Roman"/>
          <w:sz w:val="26"/>
          <w:szCs w:val="26"/>
        </w:rPr>
        <w:t>ород Курск</w:t>
      </w:r>
      <w:r w:rsidR="009413DB">
        <w:rPr>
          <w:rFonts w:ascii="Times New Roman" w:hAnsi="Times New Roman"/>
          <w:sz w:val="26"/>
          <w:szCs w:val="26"/>
        </w:rPr>
        <w:t>»</w:t>
      </w:r>
      <w:r w:rsidRPr="00017467">
        <w:rPr>
          <w:rFonts w:ascii="Times New Roman" w:hAnsi="Times New Roman"/>
          <w:sz w:val="26"/>
          <w:szCs w:val="26"/>
        </w:rPr>
        <w:t>;</w:t>
      </w:r>
    </w:p>
    <w:p w:rsidR="007E53F2" w:rsidRPr="00017467" w:rsidRDefault="007E53F2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экспертные оценки представителей бизнеса, органов власти и управления регионального и местного уровней, населения города;</w:t>
      </w:r>
    </w:p>
    <w:p w:rsidR="007E53F2" w:rsidRPr="00017467" w:rsidRDefault="007E53F2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ожидания и </w:t>
      </w:r>
      <w:proofErr w:type="spellStart"/>
      <w:r w:rsidRPr="00017467">
        <w:rPr>
          <w:rFonts w:ascii="Times New Roman" w:hAnsi="Times New Roman"/>
          <w:sz w:val="26"/>
          <w:szCs w:val="26"/>
        </w:rPr>
        <w:t>имиджевые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предпочтения разных страт населения города, выявленные путем интерактивного опроса. </w:t>
      </w:r>
    </w:p>
    <w:p w:rsidR="007E53F2" w:rsidRPr="00017467" w:rsidRDefault="007E53F2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Параллельно исследованы миссии других городов, являющихся потенциальными конкурентами Курска на рынках инвестиционных и кадровых ресурсов, товаров и услуг. </w:t>
      </w:r>
    </w:p>
    <w:p w:rsidR="007E53F2" w:rsidRPr="00017467" w:rsidRDefault="007E53F2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SWOT-анализ социально-экономического развития </w:t>
      </w:r>
      <w:r w:rsidR="00143067" w:rsidRPr="00017467">
        <w:rPr>
          <w:rFonts w:ascii="Times New Roman" w:hAnsi="Times New Roman"/>
          <w:sz w:val="26"/>
          <w:szCs w:val="26"/>
        </w:rPr>
        <w:t>города</w:t>
      </w:r>
      <w:r w:rsidRPr="00017467">
        <w:rPr>
          <w:rFonts w:ascii="Times New Roman" w:hAnsi="Times New Roman"/>
          <w:sz w:val="26"/>
          <w:szCs w:val="26"/>
        </w:rPr>
        <w:t xml:space="preserve"> Курск</w:t>
      </w:r>
      <w:r w:rsidR="00143067" w:rsidRPr="00017467">
        <w:rPr>
          <w:rFonts w:ascii="Times New Roman" w:hAnsi="Times New Roman"/>
          <w:sz w:val="26"/>
          <w:szCs w:val="26"/>
        </w:rPr>
        <w:t>а</w:t>
      </w:r>
      <w:r w:rsidRPr="00017467">
        <w:rPr>
          <w:rFonts w:ascii="Times New Roman" w:hAnsi="Times New Roman"/>
          <w:sz w:val="26"/>
          <w:szCs w:val="26"/>
        </w:rPr>
        <w:t xml:space="preserve"> позволил определить следующие его главные конкурентные преимущества:</w:t>
      </w:r>
    </w:p>
    <w:p w:rsidR="007E53F2" w:rsidRPr="00017467" w:rsidRDefault="00EA4D65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</w:t>
      </w:r>
      <w:r w:rsidR="007E53F2" w:rsidRPr="00017467">
        <w:rPr>
          <w:rFonts w:ascii="Times New Roman" w:hAnsi="Times New Roman"/>
          <w:sz w:val="26"/>
          <w:szCs w:val="26"/>
        </w:rPr>
        <w:t>аличие развитой сети транспортной инфраструктуры (федеральные и региональные автомобильные трассы, железнодорожный коридор, аэропорт)</w:t>
      </w:r>
      <w:r w:rsidRPr="00017467">
        <w:rPr>
          <w:rFonts w:ascii="Times New Roman" w:hAnsi="Times New Roman"/>
          <w:sz w:val="26"/>
          <w:szCs w:val="26"/>
        </w:rPr>
        <w:t>;</w:t>
      </w:r>
    </w:p>
    <w:p w:rsidR="007E53F2" w:rsidRPr="00017467" w:rsidRDefault="00EA4D65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р</w:t>
      </w:r>
      <w:r w:rsidR="007E53F2" w:rsidRPr="00017467">
        <w:rPr>
          <w:rFonts w:ascii="Times New Roman" w:hAnsi="Times New Roman"/>
          <w:sz w:val="26"/>
          <w:szCs w:val="26"/>
        </w:rPr>
        <w:t>азвитая структура промышленности, относительно высокая доля обрабатывающих производств</w:t>
      </w:r>
      <w:r w:rsidRPr="00017467">
        <w:rPr>
          <w:rFonts w:ascii="Times New Roman" w:hAnsi="Times New Roman"/>
          <w:sz w:val="26"/>
          <w:szCs w:val="26"/>
        </w:rPr>
        <w:t>;</w:t>
      </w:r>
    </w:p>
    <w:p w:rsidR="007E53F2" w:rsidRPr="00017467" w:rsidRDefault="00EA4D65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</w:t>
      </w:r>
      <w:r w:rsidR="007E53F2" w:rsidRPr="00017467">
        <w:rPr>
          <w:rFonts w:ascii="Times New Roman" w:hAnsi="Times New Roman"/>
          <w:sz w:val="26"/>
          <w:szCs w:val="26"/>
        </w:rPr>
        <w:t xml:space="preserve">аличие стабильно работающих конкурентоспособных, </w:t>
      </w:r>
      <w:proofErr w:type="spellStart"/>
      <w:r w:rsidR="007E53F2" w:rsidRPr="00017467">
        <w:rPr>
          <w:rFonts w:ascii="Times New Roman" w:hAnsi="Times New Roman"/>
          <w:sz w:val="26"/>
          <w:szCs w:val="26"/>
        </w:rPr>
        <w:t>экспортноориентированных</w:t>
      </w:r>
      <w:proofErr w:type="spellEnd"/>
      <w:r w:rsidR="007E53F2" w:rsidRPr="00017467">
        <w:rPr>
          <w:rFonts w:ascii="Times New Roman" w:hAnsi="Times New Roman"/>
          <w:sz w:val="26"/>
          <w:szCs w:val="26"/>
        </w:rPr>
        <w:t xml:space="preserve"> промышленных предприятий</w:t>
      </w:r>
      <w:r w:rsidRPr="00017467">
        <w:rPr>
          <w:rFonts w:ascii="Times New Roman" w:hAnsi="Times New Roman"/>
          <w:sz w:val="26"/>
          <w:szCs w:val="26"/>
        </w:rPr>
        <w:t>;</w:t>
      </w:r>
    </w:p>
    <w:p w:rsidR="003C19B0" w:rsidRPr="00017467" w:rsidRDefault="003C19B0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высокая концентрация экономической деятельности в региональном центре;</w:t>
      </w:r>
    </w:p>
    <w:p w:rsidR="007E53F2" w:rsidRPr="00017467" w:rsidRDefault="00EA4D65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</w:t>
      </w:r>
      <w:r w:rsidR="007E53F2" w:rsidRPr="00017467">
        <w:rPr>
          <w:rFonts w:ascii="Times New Roman" w:hAnsi="Times New Roman"/>
          <w:sz w:val="26"/>
          <w:szCs w:val="26"/>
        </w:rPr>
        <w:t>отенциал развития отраслей высоких технологий (фармацевтика, связь и др.)</w:t>
      </w:r>
      <w:r w:rsidRPr="00017467">
        <w:rPr>
          <w:rFonts w:ascii="Times New Roman" w:hAnsi="Times New Roman"/>
          <w:sz w:val="26"/>
          <w:szCs w:val="26"/>
        </w:rPr>
        <w:t>;</w:t>
      </w:r>
    </w:p>
    <w:p w:rsidR="007E53F2" w:rsidRPr="00017467" w:rsidRDefault="00EA4D65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</w:t>
      </w:r>
      <w:r w:rsidR="007E53F2" w:rsidRPr="00017467">
        <w:rPr>
          <w:rFonts w:ascii="Times New Roman" w:hAnsi="Times New Roman"/>
          <w:sz w:val="26"/>
          <w:szCs w:val="26"/>
        </w:rPr>
        <w:t>аличие технологических компетенций в ключевых отраслях специализации</w:t>
      </w:r>
      <w:r w:rsidRPr="00017467">
        <w:rPr>
          <w:rFonts w:ascii="Times New Roman" w:hAnsi="Times New Roman"/>
          <w:sz w:val="26"/>
          <w:szCs w:val="26"/>
        </w:rPr>
        <w:t>;</w:t>
      </w:r>
    </w:p>
    <w:p w:rsidR="007E53F2" w:rsidRPr="00017467" w:rsidRDefault="00EA4D65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</w:t>
      </w:r>
      <w:r w:rsidR="007E53F2" w:rsidRPr="00017467">
        <w:rPr>
          <w:rFonts w:ascii="Times New Roman" w:hAnsi="Times New Roman"/>
          <w:sz w:val="26"/>
          <w:szCs w:val="26"/>
        </w:rPr>
        <w:t>оложительный миграционный прирост</w:t>
      </w:r>
      <w:r w:rsidRPr="00017467">
        <w:rPr>
          <w:rFonts w:ascii="Times New Roman" w:hAnsi="Times New Roman"/>
          <w:sz w:val="26"/>
          <w:szCs w:val="26"/>
        </w:rPr>
        <w:t>;</w:t>
      </w:r>
    </w:p>
    <w:p w:rsidR="007E53F2" w:rsidRPr="00017467" w:rsidRDefault="00EA4D65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д</w:t>
      </w:r>
      <w:r w:rsidR="007E53F2" w:rsidRPr="00017467">
        <w:rPr>
          <w:rFonts w:ascii="Times New Roman" w:hAnsi="Times New Roman"/>
          <w:sz w:val="26"/>
          <w:szCs w:val="26"/>
        </w:rPr>
        <w:t>остаточно высокая доля населения трудоспособного возраста, в том числе молодежи в структуре населения города</w:t>
      </w:r>
      <w:r w:rsidRPr="00017467">
        <w:rPr>
          <w:rFonts w:ascii="Times New Roman" w:hAnsi="Times New Roman"/>
          <w:sz w:val="26"/>
          <w:szCs w:val="26"/>
        </w:rPr>
        <w:t>;</w:t>
      </w:r>
    </w:p>
    <w:p w:rsidR="007E53F2" w:rsidRPr="00017467" w:rsidRDefault="00EA4D65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</w:t>
      </w:r>
      <w:r w:rsidR="007E53F2" w:rsidRPr="00017467">
        <w:rPr>
          <w:rFonts w:ascii="Times New Roman" w:hAnsi="Times New Roman"/>
          <w:sz w:val="26"/>
          <w:szCs w:val="26"/>
        </w:rPr>
        <w:t xml:space="preserve">аличие пригородных поселений как источника </w:t>
      </w:r>
      <w:proofErr w:type="spellStart"/>
      <w:r w:rsidR="007E53F2" w:rsidRPr="00017467">
        <w:rPr>
          <w:rFonts w:ascii="Times New Roman" w:hAnsi="Times New Roman"/>
          <w:sz w:val="26"/>
          <w:szCs w:val="26"/>
        </w:rPr>
        <w:t>внутрирегиональной</w:t>
      </w:r>
      <w:proofErr w:type="spellEnd"/>
      <w:r w:rsidR="007E53F2" w:rsidRPr="00017467">
        <w:rPr>
          <w:rFonts w:ascii="Times New Roman" w:hAnsi="Times New Roman"/>
          <w:sz w:val="26"/>
          <w:szCs w:val="26"/>
        </w:rPr>
        <w:t xml:space="preserve"> и маятниковой миграции</w:t>
      </w:r>
      <w:r w:rsidRPr="00017467">
        <w:rPr>
          <w:rFonts w:ascii="Times New Roman" w:hAnsi="Times New Roman"/>
          <w:sz w:val="26"/>
          <w:szCs w:val="26"/>
        </w:rPr>
        <w:t>;</w:t>
      </w:r>
    </w:p>
    <w:p w:rsidR="007E53F2" w:rsidRPr="00017467" w:rsidRDefault="00EA4D65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р</w:t>
      </w:r>
      <w:r w:rsidR="007E53F2" w:rsidRPr="00017467">
        <w:rPr>
          <w:rFonts w:ascii="Times New Roman" w:hAnsi="Times New Roman"/>
          <w:sz w:val="26"/>
          <w:szCs w:val="26"/>
        </w:rPr>
        <w:t>азвитая система социальной поддержки отдельных категорий граждан</w:t>
      </w:r>
      <w:r w:rsidRPr="00017467">
        <w:rPr>
          <w:rFonts w:ascii="Times New Roman" w:hAnsi="Times New Roman"/>
          <w:sz w:val="26"/>
          <w:szCs w:val="26"/>
        </w:rPr>
        <w:t>;</w:t>
      </w:r>
    </w:p>
    <w:p w:rsidR="007E53F2" w:rsidRPr="00017467" w:rsidRDefault="00EA4D65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</w:t>
      </w:r>
      <w:r w:rsidR="007E53F2" w:rsidRPr="00017467">
        <w:rPr>
          <w:rFonts w:ascii="Times New Roman" w:hAnsi="Times New Roman"/>
          <w:sz w:val="26"/>
          <w:szCs w:val="26"/>
        </w:rPr>
        <w:t>аучно-образовательный потенциал: вхождение одного из вузов в топ-100 вузов России</w:t>
      </w:r>
      <w:r w:rsidRPr="00017467">
        <w:rPr>
          <w:rFonts w:ascii="Times New Roman" w:hAnsi="Times New Roman"/>
          <w:sz w:val="26"/>
          <w:szCs w:val="26"/>
        </w:rPr>
        <w:t>;</w:t>
      </w:r>
    </w:p>
    <w:p w:rsidR="007E53F2" w:rsidRPr="00017467" w:rsidRDefault="00EA4D65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т</w:t>
      </w:r>
      <w:r w:rsidR="007E53F2" w:rsidRPr="00017467">
        <w:rPr>
          <w:rFonts w:ascii="Times New Roman" w:hAnsi="Times New Roman"/>
          <w:sz w:val="26"/>
          <w:szCs w:val="26"/>
        </w:rPr>
        <w:t>уристический потенциал, богатое историко-культурное наследие</w:t>
      </w:r>
      <w:r w:rsidR="003D01B3" w:rsidRPr="00017467">
        <w:rPr>
          <w:rFonts w:ascii="Times New Roman" w:hAnsi="Times New Roman"/>
          <w:sz w:val="26"/>
          <w:szCs w:val="26"/>
        </w:rPr>
        <w:t>.</w:t>
      </w:r>
    </w:p>
    <w:p w:rsidR="007E53F2" w:rsidRPr="00017467" w:rsidRDefault="007E53F2" w:rsidP="00017467">
      <w:pPr>
        <w:spacing w:after="0" w:line="240" w:lineRule="auto"/>
        <w:ind w:firstLine="709"/>
        <w:contextualSpacing/>
        <w:jc w:val="both"/>
        <w:rPr>
          <w:rFonts w:ascii="Georgia" w:hAnsi="Georgia"/>
          <w:color w:val="000000"/>
          <w:shd w:val="clear" w:color="auto" w:fill="FFFFFF"/>
        </w:rPr>
      </w:pPr>
      <w:bookmarkStart w:id="41" w:name="_Hlk965857"/>
      <w:r w:rsidRPr="00017467">
        <w:rPr>
          <w:rFonts w:ascii="Times New Roman" w:hAnsi="Times New Roman"/>
          <w:sz w:val="26"/>
          <w:szCs w:val="26"/>
        </w:rPr>
        <w:t xml:space="preserve">Основываясь на выявленных конкурентных преимуществах развития города, </w:t>
      </w:r>
      <w:r w:rsidR="003C19B0" w:rsidRPr="00017467">
        <w:rPr>
          <w:rFonts w:ascii="Times New Roman" w:hAnsi="Times New Roman"/>
          <w:sz w:val="26"/>
          <w:szCs w:val="26"/>
        </w:rPr>
        <w:t>с учетом текущих ресурсов</w:t>
      </w:r>
      <w:r w:rsidR="004567C8">
        <w:rPr>
          <w:rFonts w:ascii="Times New Roman" w:hAnsi="Times New Roman"/>
          <w:sz w:val="26"/>
          <w:szCs w:val="26"/>
        </w:rPr>
        <w:t xml:space="preserve"> и перспективных возможностей</w:t>
      </w:r>
      <w:r w:rsidR="003C19B0" w:rsidRPr="00017467">
        <w:rPr>
          <w:rFonts w:ascii="Times New Roman" w:hAnsi="Times New Roman"/>
          <w:sz w:val="26"/>
          <w:szCs w:val="26"/>
        </w:rPr>
        <w:t xml:space="preserve"> разработаны стратегические направления развития отдельных отраслей городской экономики и социальной сферы. Реализация предлагаемых направлений </w:t>
      </w:r>
      <w:r w:rsidRPr="00017467">
        <w:rPr>
          <w:rFonts w:ascii="Times New Roman" w:hAnsi="Times New Roman"/>
          <w:sz w:val="26"/>
          <w:szCs w:val="26"/>
        </w:rPr>
        <w:t>позволяет обеспечить устойчивое развитие городской среды и повышение ее комфортности, раскрыть человеческий потенциал населения и повысить уровень его социальной самоорганизации на основе рационально организованной модели управления.</w:t>
      </w:r>
    </w:p>
    <w:bookmarkEnd w:id="41"/>
    <w:p w:rsidR="007E53F2" w:rsidRPr="00017467" w:rsidRDefault="007E53F2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Анализ экспертных оценок и предпочтений населения позволил сфокусировать внимание на следующих основных характеристиках города: </w:t>
      </w:r>
    </w:p>
    <w:p w:rsidR="007E53F2" w:rsidRPr="00017467" w:rsidRDefault="007E53F2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lastRenderedPageBreak/>
        <w:t>статус одного из сложившихся в России и Ц</w:t>
      </w:r>
      <w:r w:rsidR="004567C8">
        <w:rPr>
          <w:rFonts w:ascii="Times New Roman" w:hAnsi="Times New Roman"/>
          <w:sz w:val="26"/>
          <w:szCs w:val="26"/>
        </w:rPr>
        <w:t>ентральном федеральном округе</w:t>
      </w:r>
      <w:r w:rsidRPr="00017467">
        <w:rPr>
          <w:rFonts w:ascii="Times New Roman" w:hAnsi="Times New Roman"/>
          <w:sz w:val="26"/>
          <w:szCs w:val="26"/>
        </w:rPr>
        <w:t xml:space="preserve"> центров предоставления высококачественных образовательных услуг, в т</w:t>
      </w:r>
      <w:r w:rsidR="004567C8">
        <w:rPr>
          <w:rFonts w:ascii="Times New Roman" w:hAnsi="Times New Roman"/>
          <w:sz w:val="26"/>
          <w:szCs w:val="26"/>
        </w:rPr>
        <w:t>ом числе</w:t>
      </w:r>
      <w:r w:rsidRPr="00017467">
        <w:rPr>
          <w:rFonts w:ascii="Times New Roman" w:hAnsi="Times New Roman"/>
          <w:sz w:val="26"/>
          <w:szCs w:val="26"/>
        </w:rPr>
        <w:t xml:space="preserve"> на экспорт;</w:t>
      </w:r>
    </w:p>
    <w:p w:rsidR="007E53F2" w:rsidRPr="00017467" w:rsidRDefault="007E53F2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наличие точек роста в реальном секторе экономики, имеющих инновационный и экспортный потенциалы;</w:t>
      </w:r>
    </w:p>
    <w:p w:rsidR="007E53F2" w:rsidRPr="00017467" w:rsidRDefault="007E53F2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лидерство в Ц</w:t>
      </w:r>
      <w:r w:rsidR="004B6496">
        <w:rPr>
          <w:rFonts w:ascii="Times New Roman" w:hAnsi="Times New Roman"/>
          <w:sz w:val="26"/>
          <w:szCs w:val="26"/>
        </w:rPr>
        <w:t>ентральном федеральном округе</w:t>
      </w:r>
      <w:r w:rsidRPr="00017467">
        <w:rPr>
          <w:rFonts w:ascii="Times New Roman" w:hAnsi="Times New Roman"/>
          <w:sz w:val="26"/>
          <w:szCs w:val="26"/>
        </w:rPr>
        <w:t xml:space="preserve"> по развитию торговли</w:t>
      </w:r>
      <w:r w:rsidR="00EA4D65" w:rsidRPr="00017467">
        <w:rPr>
          <w:rFonts w:ascii="Times New Roman" w:hAnsi="Times New Roman"/>
          <w:sz w:val="26"/>
          <w:szCs w:val="26"/>
        </w:rPr>
        <w:t>.</w:t>
      </w:r>
    </w:p>
    <w:p w:rsidR="00810379" w:rsidRPr="00017467" w:rsidRDefault="00810379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305A7" w:rsidRPr="00017467" w:rsidRDefault="00810379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42" w:name="_Hlk966393"/>
      <w:r w:rsidRPr="00F95B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Миссия</w:t>
      </w:r>
      <w:r w:rsidR="00BC318A" w:rsidRPr="00F95B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(предназначение)</w:t>
      </w:r>
      <w:r w:rsidRPr="00F95B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72068D" w:rsidRPr="00F95B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Курск</w:t>
      </w:r>
      <w:r w:rsidR="00BC318A" w:rsidRPr="00F95B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72068D" w:rsidRPr="00017467">
        <w:rPr>
          <w:rFonts w:ascii="Times New Roman" w:hAnsi="Times New Roman"/>
          <w:b/>
          <w:color w:val="1F497D" w:themeColor="text2"/>
          <w:sz w:val="26"/>
          <w:szCs w:val="26"/>
        </w:rPr>
        <w:t xml:space="preserve"> </w:t>
      </w:r>
      <w:r w:rsidR="00B410F4">
        <w:rPr>
          <w:rFonts w:ascii="Times New Roman" w:hAnsi="Times New Roman"/>
          <w:b/>
          <w:sz w:val="26"/>
          <w:szCs w:val="26"/>
        </w:rPr>
        <w:t>-</w:t>
      </w:r>
      <w:r w:rsidRPr="00017467">
        <w:rPr>
          <w:rFonts w:ascii="Times New Roman" w:hAnsi="Times New Roman"/>
          <w:b/>
          <w:sz w:val="26"/>
          <w:szCs w:val="26"/>
        </w:rPr>
        <w:t xml:space="preserve"> </w:t>
      </w:r>
      <w:r w:rsidR="00EA4D65" w:rsidRPr="00017467">
        <w:rPr>
          <w:rFonts w:ascii="Times New Roman" w:hAnsi="Times New Roman"/>
          <w:b/>
          <w:sz w:val="26"/>
          <w:szCs w:val="26"/>
        </w:rPr>
        <w:t>город гармоничного развития</w:t>
      </w:r>
      <w:r w:rsidR="00DF4330" w:rsidRPr="00017467">
        <w:rPr>
          <w:rFonts w:ascii="Times New Roman" w:hAnsi="Times New Roman"/>
          <w:sz w:val="26"/>
          <w:szCs w:val="26"/>
        </w:rPr>
        <w:t xml:space="preserve"> </w:t>
      </w:r>
      <w:bookmarkEnd w:id="42"/>
      <w:r w:rsidR="001305A7" w:rsidRPr="00017467">
        <w:rPr>
          <w:rFonts w:ascii="Times New Roman" w:hAnsi="Times New Roman"/>
          <w:sz w:val="26"/>
          <w:szCs w:val="26"/>
        </w:rPr>
        <w:t>(</w:t>
      </w:r>
      <w:proofErr w:type="spellStart"/>
      <w:r w:rsidR="001305A7" w:rsidRPr="00017467">
        <w:rPr>
          <w:rFonts w:ascii="Times New Roman" w:hAnsi="Times New Roman"/>
          <w:sz w:val="26"/>
          <w:szCs w:val="26"/>
        </w:rPr>
        <w:t>экосистемное</w:t>
      </w:r>
      <w:proofErr w:type="spellEnd"/>
      <w:r w:rsidR="001305A7" w:rsidRPr="00017467">
        <w:rPr>
          <w:rFonts w:ascii="Times New Roman" w:hAnsi="Times New Roman"/>
          <w:sz w:val="26"/>
          <w:szCs w:val="26"/>
        </w:rPr>
        <w:t xml:space="preserve"> всестороннее развитие, направленное на формирование комфортной устойчивой инновационной городской среды на основе накопленного потенциала в целях создания возможностей для самореализации каждого жителя Курска).</w:t>
      </w:r>
    </w:p>
    <w:p w:rsidR="001305A7" w:rsidRPr="00F95B69" w:rsidRDefault="001305A7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95B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Миссия города проявляется на трёх уровнях: </w:t>
      </w:r>
    </w:p>
    <w:p w:rsidR="001305A7" w:rsidRPr="00017467" w:rsidRDefault="001305A7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Общероссийское значение Курска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один из ведущих общероссийских научно-образовательных центров, современный «умный», зеленый и комфортный город с диверсифицированной экономикой.</w:t>
      </w:r>
    </w:p>
    <w:p w:rsidR="001305A7" w:rsidRPr="00017467" w:rsidRDefault="001305A7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Региональная роль Курска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центр экономического развития Курской области, инновационное «ядро» Курской агломерации, один из </w:t>
      </w:r>
      <w:proofErr w:type="spellStart"/>
      <w:r w:rsidRPr="00017467">
        <w:rPr>
          <w:rFonts w:ascii="Times New Roman" w:hAnsi="Times New Roman"/>
          <w:sz w:val="26"/>
          <w:szCs w:val="26"/>
        </w:rPr>
        <w:t>инновационно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-экономических центров Курско-Белгородской конурбации, субъект </w:t>
      </w:r>
      <w:proofErr w:type="gramStart"/>
      <w:r w:rsidRPr="00017467">
        <w:rPr>
          <w:rFonts w:ascii="Times New Roman" w:hAnsi="Times New Roman"/>
          <w:sz w:val="26"/>
          <w:szCs w:val="26"/>
        </w:rPr>
        <w:t>реализации долгосрочных задач стратегии социально-экономического развития Курской области</w:t>
      </w:r>
      <w:proofErr w:type="gramEnd"/>
      <w:r w:rsidRPr="00017467">
        <w:rPr>
          <w:rFonts w:ascii="Times New Roman" w:hAnsi="Times New Roman"/>
          <w:sz w:val="26"/>
          <w:szCs w:val="26"/>
        </w:rPr>
        <w:t>.</w:t>
      </w:r>
    </w:p>
    <w:p w:rsidR="001305A7" w:rsidRPr="00017467" w:rsidRDefault="001305A7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017467">
        <w:rPr>
          <w:rFonts w:ascii="Times New Roman" w:hAnsi="Times New Roman"/>
          <w:sz w:val="26"/>
          <w:szCs w:val="26"/>
        </w:rPr>
        <w:t>Внутриокружная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роль Курска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место реализации широкого круга возможностей по раскрытию научно-инновационного потенциала города, формированию комфортной, «зеленой» городской среды для жизни, работы и отдыха.</w:t>
      </w:r>
    </w:p>
    <w:p w:rsidR="00450F0B" w:rsidRPr="00017467" w:rsidRDefault="00450F0B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305A7" w:rsidRPr="00017467" w:rsidRDefault="001305A7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Реализация Стратегии направлена на качественное изменение городской среды, развитие инноваций и человеческого потенциала, формирование «зеленых» производств, реализацию концепции «умной</w:t>
      </w:r>
      <w:r w:rsidR="00F95B69">
        <w:rPr>
          <w:rFonts w:ascii="Times New Roman" w:hAnsi="Times New Roman"/>
          <w:sz w:val="26"/>
          <w:szCs w:val="26"/>
        </w:rPr>
        <w:t>»</w:t>
      </w:r>
      <w:r w:rsidRPr="00017467">
        <w:rPr>
          <w:rFonts w:ascii="Times New Roman" w:hAnsi="Times New Roman"/>
          <w:sz w:val="26"/>
          <w:szCs w:val="26"/>
        </w:rPr>
        <w:t xml:space="preserve"> специализации, восстановление, сохранение и преумножение имеющегося историко-культурного, природного и иного потенциала Курска, повышение качества институтов предпринимательства и управления. Стратегическое развитие города основано на человеко-ориентированном и эколого-ориентированном подходе, базирующемся на вложениях в человеческий капитал, инновационные сектора экономики, сохранность экосистем. Такая политика позволит создать условия для самореализации личности и счастливой жизни текущих и будущих поколений жителей города.</w:t>
      </w:r>
    </w:p>
    <w:p w:rsidR="001305A7" w:rsidRPr="00017467" w:rsidRDefault="001305A7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На основании предложенной миссии выделены следующие основные равнозначные и взаимосвязанные приоритеты развития города:</w:t>
      </w:r>
    </w:p>
    <w:p w:rsidR="001305A7" w:rsidRPr="00017467" w:rsidRDefault="001305A7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Приоритет 1. Город для людей</w:t>
      </w:r>
    </w:p>
    <w:p w:rsidR="001305A7" w:rsidRPr="00017467" w:rsidRDefault="001305A7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Приоритет 2. Город для творчества и инноваций</w:t>
      </w:r>
    </w:p>
    <w:p w:rsidR="001305A7" w:rsidRPr="00017467" w:rsidRDefault="00675C9B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Приоритет 3. Город</w:t>
      </w:r>
      <w:r w:rsidR="00794776">
        <w:rPr>
          <w:rFonts w:ascii="Times New Roman" w:hAnsi="Times New Roman"/>
          <w:sz w:val="26"/>
          <w:szCs w:val="26"/>
        </w:rPr>
        <w:t>,</w:t>
      </w:r>
      <w:r w:rsidR="001305A7" w:rsidRPr="00017467">
        <w:rPr>
          <w:rFonts w:ascii="Times New Roman" w:hAnsi="Times New Roman"/>
          <w:sz w:val="26"/>
          <w:szCs w:val="26"/>
        </w:rPr>
        <w:t xml:space="preserve"> </w:t>
      </w:r>
      <w:r w:rsidR="00530144">
        <w:rPr>
          <w:rFonts w:ascii="Times New Roman" w:hAnsi="Times New Roman"/>
          <w:sz w:val="26"/>
          <w:szCs w:val="26"/>
        </w:rPr>
        <w:t>наполненный жизнью</w:t>
      </w:r>
    </w:p>
    <w:p w:rsidR="001305A7" w:rsidRPr="00017467" w:rsidRDefault="001305A7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Приоритет 4. Инфраструктура для жизни</w:t>
      </w:r>
    </w:p>
    <w:p w:rsidR="001305A7" w:rsidRPr="00017467" w:rsidRDefault="001305A7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Приоритет 5. Управление для жизни</w:t>
      </w:r>
    </w:p>
    <w:p w:rsidR="007E53F2" w:rsidRPr="00017467" w:rsidRDefault="007E53F2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E53F2" w:rsidRPr="00017467" w:rsidRDefault="007E53F2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Выбор приоритетов определяет основные цели социально-экономического развития Курска, направленные на формирование условий для комплексного всестороннего развития человеческого потенциала, удержания и привлечения населения в город, а также выхода на траекторию устойчивого развития.</w:t>
      </w:r>
    </w:p>
    <w:p w:rsidR="007E53F2" w:rsidRPr="00017467" w:rsidRDefault="00397622" w:rsidP="0001746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3" w:name="_Ref10787839"/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7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43"/>
      <w:r w:rsidR="00EA4D65"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AB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E53F2"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Система приоритетных направлений и целей Стратегии социально-экономического развития Курска до 2030 года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13"/>
        <w:gridCol w:w="6959"/>
      </w:tblGrid>
      <w:tr w:rsidR="007E53F2" w:rsidRPr="00017467" w:rsidTr="00B67A8D">
        <w:tc>
          <w:tcPr>
            <w:tcW w:w="2113" w:type="dxa"/>
          </w:tcPr>
          <w:p w:rsidR="007E53F2" w:rsidRPr="00017467" w:rsidRDefault="007E53F2" w:rsidP="00017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467">
              <w:rPr>
                <w:rFonts w:ascii="Times New Roman" w:hAnsi="Times New Roman" w:cs="Times New Roman"/>
                <w:b/>
                <w:sz w:val="24"/>
              </w:rPr>
              <w:t>Приоритеты</w:t>
            </w:r>
          </w:p>
        </w:tc>
        <w:tc>
          <w:tcPr>
            <w:tcW w:w="6959" w:type="dxa"/>
          </w:tcPr>
          <w:p w:rsidR="007E53F2" w:rsidRPr="00017467" w:rsidRDefault="007E53F2" w:rsidP="00017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467">
              <w:rPr>
                <w:rFonts w:ascii="Times New Roman" w:hAnsi="Times New Roman" w:cs="Times New Roman"/>
                <w:b/>
                <w:sz w:val="24"/>
              </w:rPr>
              <w:t>Стратегические цели</w:t>
            </w:r>
          </w:p>
        </w:tc>
      </w:tr>
      <w:tr w:rsidR="003A214A" w:rsidRPr="00017467" w:rsidTr="00B67A8D">
        <w:tc>
          <w:tcPr>
            <w:tcW w:w="2113" w:type="dxa"/>
          </w:tcPr>
          <w:p w:rsidR="003A214A" w:rsidRPr="00017467" w:rsidRDefault="006776C5" w:rsidP="0001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017467">
              <w:rPr>
                <w:rFonts w:ascii="Times New Roman" w:hAnsi="Times New Roman" w:cs="Times New Roman"/>
                <w:b/>
                <w:sz w:val="24"/>
              </w:rPr>
              <w:t>Город для людей</w:t>
            </w:r>
          </w:p>
        </w:tc>
        <w:tc>
          <w:tcPr>
            <w:tcW w:w="6959" w:type="dxa"/>
          </w:tcPr>
          <w:p w:rsidR="003A214A" w:rsidRPr="00017467" w:rsidRDefault="003A214A" w:rsidP="00017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17467">
              <w:rPr>
                <w:rFonts w:ascii="Times New Roman" w:hAnsi="Times New Roman"/>
                <w:sz w:val="24"/>
              </w:rPr>
              <w:t>Формирование условий для воспроизводства населения и возможностей всестороннего развития и самореализации человека, обеспечение потребностей в области образования, культуры, спорта и социальной поддержки</w:t>
            </w:r>
          </w:p>
        </w:tc>
      </w:tr>
      <w:tr w:rsidR="003A214A" w:rsidRPr="00017467" w:rsidTr="00B67A8D">
        <w:tc>
          <w:tcPr>
            <w:tcW w:w="2113" w:type="dxa"/>
          </w:tcPr>
          <w:p w:rsidR="003A214A" w:rsidRPr="00017467" w:rsidRDefault="003A214A" w:rsidP="0001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017467">
              <w:rPr>
                <w:rFonts w:ascii="Times New Roman" w:hAnsi="Times New Roman" w:cs="Times New Roman"/>
                <w:b/>
                <w:sz w:val="24"/>
              </w:rPr>
              <w:t xml:space="preserve">Город для </w:t>
            </w:r>
            <w:r w:rsidR="006776C5" w:rsidRPr="00017467">
              <w:rPr>
                <w:rFonts w:ascii="Times New Roman" w:hAnsi="Times New Roman" w:cs="Times New Roman"/>
                <w:b/>
                <w:sz w:val="24"/>
              </w:rPr>
              <w:t>творчества</w:t>
            </w:r>
            <w:r w:rsidRPr="00017467">
              <w:rPr>
                <w:rFonts w:ascii="Times New Roman" w:hAnsi="Times New Roman" w:cs="Times New Roman"/>
                <w:b/>
                <w:sz w:val="24"/>
              </w:rPr>
              <w:t xml:space="preserve"> и инноваций</w:t>
            </w:r>
          </w:p>
        </w:tc>
        <w:tc>
          <w:tcPr>
            <w:tcW w:w="6959" w:type="dxa"/>
          </w:tcPr>
          <w:p w:rsidR="003A214A" w:rsidRPr="00017467" w:rsidRDefault="003A214A" w:rsidP="000174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7467">
              <w:rPr>
                <w:rFonts w:ascii="Times New Roman" w:hAnsi="Times New Roman" w:cs="Times New Roman"/>
                <w:sz w:val="24"/>
              </w:rPr>
              <w:t>Содействие развитию малого и среднего предпринимательства, создание условий для организации новых современных рабочих мест, обеспечения потребностей рынка труда, привлечения инвестиций, формирование среды, способствующей научно-промышленной кооперации организаций города Курска</w:t>
            </w:r>
          </w:p>
        </w:tc>
      </w:tr>
      <w:tr w:rsidR="007E53F2" w:rsidRPr="00017467" w:rsidTr="00B67A8D">
        <w:tc>
          <w:tcPr>
            <w:tcW w:w="2113" w:type="dxa"/>
          </w:tcPr>
          <w:p w:rsidR="007E53F2" w:rsidRPr="00017467" w:rsidRDefault="00530144" w:rsidP="0001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530144">
              <w:rPr>
                <w:rFonts w:ascii="Times New Roman" w:hAnsi="Times New Roman" w:cs="Times New Roman"/>
                <w:b/>
                <w:sz w:val="24"/>
              </w:rPr>
              <w:t>Город</w:t>
            </w:r>
            <w:r w:rsidR="00794776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530144">
              <w:rPr>
                <w:rFonts w:ascii="Times New Roman" w:hAnsi="Times New Roman" w:cs="Times New Roman"/>
                <w:b/>
                <w:sz w:val="24"/>
              </w:rPr>
              <w:t xml:space="preserve"> наполненный жизнью</w:t>
            </w:r>
          </w:p>
        </w:tc>
        <w:tc>
          <w:tcPr>
            <w:tcW w:w="6959" w:type="dxa"/>
          </w:tcPr>
          <w:p w:rsidR="007E53F2" w:rsidRPr="00017467" w:rsidRDefault="004010A3" w:rsidP="00AA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17467">
              <w:rPr>
                <w:rFonts w:ascii="Times New Roman" w:hAnsi="Times New Roman"/>
                <w:sz w:val="24"/>
              </w:rPr>
              <w:t>Формирование комфортной городской среды, направленно</w:t>
            </w:r>
            <w:r w:rsidR="00AA3F7A">
              <w:rPr>
                <w:rFonts w:ascii="Times New Roman" w:hAnsi="Times New Roman"/>
                <w:sz w:val="24"/>
              </w:rPr>
              <w:t>й</w:t>
            </w:r>
            <w:r w:rsidRPr="00017467">
              <w:rPr>
                <w:rFonts w:ascii="Times New Roman" w:hAnsi="Times New Roman"/>
                <w:sz w:val="24"/>
              </w:rPr>
              <w:t xml:space="preserve"> на создание условий для раскрытия человеческого потенциала и способствующе</w:t>
            </w:r>
            <w:r w:rsidR="00AA3F7A">
              <w:rPr>
                <w:rFonts w:ascii="Times New Roman" w:hAnsi="Times New Roman"/>
                <w:sz w:val="24"/>
              </w:rPr>
              <w:t>й</w:t>
            </w:r>
            <w:r w:rsidRPr="00017467">
              <w:rPr>
                <w:rFonts w:ascii="Times New Roman" w:hAnsi="Times New Roman"/>
                <w:sz w:val="24"/>
              </w:rPr>
              <w:t xml:space="preserve"> росту «истинного человеческого благополучия» в рамках парадигмы устойчивого развития.</w:t>
            </w:r>
          </w:p>
        </w:tc>
      </w:tr>
      <w:tr w:rsidR="007E53F2" w:rsidRPr="00017467" w:rsidTr="00B67A8D">
        <w:tc>
          <w:tcPr>
            <w:tcW w:w="2113" w:type="dxa"/>
          </w:tcPr>
          <w:p w:rsidR="007E53F2" w:rsidRPr="00017467" w:rsidRDefault="00033268" w:rsidP="0001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017467">
              <w:rPr>
                <w:rFonts w:ascii="Times New Roman" w:hAnsi="Times New Roman" w:cs="Times New Roman"/>
                <w:b/>
                <w:sz w:val="24"/>
              </w:rPr>
              <w:t>Инфраструктура для жизни</w:t>
            </w:r>
          </w:p>
        </w:tc>
        <w:tc>
          <w:tcPr>
            <w:tcW w:w="6959" w:type="dxa"/>
          </w:tcPr>
          <w:p w:rsidR="007E53F2" w:rsidRPr="00017467" w:rsidRDefault="004010A3" w:rsidP="00017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17467">
              <w:rPr>
                <w:rFonts w:ascii="Times New Roman" w:hAnsi="Times New Roman"/>
                <w:sz w:val="24"/>
              </w:rPr>
              <w:t>Развитие инженерной и транспортной инфраструктуры как необходимого условия для развития экономики и социальной сферы</w:t>
            </w:r>
          </w:p>
        </w:tc>
      </w:tr>
      <w:tr w:rsidR="00200696" w:rsidRPr="00017467" w:rsidTr="00B67A8D">
        <w:trPr>
          <w:trHeight w:val="627"/>
        </w:trPr>
        <w:tc>
          <w:tcPr>
            <w:tcW w:w="2113" w:type="dxa"/>
          </w:tcPr>
          <w:p w:rsidR="00200696" w:rsidRPr="00017467" w:rsidRDefault="00200696" w:rsidP="0001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017467">
              <w:rPr>
                <w:rFonts w:ascii="Times New Roman" w:hAnsi="Times New Roman" w:cs="Times New Roman"/>
                <w:b/>
                <w:sz w:val="24"/>
              </w:rPr>
              <w:t>Управление для жизни</w:t>
            </w:r>
          </w:p>
        </w:tc>
        <w:tc>
          <w:tcPr>
            <w:tcW w:w="6959" w:type="dxa"/>
          </w:tcPr>
          <w:p w:rsidR="00200696" w:rsidRPr="00017467" w:rsidRDefault="000B7EAE" w:rsidP="000174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7467">
              <w:rPr>
                <w:rFonts w:ascii="Times New Roman" w:hAnsi="Times New Roman" w:cs="Times New Roman"/>
                <w:sz w:val="24"/>
              </w:rPr>
              <w:t>Повышение эффективности муниципального управления для целей устойчивого сбалансированного социально-экономического развития</w:t>
            </w:r>
          </w:p>
        </w:tc>
      </w:tr>
    </w:tbl>
    <w:p w:rsidR="00B67A8D" w:rsidRPr="00017467" w:rsidRDefault="00B67A8D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67A8D" w:rsidRPr="00017467" w:rsidRDefault="00B67A8D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Настоящая Стратегия учитывает основные положения Указа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в том числе в рамках отдельных национальных проектов и программ (</w:t>
      </w:r>
      <w:r w:rsidR="00392E0A">
        <w:fldChar w:fldCharType="begin"/>
      </w:r>
      <w:r w:rsidR="00392E0A">
        <w:instrText xml:space="preserve"> REF _Ref10787859 \h  \* MERGEFORMAT </w:instrText>
      </w:r>
      <w:r w:rsidR="00392E0A">
        <w:fldChar w:fldCharType="separate"/>
      </w:r>
      <w:r w:rsidR="00F9451B" w:rsidRPr="00F9451B">
        <w:rPr>
          <w:rFonts w:ascii="Times New Roman" w:eastAsia="Times New Roman" w:hAnsi="Times New Roman" w:cs="Times New Roman"/>
          <w:sz w:val="24"/>
          <w:szCs w:val="24"/>
        </w:rPr>
        <w:t>Таблица 8</w:t>
      </w:r>
      <w:r w:rsidR="00392E0A">
        <w:fldChar w:fldCharType="end"/>
      </w:r>
      <w:r w:rsidRPr="00017467">
        <w:rPr>
          <w:rFonts w:ascii="Times New Roman" w:hAnsi="Times New Roman"/>
          <w:sz w:val="26"/>
          <w:szCs w:val="26"/>
        </w:rPr>
        <w:t>).</w:t>
      </w:r>
    </w:p>
    <w:p w:rsidR="00B67A8D" w:rsidRPr="00017467" w:rsidRDefault="00B67A8D" w:rsidP="0001746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4" w:name="_Ref10787859"/>
      <w:bookmarkStart w:id="45" w:name="_Hlk11166984"/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8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44"/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- Соответствие основных направлений и стратегических целей «Майскому указу» Президента Российской Федерации и федеральным инициативам, а также региональным проектам Курской области</w:t>
      </w:r>
    </w:p>
    <w:tbl>
      <w:tblPr>
        <w:tblStyle w:val="a5"/>
        <w:tblpPr w:leftFromText="180" w:rightFromText="180" w:vertAnchor="text" w:tblpY="1"/>
        <w:tblOverlap w:val="never"/>
        <w:tblW w:w="5096" w:type="pct"/>
        <w:tblLayout w:type="fixed"/>
        <w:tblLook w:val="04A0" w:firstRow="1" w:lastRow="0" w:firstColumn="1" w:lastColumn="0" w:noHBand="0" w:noVBand="1"/>
      </w:tblPr>
      <w:tblGrid>
        <w:gridCol w:w="2008"/>
        <w:gridCol w:w="4532"/>
        <w:gridCol w:w="3215"/>
      </w:tblGrid>
      <w:tr w:rsidR="00D66487" w:rsidRPr="00017467" w:rsidTr="00017467">
        <w:trPr>
          <w:tblHeader/>
        </w:trPr>
        <w:tc>
          <w:tcPr>
            <w:tcW w:w="1029" w:type="pct"/>
          </w:tcPr>
          <w:p w:rsidR="00D66487" w:rsidRPr="00017467" w:rsidRDefault="00D66487" w:rsidP="0001746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направления развития Курска</w:t>
            </w:r>
          </w:p>
        </w:tc>
        <w:tc>
          <w:tcPr>
            <w:tcW w:w="2323" w:type="pct"/>
          </w:tcPr>
          <w:p w:rsidR="00D66487" w:rsidRPr="00017467" w:rsidRDefault="00D66487" w:rsidP="0001746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Национальные и федеральные проекты, иные федеральные инициативы</w:t>
            </w:r>
          </w:p>
        </w:tc>
        <w:tc>
          <w:tcPr>
            <w:tcW w:w="1648" w:type="pct"/>
          </w:tcPr>
          <w:p w:rsidR="00D66487" w:rsidRPr="00017467" w:rsidRDefault="00D66487" w:rsidP="0001746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bCs/>
                <w:sz w:val="22"/>
                <w:szCs w:val="22"/>
              </w:rPr>
              <w:t>Региональные проекты Курской области</w:t>
            </w:r>
          </w:p>
        </w:tc>
      </w:tr>
      <w:tr w:rsidR="00D66487" w:rsidRPr="00017467" w:rsidTr="00017467">
        <w:tc>
          <w:tcPr>
            <w:tcW w:w="1029" w:type="pct"/>
          </w:tcPr>
          <w:p w:rsidR="00D66487" w:rsidRPr="00017467" w:rsidRDefault="00D66487" w:rsidP="00017467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bCs/>
                <w:sz w:val="22"/>
                <w:szCs w:val="22"/>
              </w:rPr>
              <w:t>Город для людей</w:t>
            </w:r>
          </w:p>
        </w:tc>
        <w:tc>
          <w:tcPr>
            <w:tcW w:w="2323" w:type="pct"/>
          </w:tcPr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1. Национальный проект «Демография», включает следующие федеральные проекты: 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Финансовая поддержка семей при рождении детей;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- Содействие занятости женщин - создание условий </w:t>
            </w:r>
            <w:r w:rsidR="00B925A3">
              <w:rPr>
                <w:rFonts w:ascii="Times New Roman" w:hAnsi="Times New Roman"/>
                <w:sz w:val="22"/>
                <w:szCs w:val="22"/>
              </w:rPr>
              <w:t>для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 xml:space="preserve"> дошкольного образования детей в возрасте до трех лет;</w:t>
            </w:r>
          </w:p>
          <w:p w:rsidR="00D6648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Разработка и реализация программы системной поддержки и повышения качества жизни граждан старшего поколения;</w:t>
            </w:r>
          </w:p>
          <w:p w:rsidR="00E00633" w:rsidRDefault="00E00633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00633" w:rsidRPr="00017467" w:rsidRDefault="00E00633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Формирование системы мотивации граждан к здоровому образу жизни, включая здоровое питание и отказ от вредных привычек;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lastRenderedPageBreak/>
              <w:t>-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</w:t>
            </w:r>
            <w:r w:rsidR="00C7545E">
              <w:rPr>
                <w:rFonts w:ascii="Times New Roman" w:hAnsi="Times New Roman"/>
                <w:sz w:val="22"/>
                <w:szCs w:val="22"/>
              </w:rPr>
              <w:t>ти населения объектами спорта,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 xml:space="preserve"> подготовка спортивного резерва.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2. Национальный проект «Образование» включает следующие федеральные проекты: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Современная школа;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Успех каждого ребенка;</w:t>
            </w:r>
          </w:p>
          <w:p w:rsidR="00D6648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Поддержка семей, имеющих детей;</w:t>
            </w:r>
          </w:p>
          <w:p w:rsidR="00584369" w:rsidRPr="00017467" w:rsidRDefault="00584369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Цифровая образовательная среда;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Учитель будущего;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-Молодые профессионалы (Повышение конкурентоспособности профессионального образования);</w:t>
            </w:r>
          </w:p>
          <w:p w:rsidR="00D6648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Новые возможности для каждого;</w:t>
            </w:r>
          </w:p>
          <w:p w:rsidR="00584369" w:rsidRPr="00017467" w:rsidRDefault="00584369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Социальная активность;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Экспорт образования;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Социальные лифты для каждого.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3. Национальный проект «Культура» включает следующие федеральные проекты: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- Обеспечение качественно нового уровня развития инфраструктуры культуры; 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Создание условий для реализации творческого потенциала нации;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017467">
              <w:rPr>
                <w:rFonts w:ascii="Times New Roman" w:hAnsi="Times New Roman"/>
                <w:sz w:val="22"/>
                <w:szCs w:val="22"/>
              </w:rPr>
              <w:t>Цифровизация</w:t>
            </w:r>
            <w:proofErr w:type="spellEnd"/>
            <w:r w:rsidRPr="00017467">
              <w:rPr>
                <w:rFonts w:ascii="Times New Roman" w:hAnsi="Times New Roman"/>
                <w:sz w:val="22"/>
                <w:szCs w:val="22"/>
              </w:rPr>
              <w:t xml:space="preserve"> услуг и формирование информационного пространства в сфере культуры.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4. Национальный проект «Здравоохранение» включает следующие федеральные проекты: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Развитие системы оказания первичной медико-санитарной помощи;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- Борьба с </w:t>
            </w:r>
            <w:proofErr w:type="gramStart"/>
            <w:r w:rsidRPr="00017467">
              <w:rPr>
                <w:rFonts w:ascii="Times New Roman" w:hAnsi="Times New Roman"/>
                <w:sz w:val="22"/>
                <w:szCs w:val="22"/>
              </w:rPr>
              <w:t>сердечно-сосудистыми</w:t>
            </w:r>
            <w:proofErr w:type="gramEnd"/>
            <w:r w:rsidRPr="00017467">
              <w:rPr>
                <w:rFonts w:ascii="Times New Roman" w:hAnsi="Times New Roman"/>
                <w:sz w:val="22"/>
                <w:szCs w:val="22"/>
              </w:rPr>
              <w:t xml:space="preserve"> заболеваниями;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Борьба с онкологическими заболеваниями;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Развитие детского здравоохранения, включая создание современной инфраструктуры оказания медицинской помощи детям;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Обеспечение медицинских организаций системы здравоохранения квалифицированными кадрами;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Развитие национальных медицинских исследовательских центров и внедрение инновационных медицинских технологий;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Создание единого цифрового контура в здравоохранении на основе единой государственной информационной системы здравоохранения (ЕГИСЗ);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Развитие экспорта медицинских услуг.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8" w:type="pct"/>
          </w:tcPr>
          <w:p w:rsidR="00E00633" w:rsidRDefault="00A7550B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рамках национального проекта «Демография»: </w:t>
            </w:r>
          </w:p>
          <w:p w:rsidR="00E00633" w:rsidRPr="00017467" w:rsidRDefault="00E00633" w:rsidP="00E006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Финансовая поддержка семей при рождении детей</w:t>
            </w:r>
          </w:p>
          <w:p w:rsidR="00E00633" w:rsidRDefault="00E00633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00633" w:rsidRDefault="00E00633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00633" w:rsidRDefault="00E00633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00633" w:rsidRPr="00017467" w:rsidRDefault="00E00633" w:rsidP="00E006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Разработка и реализация программы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 xml:space="preserve">системной поддержки и повышения качества жизни граждан старшего поколения </w:t>
            </w:r>
          </w:p>
          <w:p w:rsidR="00E00633" w:rsidRPr="00017467" w:rsidRDefault="00E00633" w:rsidP="00E006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Формирование системы мотивации граждан к здоровому образу жизни, </w:t>
            </w:r>
            <w:r w:rsidRPr="00017467">
              <w:rPr>
                <w:rFonts w:ascii="Times New Roman" w:hAnsi="Times New Roman"/>
                <w:sz w:val="22"/>
                <w:szCs w:val="22"/>
              </w:rPr>
              <w:lastRenderedPageBreak/>
              <w:t>включая здоровое питание и отказ от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вредных привычек</w:t>
            </w:r>
          </w:p>
          <w:p w:rsidR="00E00633" w:rsidRDefault="00E00633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00633" w:rsidRDefault="00E00633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00633" w:rsidRDefault="00E00633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00633" w:rsidRDefault="00E00633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00633" w:rsidRDefault="00E00633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4369" w:rsidRPr="00017467" w:rsidRDefault="00584369" w:rsidP="00584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В рамках национального проекта «Образование»: </w:t>
            </w:r>
          </w:p>
          <w:p w:rsidR="00584369" w:rsidRPr="00017467" w:rsidRDefault="00584369" w:rsidP="00584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Современная школа</w:t>
            </w:r>
          </w:p>
          <w:p w:rsidR="00584369" w:rsidRPr="00017467" w:rsidRDefault="00584369" w:rsidP="00584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Успех каждого ребенка</w:t>
            </w:r>
          </w:p>
          <w:p w:rsidR="00584369" w:rsidRPr="00017467" w:rsidRDefault="00584369" w:rsidP="00584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Поддержка семей, имеющих детей</w:t>
            </w:r>
          </w:p>
          <w:p w:rsidR="00724F18" w:rsidRPr="00017467" w:rsidRDefault="00724F18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4369" w:rsidRPr="00017467" w:rsidRDefault="00584369" w:rsidP="00584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Учитель будущего</w:t>
            </w:r>
          </w:p>
          <w:p w:rsidR="00584369" w:rsidRPr="00017467" w:rsidRDefault="00584369" w:rsidP="00584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Молодые профессионалы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10D46" w:rsidRPr="00017467" w:rsidRDefault="00610D46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Новые возможности для каждого</w:t>
            </w:r>
          </w:p>
          <w:p w:rsidR="00584369" w:rsidRPr="00017467" w:rsidRDefault="00584369" w:rsidP="00584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Социальная активность</w:t>
            </w:r>
          </w:p>
          <w:p w:rsidR="00610D46" w:rsidRPr="00017467" w:rsidRDefault="00610D46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10D46" w:rsidRPr="00017467" w:rsidRDefault="00610D46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10D46" w:rsidRPr="00017467" w:rsidRDefault="00610D46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7550B" w:rsidRPr="00017467" w:rsidRDefault="00A7550B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В рамках национального проекта «Культура»:</w:t>
            </w:r>
          </w:p>
          <w:p w:rsidR="00D66487" w:rsidRPr="00017467" w:rsidRDefault="00724F18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Культурная среда</w:t>
            </w:r>
          </w:p>
          <w:p w:rsidR="00724F18" w:rsidRPr="00017467" w:rsidRDefault="00724F18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24F18" w:rsidRPr="00017467" w:rsidRDefault="00724F18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Творческие люди</w:t>
            </w:r>
          </w:p>
          <w:p w:rsidR="00724F18" w:rsidRPr="00017467" w:rsidRDefault="00724F18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24F18" w:rsidRPr="00017467" w:rsidRDefault="00724F18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Цифровая культура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487" w:rsidRPr="00017467" w:rsidTr="00017467">
        <w:tc>
          <w:tcPr>
            <w:tcW w:w="1029" w:type="pct"/>
          </w:tcPr>
          <w:p w:rsidR="00D66487" w:rsidRPr="00017467" w:rsidRDefault="00D66487" w:rsidP="00017467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Город для творчества и инноваций</w:t>
            </w:r>
          </w:p>
        </w:tc>
        <w:tc>
          <w:tcPr>
            <w:tcW w:w="2323" w:type="pct"/>
          </w:tcPr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5. Национальный проект «Повышение производительности труда и поддержка занятости» включает следующие федеральные проекты: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Системные меры по повышению производительности труда;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Адресная поддержка повышения производительности труда на предприятиях;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Поддержка занятости и повышение эффективности рынка труда для обеспечения производительности труда.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6. Национальный проект «Международная кооперация и экспорт» включает следующие федеральные проекты: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Промышленный экспорт;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Экспорт продукции АПК;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Логистика международной торговли;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Экспорт услуг;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Системные меры развития международной кооперации и экспорта.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7. Национальный проект «Малое и среднее предпринимательство и поддержка индивидуальной предпринимательской инициативы» включает следующие федеральные проекты:</w:t>
            </w:r>
          </w:p>
          <w:p w:rsidR="00D6648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Улучшение условий ведения предпринимательской деятельности;</w:t>
            </w:r>
          </w:p>
          <w:p w:rsidR="000F33FA" w:rsidRPr="00017467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Расширение доступа субъектов малого и среднего предпринимательства к финансовым ресурсам, в том числе к льготному финансированию;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Акселерация субъектов малого и среднего предпринимательства;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Создание системы поддержки фермеров и развитие сельской кооперации;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Популяризация предпринимательства.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Инициативы со стороны Агентства стратегических инициатив: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Национальная технологическая инициатива;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Улучшение инвестиционного рейтинга;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Кадровое обеспечение экономики;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Навыки будущего.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8. Национальный проект «Наука» включает следующие федеральные проекты: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Развитие научной и научно-производственной кооперации;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Развитие передовой инфраструктуры для проведения исследований и разработок в Российской Федерации;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Развитие кадрового потенциала в сфере исследования и разработок.</w:t>
            </w:r>
          </w:p>
        </w:tc>
        <w:tc>
          <w:tcPr>
            <w:tcW w:w="1648" w:type="pct"/>
          </w:tcPr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7550B" w:rsidRPr="00017467" w:rsidRDefault="00A7550B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В рамках национального проекта «Малое и среднее предпринимательство»:</w:t>
            </w:r>
          </w:p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33FA" w:rsidRDefault="000F33FA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610D46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Улучшение условий ведения предпринимательской деятельности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487" w:rsidRPr="00017467" w:rsidTr="00017467">
        <w:tc>
          <w:tcPr>
            <w:tcW w:w="1029" w:type="pct"/>
          </w:tcPr>
          <w:p w:rsidR="00D66487" w:rsidRPr="00017467" w:rsidRDefault="00530144" w:rsidP="00017467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3014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Город</w:t>
            </w:r>
            <w:r w:rsidR="00794776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301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наполненный жизнью</w:t>
            </w:r>
          </w:p>
        </w:tc>
        <w:tc>
          <w:tcPr>
            <w:tcW w:w="2323" w:type="pct"/>
          </w:tcPr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9. Национальный проект «Жилье и городская среда» включает следующие федеральные проекты: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Ипотека;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Жилье;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Формирование комфортной городской среды;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Обеспечение устойчивого сокращения непригодного для проживания жилищного фонда.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10. Национальный проект «Экология» включает следующие федеральные проекты:</w:t>
            </w:r>
          </w:p>
          <w:p w:rsidR="00D6648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Чистая страна;</w:t>
            </w:r>
          </w:p>
          <w:p w:rsidR="00BC56C1" w:rsidRDefault="00BC56C1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C56C1" w:rsidRDefault="00BC56C1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C56C1" w:rsidRDefault="00BC56C1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C56C1" w:rsidRDefault="00BC56C1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C56C1" w:rsidRDefault="00BC56C1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C56C1" w:rsidRDefault="00BC56C1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C56C1" w:rsidRPr="00017467" w:rsidRDefault="00BC56C1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Комплексная система обращения с твердыми коммунальными отходами;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Инфраструктура для обращения с отходами I-II классов опасности;</w:t>
            </w:r>
          </w:p>
          <w:p w:rsidR="00D6648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Сохранение уникальных водных объектов;</w:t>
            </w:r>
          </w:p>
          <w:p w:rsidR="00BC56C1" w:rsidRPr="00017467" w:rsidRDefault="00BC56C1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Чистая вода;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Сохранение биологического разнообразия и развитие экологического туризма;</w:t>
            </w:r>
          </w:p>
          <w:p w:rsidR="00D6648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Сохранение лесов;</w:t>
            </w:r>
          </w:p>
          <w:p w:rsidR="00BC56C1" w:rsidRPr="00017467" w:rsidRDefault="00BC56C1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Чистый воздух;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Внедрение наилучших доступных технологий.</w:t>
            </w:r>
          </w:p>
        </w:tc>
        <w:tc>
          <w:tcPr>
            <w:tcW w:w="1648" w:type="pct"/>
          </w:tcPr>
          <w:p w:rsidR="00A7550B" w:rsidRPr="00017467" w:rsidRDefault="00A7550B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В рамках национального проекта «Жилье и городская среда»:</w:t>
            </w:r>
          </w:p>
          <w:p w:rsidR="00BC56C1" w:rsidRDefault="00BC56C1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C56C1" w:rsidRDefault="00BC56C1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Формирование современной городской среды</w:t>
            </w:r>
          </w:p>
          <w:p w:rsidR="00A7550B" w:rsidRPr="00017467" w:rsidRDefault="00A7550B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Обеспечение устойчивого сокращения непригодного для проживания жилищного фонда</w:t>
            </w:r>
          </w:p>
          <w:p w:rsidR="00BC56C1" w:rsidRDefault="00BC56C1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C56C1" w:rsidRDefault="00BC56C1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24F18" w:rsidRPr="00017467" w:rsidRDefault="00A7550B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В рамках национального проекта «Экология»:</w:t>
            </w:r>
          </w:p>
          <w:p w:rsidR="00BC56C1" w:rsidRPr="00017467" w:rsidRDefault="00BC56C1" w:rsidP="00BC56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Снижение негативного воздействия на окружающую среду путем ликвидации наиболее опасных объектов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накопленного вреда окружающей среде и несанкционированных свалок в границах городов</w:t>
            </w:r>
          </w:p>
          <w:p w:rsidR="00BC56C1" w:rsidRDefault="00BC56C1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C56C1" w:rsidRDefault="00BC56C1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C56C1" w:rsidRDefault="00BC56C1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C56C1" w:rsidRDefault="00BC56C1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C56C1" w:rsidRDefault="00BC56C1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Сохранение уникальных водных объектов</w:t>
            </w:r>
          </w:p>
          <w:p w:rsidR="00BC56C1" w:rsidRDefault="00BC56C1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C56C1" w:rsidRDefault="00BC56C1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C56C1" w:rsidRDefault="00BC56C1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C56C1" w:rsidRPr="00017467" w:rsidRDefault="00BC56C1" w:rsidP="00BC56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Сохранение лесов в Курской области</w:t>
            </w:r>
          </w:p>
          <w:p w:rsidR="00724F18" w:rsidRPr="00017467" w:rsidRDefault="00724F18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487" w:rsidRPr="00017467" w:rsidTr="00017467">
        <w:tc>
          <w:tcPr>
            <w:tcW w:w="1029" w:type="pct"/>
          </w:tcPr>
          <w:p w:rsidR="00D66487" w:rsidRPr="00017467" w:rsidRDefault="00D66487" w:rsidP="00017467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bCs/>
                <w:sz w:val="22"/>
                <w:szCs w:val="22"/>
              </w:rPr>
              <w:t>Инфраструктура для жизни</w:t>
            </w:r>
          </w:p>
        </w:tc>
        <w:tc>
          <w:tcPr>
            <w:tcW w:w="2323" w:type="pct"/>
          </w:tcPr>
          <w:p w:rsidR="00D6648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11. Национальный проект «Безопасные и качественные автомобильные дороги» включает следующие федеральные проекты:</w:t>
            </w:r>
          </w:p>
          <w:p w:rsidR="001C2C28" w:rsidRPr="00017467" w:rsidRDefault="001C2C28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Дорожная сеть;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Общесистемные меры развития дорожного хозяйства;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Безопасность дорожного движения;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Автомобильные дороги Минобороны России.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12. Комплексный план модернизации и расширения магистральной инфраструктуры на период до 2024 года включает следующие федеральные проекты: 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Европа - Западный Китай;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Северный морской путь;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- Железнодорожный транспорт и транзит; 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- Транспортно-логистические центры; 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- Коммуникации между центрами экономического роста; 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lastRenderedPageBreak/>
              <w:t>- Развитие региональных аэропортов и маршрутов;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 Высокоскоростное железнодорожное сообщение;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Внутренние водные пути.</w:t>
            </w:r>
          </w:p>
        </w:tc>
        <w:tc>
          <w:tcPr>
            <w:tcW w:w="1648" w:type="pct"/>
          </w:tcPr>
          <w:p w:rsidR="00D66487" w:rsidRPr="00017467" w:rsidRDefault="00A7550B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рамках национального проекта «Безопасные и качественные автомобильные дороги»: </w:t>
            </w:r>
          </w:p>
          <w:p w:rsidR="00A7550B" w:rsidRPr="00017467" w:rsidRDefault="00A7550B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Дорожная сеть</w:t>
            </w:r>
          </w:p>
        </w:tc>
      </w:tr>
      <w:tr w:rsidR="00D66487" w:rsidRPr="00017467" w:rsidTr="00017467">
        <w:tc>
          <w:tcPr>
            <w:tcW w:w="1029" w:type="pct"/>
          </w:tcPr>
          <w:p w:rsidR="00D66487" w:rsidRPr="00017467" w:rsidRDefault="00D66487" w:rsidP="00017467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Управление для жизни</w:t>
            </w:r>
          </w:p>
        </w:tc>
        <w:tc>
          <w:tcPr>
            <w:tcW w:w="2323" w:type="pct"/>
          </w:tcPr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13. </w:t>
            </w:r>
            <w:proofErr w:type="gramStart"/>
            <w:r w:rsidRPr="00017467">
              <w:rPr>
                <w:rFonts w:ascii="Times New Roman" w:hAnsi="Times New Roman"/>
                <w:sz w:val="22"/>
                <w:szCs w:val="22"/>
              </w:rPr>
              <w:t>Национальный</w:t>
            </w:r>
            <w:proofErr w:type="gramEnd"/>
            <w:r w:rsidRPr="00017467">
              <w:rPr>
                <w:rFonts w:ascii="Times New Roman" w:hAnsi="Times New Roman"/>
                <w:sz w:val="22"/>
                <w:szCs w:val="22"/>
              </w:rPr>
              <w:t xml:space="preserve"> программа «Цифровая экономика Российской Федерации» включает следующие федеральные проекты: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Нормативное регулирование цифровой среды;</w:t>
            </w:r>
          </w:p>
          <w:p w:rsidR="00D6648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Информационная инфраструктура;</w:t>
            </w:r>
          </w:p>
          <w:p w:rsidR="000A7CD3" w:rsidRPr="00017467" w:rsidRDefault="000A7CD3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Кадры для цифровой экономики;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Информационная безопасность;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Цифровые технологии;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- Цифровое государственное управление</w:t>
            </w:r>
          </w:p>
          <w:p w:rsidR="00D66487" w:rsidRPr="00017467" w:rsidRDefault="00D66487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8" w:type="pct"/>
          </w:tcPr>
          <w:p w:rsidR="00A7550B" w:rsidRPr="00017467" w:rsidRDefault="000A7CD3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A7550B" w:rsidRPr="00017467">
              <w:rPr>
                <w:rFonts w:ascii="Times New Roman" w:hAnsi="Times New Roman"/>
                <w:sz w:val="22"/>
                <w:szCs w:val="22"/>
              </w:rPr>
              <w:t>Умный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="00A7550B" w:rsidRPr="00017467">
              <w:rPr>
                <w:rFonts w:ascii="Times New Roman" w:hAnsi="Times New Roman"/>
                <w:sz w:val="22"/>
                <w:szCs w:val="22"/>
              </w:rPr>
              <w:t xml:space="preserve"> город</w:t>
            </w:r>
          </w:p>
          <w:p w:rsidR="00A7550B" w:rsidRDefault="00A7550B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7CD3" w:rsidRDefault="000A7CD3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7CD3" w:rsidRDefault="000A7CD3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7CD3" w:rsidRPr="00017467" w:rsidRDefault="000A7CD3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6487" w:rsidRPr="00017467" w:rsidRDefault="00A7550B" w:rsidP="000174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Информационная инфраструктура</w:t>
            </w:r>
          </w:p>
        </w:tc>
      </w:tr>
      <w:bookmarkEnd w:id="45"/>
    </w:tbl>
    <w:p w:rsidR="00B67A8D" w:rsidRPr="00017467" w:rsidRDefault="00B67A8D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E53F2" w:rsidRPr="00017467" w:rsidRDefault="007E53F2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связи с повышением мобильности населения люди выбирают для жизни те города и регионы, где они могут реализовать свой потенциал, а также где качество окружающей среды более благоприятно для проживания, в том числе в отношении обеспечения «здоровых» условий для будущих поколений. </w:t>
      </w:r>
    </w:p>
    <w:p w:rsidR="00450F0B" w:rsidRPr="00FB3BAD" w:rsidRDefault="008F2287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Место Курска на карте России:</w:t>
      </w:r>
    </w:p>
    <w:p w:rsidR="00450F0B" w:rsidRPr="00017467" w:rsidRDefault="00450F0B" w:rsidP="00017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значимый научно-образовательный центр (более </w:t>
      </w:r>
      <w:r w:rsidR="00FB3BA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000 иностранных студентов </w:t>
      </w:r>
      <w:r w:rsidR="00DC2AB7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больше, чем в любом другом городе, кроме Москвы и Санкт-Петербурга);</w:t>
      </w:r>
    </w:p>
    <w:p w:rsidR="00450F0B" w:rsidRPr="00017467" w:rsidRDefault="00450F0B" w:rsidP="00017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467">
        <w:rPr>
          <w:rFonts w:ascii="Times New Roman" w:eastAsia="Times New Roman" w:hAnsi="Times New Roman" w:cs="Times New Roman"/>
          <w:sz w:val="26"/>
          <w:szCs w:val="26"/>
        </w:rPr>
        <w:t>один из древнейших городов России;</w:t>
      </w:r>
    </w:p>
    <w:p w:rsidR="00450F0B" w:rsidRPr="00017467" w:rsidRDefault="00450F0B" w:rsidP="00017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центр культуры и искусства, спорта и туризма; </w:t>
      </w:r>
    </w:p>
    <w:p w:rsidR="00450F0B" w:rsidRPr="00017467" w:rsidRDefault="00450F0B" w:rsidP="00017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467">
        <w:rPr>
          <w:rFonts w:ascii="Times New Roman" w:eastAsia="Times New Roman" w:hAnsi="Times New Roman" w:cs="Times New Roman"/>
          <w:sz w:val="26"/>
          <w:szCs w:val="26"/>
        </w:rPr>
        <w:t>ядро Курской агломерации;</w:t>
      </w:r>
    </w:p>
    <w:p w:rsidR="00450F0B" w:rsidRPr="00017467" w:rsidRDefault="00450F0B" w:rsidP="00017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467">
        <w:rPr>
          <w:rFonts w:ascii="Times New Roman" w:eastAsia="Times New Roman" w:hAnsi="Times New Roman" w:cs="Times New Roman"/>
          <w:sz w:val="26"/>
          <w:szCs w:val="26"/>
        </w:rPr>
        <w:t>центр международной торговли России со странами Ближнего зарубежья;</w:t>
      </w:r>
    </w:p>
    <w:p w:rsidR="00450F0B" w:rsidRPr="00017467" w:rsidRDefault="00450F0B" w:rsidP="00017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467">
        <w:rPr>
          <w:rFonts w:ascii="Times New Roman" w:eastAsia="Times New Roman" w:hAnsi="Times New Roman" w:cs="Times New Roman"/>
          <w:sz w:val="26"/>
          <w:szCs w:val="26"/>
        </w:rPr>
        <w:t>транспортный узел Центральной России;</w:t>
      </w:r>
    </w:p>
    <w:p w:rsidR="00450F0B" w:rsidRPr="00017467" w:rsidRDefault="00450F0B" w:rsidP="00017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467">
        <w:rPr>
          <w:rFonts w:ascii="Times New Roman" w:eastAsia="Times New Roman" w:hAnsi="Times New Roman" w:cs="Times New Roman"/>
          <w:sz w:val="26"/>
          <w:szCs w:val="26"/>
        </w:rPr>
        <w:t>регион с одними из наиболее благоприятных природно-климатических и экологических условий для проживания в России.</w:t>
      </w:r>
    </w:p>
    <w:p w:rsidR="007E53F2" w:rsidRPr="00FB3BAD" w:rsidRDefault="0014115B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B3BA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Курск-</w:t>
      </w:r>
      <w:r w:rsidR="007E53F2" w:rsidRPr="00FB3BA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2030 - это:</w:t>
      </w:r>
    </w:p>
    <w:p w:rsidR="007E53F2" w:rsidRPr="00017467" w:rsidRDefault="007E53F2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один из ведущих научно-образовательных центров Центрального </w:t>
      </w:r>
      <w:r w:rsidR="00CA5FF7">
        <w:rPr>
          <w:rFonts w:ascii="Times New Roman" w:hAnsi="Times New Roman"/>
          <w:sz w:val="26"/>
          <w:szCs w:val="26"/>
        </w:rPr>
        <w:t>ф</w:t>
      </w:r>
      <w:r w:rsidRPr="00017467">
        <w:rPr>
          <w:rFonts w:ascii="Times New Roman" w:hAnsi="Times New Roman"/>
          <w:sz w:val="26"/>
          <w:szCs w:val="26"/>
        </w:rPr>
        <w:t>едерального округа;</w:t>
      </w:r>
    </w:p>
    <w:p w:rsidR="007E53F2" w:rsidRPr="00017467" w:rsidRDefault="007E53F2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один из самых зеленых городов Центрального </w:t>
      </w:r>
      <w:r w:rsidR="00FB3BAD">
        <w:rPr>
          <w:rFonts w:ascii="Times New Roman" w:hAnsi="Times New Roman"/>
          <w:sz w:val="26"/>
          <w:szCs w:val="26"/>
        </w:rPr>
        <w:t>федерального округа</w:t>
      </w:r>
      <w:r w:rsidRPr="00017467">
        <w:rPr>
          <w:rFonts w:ascii="Times New Roman" w:hAnsi="Times New Roman"/>
          <w:sz w:val="26"/>
          <w:szCs w:val="26"/>
        </w:rPr>
        <w:t xml:space="preserve"> с активно внедряющимися </w:t>
      </w:r>
      <w:r w:rsidR="00FB3BAD">
        <w:rPr>
          <w:rFonts w:ascii="Times New Roman" w:hAnsi="Times New Roman"/>
          <w:sz w:val="26"/>
          <w:szCs w:val="26"/>
        </w:rPr>
        <w:t>«</w:t>
      </w:r>
      <w:r w:rsidRPr="00017467">
        <w:rPr>
          <w:rFonts w:ascii="Times New Roman" w:hAnsi="Times New Roman"/>
          <w:sz w:val="26"/>
          <w:szCs w:val="26"/>
        </w:rPr>
        <w:t>зелеными</w:t>
      </w:r>
      <w:r w:rsidR="00FB3BAD">
        <w:rPr>
          <w:rFonts w:ascii="Times New Roman" w:hAnsi="Times New Roman"/>
          <w:sz w:val="26"/>
          <w:szCs w:val="26"/>
        </w:rPr>
        <w:t>»</w:t>
      </w:r>
      <w:r w:rsidRPr="00017467">
        <w:rPr>
          <w:rFonts w:ascii="Times New Roman" w:hAnsi="Times New Roman"/>
          <w:sz w:val="26"/>
          <w:szCs w:val="26"/>
        </w:rPr>
        <w:t xml:space="preserve"> технологиями во всех сферах и отраслях жизнедеятельности города;</w:t>
      </w:r>
    </w:p>
    <w:p w:rsidR="007E53F2" w:rsidRPr="00017467" w:rsidRDefault="007E53F2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один из самых комфортных и </w:t>
      </w:r>
      <w:r w:rsidR="00FB3BAD">
        <w:rPr>
          <w:rFonts w:ascii="Times New Roman" w:hAnsi="Times New Roman"/>
          <w:sz w:val="26"/>
          <w:szCs w:val="26"/>
        </w:rPr>
        <w:t>«</w:t>
      </w:r>
      <w:r w:rsidRPr="00017467">
        <w:rPr>
          <w:rFonts w:ascii="Times New Roman" w:hAnsi="Times New Roman"/>
          <w:sz w:val="26"/>
          <w:szCs w:val="26"/>
        </w:rPr>
        <w:t>умных</w:t>
      </w:r>
      <w:r w:rsidR="00FB3BAD">
        <w:rPr>
          <w:rFonts w:ascii="Times New Roman" w:hAnsi="Times New Roman"/>
          <w:sz w:val="26"/>
          <w:szCs w:val="26"/>
        </w:rPr>
        <w:t>»</w:t>
      </w:r>
      <w:r w:rsidRPr="00017467">
        <w:rPr>
          <w:rFonts w:ascii="Times New Roman" w:hAnsi="Times New Roman"/>
          <w:sz w:val="26"/>
          <w:szCs w:val="26"/>
        </w:rPr>
        <w:t xml:space="preserve"> городов Центрального федерального округа;</w:t>
      </w:r>
    </w:p>
    <w:p w:rsidR="007E53F2" w:rsidRPr="00017467" w:rsidRDefault="007E53F2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один из самых здоровых и спортивных городов Центрального федерального округа;</w:t>
      </w:r>
    </w:p>
    <w:p w:rsidR="007E53F2" w:rsidRPr="00017467" w:rsidRDefault="007E53F2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центр историко-культурного туризма;</w:t>
      </w:r>
    </w:p>
    <w:p w:rsidR="000B7EAE" w:rsidRPr="00017467" w:rsidRDefault="007E53F2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территори</w:t>
      </w:r>
      <w:r w:rsidR="00810379" w:rsidRPr="00017467">
        <w:rPr>
          <w:rFonts w:ascii="Times New Roman" w:hAnsi="Times New Roman"/>
          <w:sz w:val="26"/>
          <w:szCs w:val="26"/>
        </w:rPr>
        <w:t>я</w:t>
      </w:r>
      <w:r w:rsidRPr="00017467">
        <w:rPr>
          <w:rFonts w:ascii="Times New Roman" w:hAnsi="Times New Roman"/>
          <w:sz w:val="26"/>
          <w:szCs w:val="26"/>
        </w:rPr>
        <w:t xml:space="preserve"> сотрудничества и взаимодействия.</w:t>
      </w:r>
    </w:p>
    <w:p w:rsidR="00450F0B" w:rsidRPr="00017467" w:rsidRDefault="00450F0B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305A7" w:rsidRPr="00FB3BAD" w:rsidRDefault="001305A7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B3BA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Образ будущего города по результатам опросов населения</w:t>
      </w:r>
    </w:p>
    <w:p w:rsidR="001305A7" w:rsidRPr="00017467" w:rsidRDefault="001305A7" w:rsidP="000174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467">
        <w:rPr>
          <w:rFonts w:ascii="Times New Roman" w:eastAsia="Times New Roman" w:hAnsi="Times New Roman" w:cs="Times New Roman"/>
          <w:sz w:val="26"/>
          <w:szCs w:val="26"/>
        </w:rPr>
        <w:t>Опросы населения проводились путем размещения анкет на сайте Администрации города Курск</w:t>
      </w:r>
      <w:r w:rsidR="00FB3BA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. Количество респондентов в рамках опросов по заданным пяти направлениям: </w:t>
      </w:r>
      <w:proofErr w:type="gramStart"/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«Городская среда», «Эффективное «умное» и зеленое ЖКХ города», «Перспективы развития предпринимательства в Курске», 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«Будущий облик транспорта г. Курска», «Зеленый» Курск </w:t>
      </w:r>
      <w:r w:rsidR="00B410F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7467">
        <w:rPr>
          <w:rFonts w:ascii="Times New Roman" w:eastAsia="Times New Roman" w:hAnsi="Times New Roman" w:cs="Times New Roman"/>
          <w:sz w:val="26"/>
          <w:szCs w:val="26"/>
        </w:rPr>
        <w:t>экогород</w:t>
      </w:r>
      <w:proofErr w:type="spellEnd"/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будущего» распределились примерно одинаково.</w:t>
      </w:r>
      <w:proofErr w:type="gramEnd"/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Самая интересующая жителей города тема </w:t>
      </w:r>
      <w:r w:rsidR="00B410F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017467">
        <w:rPr>
          <w:rFonts w:ascii="Times New Roman" w:eastAsia="Times New Roman" w:hAnsi="Times New Roman" w:cs="Times New Roman"/>
          <w:sz w:val="26"/>
          <w:szCs w:val="26"/>
        </w:rPr>
        <w:t>Экогород</w:t>
      </w:r>
      <w:proofErr w:type="spellEnd"/>
      <w:r w:rsidRPr="00017467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1305A7" w:rsidRPr="00017467" w:rsidRDefault="001305A7" w:rsidP="000174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Средний размер выборки в одном опросе </w:t>
      </w:r>
      <w:r w:rsidR="00AA54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537 человек. Большая часть респондентов проживает в Центральном и </w:t>
      </w:r>
      <w:proofErr w:type="spellStart"/>
      <w:r w:rsidRPr="00017467">
        <w:rPr>
          <w:rFonts w:ascii="Times New Roman" w:eastAsia="Times New Roman" w:hAnsi="Times New Roman" w:cs="Times New Roman"/>
          <w:sz w:val="26"/>
          <w:szCs w:val="26"/>
        </w:rPr>
        <w:t>Сеймском</w:t>
      </w:r>
      <w:proofErr w:type="spellEnd"/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5450">
        <w:rPr>
          <w:rFonts w:ascii="Times New Roman" w:eastAsia="Times New Roman" w:hAnsi="Times New Roman" w:cs="Times New Roman"/>
          <w:sz w:val="26"/>
          <w:szCs w:val="26"/>
        </w:rPr>
        <w:t>округах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Курска. Относительное количество респондентов (в расчете на 1000 человек населе</w:t>
      </w:r>
      <w:r w:rsidR="00AA5450">
        <w:rPr>
          <w:rFonts w:ascii="Times New Roman" w:eastAsia="Times New Roman" w:hAnsi="Times New Roman" w:cs="Times New Roman"/>
          <w:sz w:val="26"/>
          <w:szCs w:val="26"/>
        </w:rPr>
        <w:t>ния) составило более 1,4 чел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05A7" w:rsidRPr="00017467" w:rsidRDefault="001305A7" w:rsidP="0001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4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«Зеленый» Курск </w:t>
      </w:r>
      <w:r w:rsidR="00B410F4" w:rsidRPr="00AA54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AA54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AA54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экогород</w:t>
      </w:r>
      <w:proofErr w:type="spellEnd"/>
      <w:r w:rsidRPr="00AA54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будущего».</w:t>
      </w:r>
      <w:r w:rsidRPr="0001746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Тема экологии для жителей города является одной </w:t>
      </w:r>
      <w:proofErr w:type="gramStart"/>
      <w:r w:rsidRPr="00017467">
        <w:rPr>
          <w:rFonts w:ascii="Times New Roman" w:eastAsia="Times New Roman" w:hAnsi="Times New Roman" w:cs="Times New Roman"/>
          <w:sz w:val="26"/>
          <w:szCs w:val="26"/>
        </w:rPr>
        <w:t>из</w:t>
      </w:r>
      <w:proofErr w:type="gramEnd"/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наиболее актуальных. </w:t>
      </w:r>
      <w:r w:rsidR="00AA5450">
        <w:rPr>
          <w:rFonts w:ascii="Times New Roman" w:eastAsia="Times New Roman" w:hAnsi="Times New Roman" w:cs="Times New Roman"/>
          <w:sz w:val="26"/>
          <w:szCs w:val="26"/>
        </w:rPr>
        <w:t>Горожане (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>70,1%</w:t>
      </w:r>
      <w:r w:rsidR="00AA545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считают, что состояние окружающей среды оставляет желать лучшего</w:t>
      </w:r>
      <w:r w:rsidR="00AA5450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налицо экологические проблемы и риски (наличие опасных промышленных отходов, загрязнение воздуха автотранспортом, строительство в зеленых и прибрежных зонах, сведение лесов</w:t>
      </w:r>
      <w:r w:rsidR="00AD7849" w:rsidRPr="00017467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AA5450">
        <w:rPr>
          <w:rFonts w:ascii="Times New Roman" w:eastAsia="Times New Roman" w:hAnsi="Times New Roman" w:cs="Times New Roman"/>
          <w:sz w:val="26"/>
          <w:szCs w:val="26"/>
        </w:rPr>
        <w:t>Респонденты (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>58,1%</w:t>
      </w:r>
      <w:r w:rsidR="00AA545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считают, что экология и забота о будущих поколениях должн</w:t>
      </w:r>
      <w:r w:rsidR="00AA5450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стать ключевым приоритетом развития (хорошая экология </w:t>
      </w:r>
      <w:r w:rsidR="00B410F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залог здоровья жителей, роста продолжительности здоровой жизни.</w:t>
      </w:r>
      <w:proofErr w:type="gramEnd"/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Промышленность должна использовать </w:t>
      </w:r>
      <w:r w:rsidR="00AA5450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>зеленые</w:t>
      </w:r>
      <w:r w:rsidR="00AA545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технологии производства, в том числе </w:t>
      </w:r>
      <w:proofErr w:type="spellStart"/>
      <w:r w:rsidRPr="00017467">
        <w:rPr>
          <w:rFonts w:ascii="Times New Roman" w:eastAsia="Times New Roman" w:hAnsi="Times New Roman" w:cs="Times New Roman"/>
          <w:sz w:val="26"/>
          <w:szCs w:val="26"/>
        </w:rPr>
        <w:t>энергоэффективные</w:t>
      </w:r>
      <w:proofErr w:type="spellEnd"/>
      <w:r w:rsidRPr="00017467"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5450">
        <w:rPr>
          <w:rFonts w:ascii="Times New Roman" w:eastAsia="Times New Roman" w:hAnsi="Times New Roman" w:cs="Times New Roman"/>
          <w:sz w:val="26"/>
          <w:szCs w:val="26"/>
        </w:rPr>
        <w:t>Население (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>93,5%</w:t>
      </w:r>
      <w:r w:rsidR="00AA545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хо</w:t>
      </w:r>
      <w:r w:rsidR="00AA5450">
        <w:rPr>
          <w:rFonts w:ascii="Times New Roman" w:eastAsia="Times New Roman" w:hAnsi="Times New Roman" w:cs="Times New Roman"/>
          <w:sz w:val="26"/>
          <w:szCs w:val="26"/>
        </w:rPr>
        <w:t>чет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жить в экологически чистом городе, куда едет множество туристов, где промышленность основана на передовых </w:t>
      </w:r>
      <w:r w:rsidR="00AA5450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>зеленых</w:t>
      </w:r>
      <w:r w:rsidR="00AA545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технологиях, а продолжительность жизни с каждым годом растет.</w:t>
      </w:r>
    </w:p>
    <w:p w:rsidR="001305A7" w:rsidRPr="00017467" w:rsidRDefault="001305A7" w:rsidP="0001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4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«Городская среда».</w:t>
      </w:r>
      <w:r w:rsidR="00AA54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A5450">
        <w:rPr>
          <w:rFonts w:ascii="Times New Roman" w:eastAsia="Times New Roman" w:hAnsi="Times New Roman" w:cs="Times New Roman"/>
          <w:bCs/>
          <w:sz w:val="26"/>
          <w:szCs w:val="26"/>
        </w:rPr>
        <w:t>Граждане (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>29,3%</w:t>
      </w:r>
      <w:r w:rsidR="00AA545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считают, что у города отсутствует архитектурный стиль, застройка и ширина улиц несоразмерна человеческому масштабу, много многоэтажных зданий и точечной застройки. Среди проблем жители выделяют: очень мало зелёных насаждений, городская застройка унылая и однообразная, отсутствие единого городского центра и точек притяжения</w:t>
      </w:r>
      <w:r w:rsidR="00AD7849" w:rsidRPr="0001746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05A7" w:rsidRPr="00017467" w:rsidRDefault="00AA5450" w:rsidP="0001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1305A7" w:rsidRPr="00017467">
        <w:rPr>
          <w:rFonts w:ascii="Times New Roman" w:eastAsia="Times New Roman" w:hAnsi="Times New Roman" w:cs="Times New Roman"/>
          <w:sz w:val="26"/>
          <w:szCs w:val="26"/>
        </w:rPr>
        <w:t>орожан</w:t>
      </w:r>
      <w:r>
        <w:rPr>
          <w:rFonts w:ascii="Times New Roman" w:eastAsia="Times New Roman" w:hAnsi="Times New Roman" w:cs="Times New Roman"/>
          <w:sz w:val="26"/>
          <w:szCs w:val="26"/>
        </w:rPr>
        <w:t>е (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>53,8%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1305A7" w:rsidRPr="00017467">
        <w:rPr>
          <w:rFonts w:ascii="Times New Roman" w:eastAsia="Times New Roman" w:hAnsi="Times New Roman" w:cs="Times New Roman"/>
          <w:sz w:val="26"/>
          <w:szCs w:val="26"/>
        </w:rPr>
        <w:t xml:space="preserve"> выступа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1305A7" w:rsidRPr="00017467">
        <w:rPr>
          <w:rFonts w:ascii="Times New Roman" w:eastAsia="Times New Roman" w:hAnsi="Times New Roman" w:cs="Times New Roman"/>
          <w:sz w:val="26"/>
          <w:szCs w:val="26"/>
        </w:rPr>
        <w:t>т за внедрение четких нормативов по регулированию плотности, этажности и архитектурному облику нового строительства: снижение этажности, запрет строительства на архитектурных доминантах, учет ландшафтных видов и раскрытий и т.д.</w:t>
      </w:r>
    </w:p>
    <w:p w:rsidR="001305A7" w:rsidRPr="00017467" w:rsidRDefault="00AA5450" w:rsidP="0001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Ж</w:t>
      </w:r>
      <w:r w:rsidR="001305A7" w:rsidRPr="00017467">
        <w:rPr>
          <w:rFonts w:ascii="Times New Roman" w:eastAsia="Times New Roman" w:hAnsi="Times New Roman" w:cs="Times New Roman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sz w:val="26"/>
          <w:szCs w:val="26"/>
        </w:rPr>
        <w:t>и (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,4%)</w:t>
      </w:r>
      <w:r w:rsidR="001305A7" w:rsidRPr="00017467">
        <w:rPr>
          <w:rFonts w:ascii="Times New Roman" w:eastAsia="Times New Roman" w:hAnsi="Times New Roman" w:cs="Times New Roman"/>
          <w:sz w:val="26"/>
          <w:szCs w:val="26"/>
        </w:rPr>
        <w:t xml:space="preserve"> считают необходимым разработку и внедрение единого стиля оформления остановок общественного транспорта, малых архитектурных форм.</w:t>
      </w:r>
    </w:p>
    <w:p w:rsidR="001305A7" w:rsidRPr="00017467" w:rsidRDefault="00AA5450" w:rsidP="0001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Куряне (</w:t>
      </w:r>
      <w:r w:rsidR="001305A7" w:rsidRPr="00017467">
        <w:rPr>
          <w:rFonts w:ascii="Times New Roman" w:eastAsia="Times New Roman" w:hAnsi="Times New Roman" w:cs="Times New Roman"/>
          <w:sz w:val="26"/>
          <w:szCs w:val="26"/>
        </w:rPr>
        <w:t>14,4%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1305A7" w:rsidRPr="00017467">
        <w:rPr>
          <w:rFonts w:ascii="Times New Roman" w:eastAsia="Times New Roman" w:hAnsi="Times New Roman" w:cs="Times New Roman"/>
          <w:sz w:val="26"/>
          <w:szCs w:val="26"/>
        </w:rPr>
        <w:t xml:space="preserve"> выступают за разработку и внедрение единого стиля оформления наружной рекламы, информационных табличек и вывесок, ликвидаци</w:t>
      </w:r>
      <w:r w:rsidR="00AD7849" w:rsidRPr="00017467">
        <w:rPr>
          <w:rFonts w:ascii="Times New Roman" w:eastAsia="Times New Roman" w:hAnsi="Times New Roman" w:cs="Times New Roman"/>
          <w:sz w:val="26"/>
          <w:szCs w:val="26"/>
        </w:rPr>
        <w:t>ю</w:t>
      </w:r>
      <w:r w:rsidR="001305A7" w:rsidRPr="00017467">
        <w:rPr>
          <w:rFonts w:ascii="Times New Roman" w:eastAsia="Times New Roman" w:hAnsi="Times New Roman" w:cs="Times New Roman"/>
          <w:sz w:val="26"/>
          <w:szCs w:val="26"/>
        </w:rPr>
        <w:t xml:space="preserve"> незаконно установленной рекламы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05A7" w:rsidRPr="00017467" w:rsidRDefault="001305A7" w:rsidP="0001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Большое внимание жители уделяют формированию общественных пространств. </w:t>
      </w:r>
      <w:r w:rsidR="00E6124D">
        <w:rPr>
          <w:rFonts w:ascii="Times New Roman" w:eastAsia="Times New Roman" w:hAnsi="Times New Roman" w:cs="Times New Roman"/>
          <w:sz w:val="26"/>
          <w:szCs w:val="26"/>
        </w:rPr>
        <w:t xml:space="preserve">Более 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60,7% горожан считают, что общественные пространства </w:t>
      </w:r>
      <w:r w:rsidR="00DC2AB7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это важнейший элемент городской среды, состояние которого существенно влияет на </w:t>
      </w:r>
      <w:r w:rsidR="00AD7849" w:rsidRPr="00017467"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жизнь. Общественные пространства дают чувство сопричастности к городу </w:t>
      </w:r>
    </w:p>
    <w:p w:rsidR="001305A7" w:rsidRPr="00017467" w:rsidRDefault="001305A7" w:rsidP="000174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124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«Будущий облик транспорта г. Курска».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124D">
        <w:rPr>
          <w:rFonts w:ascii="Times New Roman" w:eastAsia="Times New Roman" w:hAnsi="Times New Roman" w:cs="Times New Roman"/>
          <w:sz w:val="26"/>
          <w:szCs w:val="26"/>
        </w:rPr>
        <w:t>Жители (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>61,6%</w:t>
      </w:r>
      <w:r w:rsidR="00E6124D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пользуются общественным транспортом при наличии автомобиля (у 12,9% </w:t>
      </w:r>
      <w:proofErr w:type="gramStart"/>
      <w:r w:rsidRPr="00017467">
        <w:rPr>
          <w:rFonts w:ascii="Times New Roman" w:eastAsia="Times New Roman" w:hAnsi="Times New Roman" w:cs="Times New Roman"/>
          <w:sz w:val="26"/>
          <w:szCs w:val="26"/>
        </w:rPr>
        <w:t>опрошенных</w:t>
      </w:r>
      <w:proofErr w:type="gramEnd"/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) и только 21,4% предпочитают передвигаться на личном автомобиле. </w:t>
      </w:r>
      <w:r w:rsidR="00E6124D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>орожан</w:t>
      </w:r>
      <w:r w:rsidR="00E6124D">
        <w:rPr>
          <w:rFonts w:ascii="Times New Roman" w:eastAsia="Times New Roman" w:hAnsi="Times New Roman" w:cs="Times New Roman"/>
          <w:sz w:val="26"/>
          <w:szCs w:val="26"/>
        </w:rPr>
        <w:t>е (36,8%)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выступа</w:t>
      </w:r>
      <w:r w:rsidR="00E6124D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т за скоростной экологически чистый муниципальный общественный электротранспорт, который двигается преимущественно по выделенным полосам, проезд осуществляется по единому проездному билету. При наличии высокого уровня дохода 53,8% жителей Курска предпочли бы передвигаться по городу посредством скоростного экологически чистого электротранспорта (современный троллейбус или электробус с учащенными интервалами движения, не стоящий в пробках (двигающийся по выделенным 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полосам или обособленным конструктивно полосам движения), соблюдающий расписание и обладающий современными навигационными системами). </w:t>
      </w:r>
      <w:r w:rsidR="00E6124D">
        <w:rPr>
          <w:rFonts w:ascii="Times New Roman" w:eastAsia="Times New Roman" w:hAnsi="Times New Roman" w:cs="Times New Roman"/>
          <w:sz w:val="26"/>
          <w:szCs w:val="26"/>
        </w:rPr>
        <w:t>Опрошенные горожане (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>89,8%</w:t>
      </w:r>
      <w:r w:rsidR="00E6124D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выступают за введение системы единого электронного билета на всех видах общественного транспорта г</w:t>
      </w:r>
      <w:r w:rsidR="00E6124D">
        <w:rPr>
          <w:rFonts w:ascii="Times New Roman" w:eastAsia="Times New Roman" w:hAnsi="Times New Roman" w:cs="Times New Roman"/>
          <w:sz w:val="26"/>
          <w:szCs w:val="26"/>
        </w:rPr>
        <w:t>орода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Курск</w:t>
      </w:r>
      <w:r w:rsidR="00E6124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>, позволяющего осуществлять бесплатно пересадки с одного вида общественного транспорта на другой.</w:t>
      </w:r>
    </w:p>
    <w:p w:rsidR="001305A7" w:rsidRPr="00E6124D" w:rsidRDefault="001305A7" w:rsidP="00E6124D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6124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«Перспективы развития предпринимательства в Курске».</w:t>
      </w:r>
      <w:r w:rsidR="00E6124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E6124D">
        <w:rPr>
          <w:rFonts w:ascii="Times New Roman" w:hAnsi="Times New Roman"/>
          <w:sz w:val="26"/>
          <w:szCs w:val="26"/>
        </w:rPr>
        <w:t>Ж</w:t>
      </w:r>
      <w:r w:rsidR="00E6124D" w:rsidRPr="00017467">
        <w:rPr>
          <w:rFonts w:ascii="Times New Roman" w:hAnsi="Times New Roman"/>
          <w:sz w:val="26"/>
          <w:szCs w:val="26"/>
        </w:rPr>
        <w:t>ител</w:t>
      </w:r>
      <w:r w:rsidR="00E6124D">
        <w:rPr>
          <w:rFonts w:ascii="Times New Roman" w:hAnsi="Times New Roman"/>
          <w:sz w:val="26"/>
          <w:szCs w:val="26"/>
        </w:rPr>
        <w:t>и</w:t>
      </w:r>
      <w:r w:rsidR="00E6124D" w:rsidRPr="00017467">
        <w:rPr>
          <w:rFonts w:ascii="Times New Roman" w:hAnsi="Times New Roman"/>
          <w:sz w:val="26"/>
          <w:szCs w:val="26"/>
        </w:rPr>
        <w:t xml:space="preserve"> г</w:t>
      </w:r>
      <w:r w:rsidR="00E6124D">
        <w:rPr>
          <w:rFonts w:ascii="Times New Roman" w:hAnsi="Times New Roman"/>
          <w:sz w:val="26"/>
          <w:szCs w:val="26"/>
        </w:rPr>
        <w:t>орода</w:t>
      </w:r>
      <w:r w:rsidR="00E6124D" w:rsidRPr="00017467">
        <w:rPr>
          <w:rFonts w:ascii="Times New Roman" w:hAnsi="Times New Roman"/>
          <w:sz w:val="26"/>
          <w:szCs w:val="26"/>
        </w:rPr>
        <w:t xml:space="preserve"> Курска </w:t>
      </w:r>
      <w:r w:rsidR="00E6124D">
        <w:rPr>
          <w:rFonts w:ascii="Times New Roman" w:hAnsi="Times New Roman"/>
          <w:sz w:val="26"/>
          <w:szCs w:val="26"/>
        </w:rPr>
        <w:t>(</w:t>
      </w:r>
      <w:r w:rsidRPr="00017467">
        <w:rPr>
          <w:rFonts w:ascii="Times New Roman" w:hAnsi="Times New Roman"/>
          <w:sz w:val="26"/>
          <w:szCs w:val="26"/>
        </w:rPr>
        <w:t>45,6%</w:t>
      </w:r>
      <w:r w:rsidR="00E6124D">
        <w:rPr>
          <w:rFonts w:ascii="Times New Roman" w:hAnsi="Times New Roman"/>
          <w:sz w:val="26"/>
          <w:szCs w:val="26"/>
        </w:rPr>
        <w:t>)</w:t>
      </w:r>
      <w:r w:rsidRPr="00017467">
        <w:rPr>
          <w:rFonts w:ascii="Times New Roman" w:hAnsi="Times New Roman"/>
          <w:sz w:val="26"/>
          <w:szCs w:val="26"/>
        </w:rPr>
        <w:t xml:space="preserve"> мечтают открыть свое собственное дело. </w:t>
      </w:r>
      <w:r w:rsidR="00E6124D">
        <w:rPr>
          <w:rFonts w:ascii="Times New Roman" w:hAnsi="Times New Roman"/>
          <w:sz w:val="26"/>
          <w:szCs w:val="26"/>
        </w:rPr>
        <w:t>С</w:t>
      </w:r>
      <w:r w:rsidRPr="00017467">
        <w:rPr>
          <w:rFonts w:ascii="Times New Roman" w:hAnsi="Times New Roman"/>
          <w:sz w:val="26"/>
          <w:szCs w:val="26"/>
        </w:rPr>
        <w:t>читают барьером для развития предпринимательства</w:t>
      </w:r>
      <w:r w:rsidR="00E6124D">
        <w:rPr>
          <w:rFonts w:ascii="Times New Roman" w:hAnsi="Times New Roman"/>
          <w:sz w:val="26"/>
          <w:szCs w:val="26"/>
        </w:rPr>
        <w:t>:</w:t>
      </w:r>
      <w:r w:rsidRPr="00017467">
        <w:rPr>
          <w:rFonts w:ascii="Times New Roman" w:hAnsi="Times New Roman"/>
          <w:sz w:val="26"/>
          <w:szCs w:val="26"/>
        </w:rPr>
        <w:t xml:space="preserve"> низкую покупательную способность горожан</w:t>
      </w:r>
      <w:r w:rsidR="00E6124D">
        <w:rPr>
          <w:rFonts w:ascii="Times New Roman" w:hAnsi="Times New Roman"/>
          <w:sz w:val="26"/>
          <w:szCs w:val="26"/>
        </w:rPr>
        <w:t xml:space="preserve"> - 23,9% жителей</w:t>
      </w:r>
      <w:r w:rsidR="00C104E3">
        <w:rPr>
          <w:rFonts w:ascii="Times New Roman" w:hAnsi="Times New Roman"/>
          <w:sz w:val="26"/>
          <w:szCs w:val="26"/>
        </w:rPr>
        <w:t>,</w:t>
      </w:r>
      <w:r w:rsidRPr="00017467">
        <w:rPr>
          <w:rFonts w:ascii="Times New Roman" w:hAnsi="Times New Roman"/>
          <w:sz w:val="26"/>
          <w:szCs w:val="26"/>
        </w:rPr>
        <w:t xml:space="preserve"> административное давление на бизнес</w:t>
      </w:r>
      <w:r w:rsidR="00B925A3">
        <w:rPr>
          <w:rFonts w:ascii="Times New Roman" w:hAnsi="Times New Roman"/>
          <w:sz w:val="26"/>
          <w:szCs w:val="26"/>
        </w:rPr>
        <w:t xml:space="preserve"> -</w:t>
      </w:r>
      <w:r w:rsidR="00C104E3">
        <w:rPr>
          <w:rFonts w:ascii="Times New Roman" w:hAnsi="Times New Roman"/>
          <w:sz w:val="26"/>
          <w:szCs w:val="26"/>
        </w:rPr>
        <w:t xml:space="preserve"> 17,5% жителей</w:t>
      </w:r>
      <w:r w:rsidRPr="00017467">
        <w:rPr>
          <w:rFonts w:ascii="Times New Roman" w:hAnsi="Times New Roman"/>
          <w:sz w:val="26"/>
          <w:szCs w:val="26"/>
        </w:rPr>
        <w:t>.</w:t>
      </w:r>
    </w:p>
    <w:p w:rsidR="001305A7" w:rsidRPr="00781CF9" w:rsidRDefault="001305A7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Среди перспективных отраслей для развития малого бизнеса 19,7% жителей города видят оказание услуг населению.</w:t>
      </w:r>
      <w:r w:rsidR="00AD7849" w:rsidRPr="00017467">
        <w:rPr>
          <w:rFonts w:ascii="Times New Roman" w:hAnsi="Times New Roman"/>
          <w:sz w:val="26"/>
          <w:szCs w:val="26"/>
        </w:rPr>
        <w:t xml:space="preserve"> </w:t>
      </w:r>
      <w:r w:rsidR="00B925A3">
        <w:rPr>
          <w:rFonts w:ascii="Times New Roman" w:hAnsi="Times New Roman"/>
          <w:sz w:val="26"/>
          <w:szCs w:val="26"/>
        </w:rPr>
        <w:t>П</w:t>
      </w:r>
      <w:r w:rsidRPr="00017467">
        <w:rPr>
          <w:rFonts w:ascii="Times New Roman" w:hAnsi="Times New Roman"/>
          <w:sz w:val="26"/>
          <w:szCs w:val="26"/>
        </w:rPr>
        <w:t>роизводств</w:t>
      </w:r>
      <w:r w:rsidR="00B925A3">
        <w:rPr>
          <w:rFonts w:ascii="Times New Roman" w:hAnsi="Times New Roman"/>
          <w:sz w:val="26"/>
          <w:szCs w:val="26"/>
        </w:rPr>
        <w:t>о</w:t>
      </w:r>
      <w:r w:rsidRPr="00017467">
        <w:rPr>
          <w:rFonts w:ascii="Times New Roman" w:hAnsi="Times New Roman"/>
          <w:sz w:val="26"/>
          <w:szCs w:val="26"/>
        </w:rPr>
        <w:t xml:space="preserve"> высокотехнологичных товаров (электроника, фармацевтика, приборостроение, авиакосмические </w:t>
      </w:r>
      <w:r w:rsidRPr="00781CF9">
        <w:rPr>
          <w:rFonts w:ascii="Times New Roman" w:hAnsi="Times New Roman"/>
          <w:sz w:val="26"/>
          <w:szCs w:val="26"/>
        </w:rPr>
        <w:t>технологии и т.д.)</w:t>
      </w:r>
      <w:r w:rsidR="00C104E3" w:rsidRPr="00781CF9">
        <w:rPr>
          <w:rFonts w:ascii="Times New Roman" w:hAnsi="Times New Roman"/>
          <w:sz w:val="26"/>
          <w:szCs w:val="26"/>
        </w:rPr>
        <w:t xml:space="preserve"> считают </w:t>
      </w:r>
      <w:r w:rsidR="00B925A3" w:rsidRPr="00781CF9">
        <w:rPr>
          <w:rFonts w:ascii="Times New Roman" w:hAnsi="Times New Roman"/>
          <w:sz w:val="26"/>
          <w:szCs w:val="26"/>
        </w:rPr>
        <w:t xml:space="preserve">перспективной нишей </w:t>
      </w:r>
      <w:r w:rsidR="00C104E3" w:rsidRPr="00781CF9">
        <w:rPr>
          <w:rFonts w:ascii="Times New Roman" w:hAnsi="Times New Roman"/>
          <w:sz w:val="26"/>
          <w:szCs w:val="26"/>
        </w:rPr>
        <w:t>17,2% горожан</w:t>
      </w:r>
      <w:r w:rsidRPr="00781CF9">
        <w:rPr>
          <w:rFonts w:ascii="Times New Roman" w:hAnsi="Times New Roman"/>
          <w:sz w:val="26"/>
          <w:szCs w:val="26"/>
        </w:rPr>
        <w:t>.</w:t>
      </w:r>
    </w:p>
    <w:p w:rsidR="00B925A3" w:rsidRPr="00781CF9" w:rsidRDefault="00B925A3" w:rsidP="00D03F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F43" w:rsidRPr="00781CF9" w:rsidRDefault="00D03F43" w:rsidP="00D03F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C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Стратегия реализуется в три этапа:</w:t>
      </w:r>
    </w:p>
    <w:p w:rsidR="00D03F43" w:rsidRPr="00781CF9" w:rsidRDefault="00D03F43" w:rsidP="00D03F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CF9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этап - 2019-2024 г</w:t>
      </w:r>
      <w:r w:rsidR="00B654C6" w:rsidRPr="00781CF9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</w:t>
      </w:r>
      <w:r w:rsidRPr="00781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этап реализации наиболее эффективных (наименее затратных и приносящих наибольшие результаты) шагов, которые позволят снять существенные ограничения в развитии инфраструктуры города, а также обеспечить ускоренное развитие отдельных сфер для перехода на траекторию устойчивого роста, реализаци</w:t>
      </w:r>
      <w:r w:rsidR="008F2287" w:rsidRPr="00781CF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781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 Президента Российской Федерации от 07.05.2018 г</w:t>
      </w:r>
      <w:r w:rsidR="00B925A3" w:rsidRPr="00781CF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781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25A3" w:rsidRPr="00781C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81CF9">
        <w:rPr>
          <w:rFonts w:ascii="Times New Roman" w:eastAsia="Times New Roman" w:hAnsi="Times New Roman" w:cs="Times New Roman"/>
          <w:sz w:val="26"/>
          <w:szCs w:val="26"/>
          <w:lang w:eastAsia="ru-RU"/>
        </w:rPr>
        <w:t>№ 204 «О национальных целях и стратегических задачах развития Российской Федерации на период до 2024 года»;</w:t>
      </w:r>
      <w:proofErr w:type="gramEnd"/>
    </w:p>
    <w:p w:rsidR="00D03F43" w:rsidRPr="00781CF9" w:rsidRDefault="00D03F43" w:rsidP="00D03F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CF9">
        <w:rPr>
          <w:rFonts w:ascii="Times New Roman" w:eastAsia="Times New Roman" w:hAnsi="Times New Roman" w:cs="Times New Roman"/>
          <w:sz w:val="26"/>
          <w:szCs w:val="26"/>
          <w:lang w:eastAsia="ru-RU"/>
        </w:rPr>
        <w:t>2 этап - 2025-2027 г</w:t>
      </w:r>
      <w:r w:rsidR="00B654C6" w:rsidRPr="00781CF9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</w:t>
      </w:r>
      <w:r w:rsidRPr="00781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этап внедрения в городском округе лучших российских и зарубежных практик управления городским развитием, освоения и разработки новых технологий, реализации проектов с комплексной эффективностью, в том числе за счет регионального и федерального бюджетов;</w:t>
      </w:r>
    </w:p>
    <w:p w:rsidR="00180CC1" w:rsidRPr="00017467" w:rsidRDefault="00D03F43" w:rsidP="00D03F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81CF9">
        <w:rPr>
          <w:rFonts w:ascii="Times New Roman" w:eastAsia="Times New Roman" w:hAnsi="Times New Roman" w:cs="Times New Roman"/>
          <w:sz w:val="26"/>
          <w:szCs w:val="26"/>
          <w:lang w:eastAsia="ru-RU"/>
        </w:rPr>
        <w:t>3 этап - 2028-2030 г</w:t>
      </w:r>
      <w:r w:rsidR="00B654C6" w:rsidRPr="00781CF9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</w:t>
      </w:r>
      <w:r w:rsidRPr="00781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этап расширения использования лучших практик управления городским развитием, масштабирование инвестиционной активности в рамках внедрения подхода «умной» специализации, активное развитие новых технологических отраслей.</w:t>
      </w:r>
    </w:p>
    <w:p w:rsidR="004B5696" w:rsidRPr="00017467" w:rsidRDefault="004B5696" w:rsidP="000174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705D5" w:rsidRDefault="002705D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E62D3" w:rsidRDefault="00CD52AD" w:rsidP="002705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46" w:name="_Toc11626666"/>
      <w:bookmarkStart w:id="47" w:name="_Toc15950111"/>
      <w:bookmarkStart w:id="48" w:name="_Toc2766908"/>
      <w:r w:rsidRPr="002705D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3</w:t>
      </w:r>
      <w:r w:rsidR="00EE62D3" w:rsidRPr="002705D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Приоритетные направления социально-экономического развития города Курска, ожидаемые результаты их реализации</w:t>
      </w:r>
      <w:bookmarkEnd w:id="46"/>
      <w:bookmarkEnd w:id="47"/>
    </w:p>
    <w:p w:rsidR="002705D5" w:rsidRPr="002705D5" w:rsidRDefault="002705D5" w:rsidP="002705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E62D3" w:rsidRPr="00C25EB2" w:rsidRDefault="00EE62D3" w:rsidP="002705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49" w:name="_Toc11626667"/>
      <w:bookmarkStart w:id="50" w:name="_Toc15950112"/>
      <w:r w:rsidRPr="00C25EB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3.1. Приоритетное направление «</w:t>
      </w:r>
      <w:r w:rsidR="006776C5" w:rsidRPr="00C25EB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Город</w:t>
      </w:r>
      <w:r w:rsidRPr="00C25EB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для </w:t>
      </w:r>
      <w:r w:rsidR="002705D5" w:rsidRPr="00C25EB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людей</w:t>
      </w:r>
      <w:r w:rsidRPr="00C25EB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</w:t>
      </w:r>
      <w:bookmarkEnd w:id="49"/>
      <w:bookmarkEnd w:id="50"/>
    </w:p>
    <w:p w:rsidR="002705D5" w:rsidRPr="002705D5" w:rsidRDefault="002705D5" w:rsidP="002705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62D3" w:rsidRPr="002705D5" w:rsidRDefault="00EE62D3" w:rsidP="002705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b/>
          <w:sz w:val="26"/>
          <w:szCs w:val="26"/>
        </w:rPr>
        <w:t>Стратегическая цель</w:t>
      </w:r>
      <w:r w:rsidR="002705D5" w:rsidRPr="002705D5">
        <w:rPr>
          <w:rFonts w:ascii="Times New Roman" w:hAnsi="Times New Roman"/>
          <w:sz w:val="26"/>
          <w:szCs w:val="26"/>
        </w:rPr>
        <w:t xml:space="preserve"> - ф</w:t>
      </w:r>
      <w:r w:rsidRPr="002705D5">
        <w:rPr>
          <w:rFonts w:ascii="Times New Roman" w:hAnsi="Times New Roman"/>
          <w:sz w:val="26"/>
          <w:szCs w:val="26"/>
        </w:rPr>
        <w:t>ормирование условий для воспроизводства населения и возможностей всестороннего развития и самореализации человека, обеспечение потребностей в области образования, культуры</w:t>
      </w:r>
      <w:r w:rsidR="00E0081F" w:rsidRPr="002705D5">
        <w:rPr>
          <w:rFonts w:ascii="Times New Roman" w:hAnsi="Times New Roman"/>
          <w:sz w:val="26"/>
          <w:szCs w:val="26"/>
        </w:rPr>
        <w:t>, спорта и социальной поддержки</w:t>
      </w:r>
      <w:r w:rsidR="009232AF">
        <w:rPr>
          <w:rFonts w:ascii="Times New Roman" w:hAnsi="Times New Roman"/>
          <w:sz w:val="26"/>
          <w:szCs w:val="26"/>
        </w:rPr>
        <w:t>.</w:t>
      </w:r>
    </w:p>
    <w:p w:rsidR="00E0081F" w:rsidRPr="002705D5" w:rsidRDefault="00E0081F" w:rsidP="002705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62D3" w:rsidRPr="002705D5" w:rsidRDefault="00EE62D3" w:rsidP="002705D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705D5">
        <w:rPr>
          <w:rFonts w:ascii="Times New Roman" w:hAnsi="Times New Roman"/>
          <w:b/>
          <w:sz w:val="26"/>
          <w:szCs w:val="26"/>
        </w:rPr>
        <w:t>Обоснование выделения стратегической цели</w:t>
      </w:r>
    </w:p>
    <w:p w:rsidR="00EE62D3" w:rsidRPr="00017467" w:rsidRDefault="00EE62D3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Решение задач в области человеческого капитала и социальной сферы позволит сформировать условия для повышения уровня и качества жизни населения, что в конечном итоге должно способствовать снижению остроты демографических проблем, а впоследствии привлечению кадров в город Курск.</w:t>
      </w:r>
    </w:p>
    <w:p w:rsidR="00EE62D3" w:rsidRPr="00017467" w:rsidRDefault="00EE62D3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Развитие спорта и здорового образа жизни, а также </w:t>
      </w:r>
      <w:proofErr w:type="spellStart"/>
      <w:r w:rsidRPr="00017467">
        <w:rPr>
          <w:rFonts w:ascii="Times New Roman" w:hAnsi="Times New Roman"/>
          <w:sz w:val="26"/>
          <w:szCs w:val="26"/>
        </w:rPr>
        <w:t>пропагандирование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профилактического здравоохранения, современной медицинской помощи - важные факторы на пути увеличения продолжительности</w:t>
      </w:r>
      <w:r w:rsidR="002705D5">
        <w:rPr>
          <w:rFonts w:ascii="Times New Roman" w:hAnsi="Times New Roman"/>
          <w:sz w:val="26"/>
          <w:szCs w:val="26"/>
        </w:rPr>
        <w:t xml:space="preserve"> </w:t>
      </w:r>
      <w:r w:rsidR="002705D5" w:rsidRPr="00017467">
        <w:rPr>
          <w:rFonts w:ascii="Times New Roman" w:hAnsi="Times New Roman"/>
          <w:sz w:val="26"/>
          <w:szCs w:val="26"/>
        </w:rPr>
        <w:t>здоровой</w:t>
      </w:r>
      <w:r w:rsidRPr="00017467">
        <w:rPr>
          <w:rFonts w:ascii="Times New Roman" w:hAnsi="Times New Roman"/>
          <w:sz w:val="26"/>
          <w:szCs w:val="26"/>
        </w:rPr>
        <w:t xml:space="preserve"> жизни населения и обеспечения активного долголетия старшего поколения. Все это будет создавать условия для дальнейшего снижения смертности. </w:t>
      </w:r>
    </w:p>
    <w:p w:rsidR="00662A23" w:rsidRPr="00017467" w:rsidRDefault="00662A23" w:rsidP="00017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Раннее развитие детей, доступность дошкольного и дополнительного образования для детей и взрослых, качественное школьное образование, высшее и среднее профессиональное образование, учитывающие потребности местного рынка труда, а также послевузовское образование </w:t>
      </w:r>
      <w:r w:rsidR="00DC2AB7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17467">
        <w:rPr>
          <w:rFonts w:ascii="Times New Roman" w:eastAsia="Times New Roman" w:hAnsi="Times New Roman" w:cs="Times New Roman"/>
          <w:sz w:val="26"/>
          <w:szCs w:val="26"/>
        </w:rPr>
        <w:t xml:space="preserve"> неотъемлемые составляющие полноценного раскрытия человеческого потенциала, его самореализации.</w:t>
      </w:r>
    </w:p>
    <w:p w:rsidR="00A55788" w:rsidRPr="000260E3" w:rsidRDefault="00A55788" w:rsidP="000260E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260E3">
        <w:rPr>
          <w:rFonts w:ascii="Times New Roman" w:hAnsi="Times New Roman"/>
          <w:b/>
          <w:sz w:val="26"/>
          <w:szCs w:val="26"/>
        </w:rPr>
        <w:t>Взаимосвязь с национальными проектами</w:t>
      </w:r>
    </w:p>
    <w:p w:rsidR="00EE62D3" w:rsidRPr="00017467" w:rsidRDefault="00EE62D3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Указе Президента Российской Федерации «О национальных целях и стратегических задачах развития Российской Федерации на период до 2024</w:t>
      </w:r>
      <w:r w:rsidR="000260E3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 xml:space="preserve">года» определены ключевые национальные цели в сфере человеческого развития: </w:t>
      </w:r>
    </w:p>
    <w:p w:rsidR="00EE62D3" w:rsidRPr="00017467" w:rsidRDefault="00EE62D3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а) обеспечение устойчивого естественного роста численности населения Российской Федерации;</w:t>
      </w:r>
    </w:p>
    <w:p w:rsidR="00EE62D3" w:rsidRPr="00017467" w:rsidRDefault="00EE62D3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б) повышение ож</w:t>
      </w:r>
      <w:r w:rsidR="00765FD9">
        <w:rPr>
          <w:rFonts w:ascii="Times New Roman" w:hAnsi="Times New Roman"/>
          <w:sz w:val="26"/>
          <w:szCs w:val="26"/>
        </w:rPr>
        <w:t>идаемой продолжительности жизни.</w:t>
      </w:r>
    </w:p>
    <w:p w:rsidR="00EE62D3" w:rsidRPr="00017467" w:rsidRDefault="00EE62D3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рамках национальных целей разработаны основные направления проведения демографической </w:t>
      </w:r>
      <w:r w:rsidR="00383F46" w:rsidRPr="00017467">
        <w:rPr>
          <w:rFonts w:ascii="Times New Roman" w:hAnsi="Times New Roman"/>
          <w:sz w:val="26"/>
          <w:szCs w:val="26"/>
        </w:rPr>
        <w:t xml:space="preserve">и социальной </w:t>
      </w:r>
      <w:r w:rsidRPr="00017467">
        <w:rPr>
          <w:rFonts w:ascii="Times New Roman" w:hAnsi="Times New Roman"/>
          <w:sz w:val="26"/>
          <w:szCs w:val="26"/>
        </w:rPr>
        <w:t>политики</w:t>
      </w:r>
      <w:r w:rsidR="004D38E2" w:rsidRPr="00017467">
        <w:rPr>
          <w:rFonts w:ascii="Times New Roman" w:hAnsi="Times New Roman"/>
          <w:sz w:val="26"/>
          <w:szCs w:val="26"/>
        </w:rPr>
        <w:t>, развития социальной сферы</w:t>
      </w:r>
      <w:r w:rsidRPr="00017467">
        <w:rPr>
          <w:rFonts w:ascii="Times New Roman" w:hAnsi="Times New Roman"/>
          <w:sz w:val="26"/>
          <w:szCs w:val="26"/>
        </w:rPr>
        <w:t xml:space="preserve">. </w:t>
      </w:r>
    </w:p>
    <w:p w:rsidR="00CE386D" w:rsidRDefault="00CE386D" w:rsidP="00765FD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bookmarkStart w:id="51" w:name="_Hlk7461487"/>
    </w:p>
    <w:p w:rsidR="0054692F" w:rsidRPr="00765FD9" w:rsidRDefault="009232AF" w:rsidP="00765FD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Ключевые результаты к 2030 году</w:t>
      </w:r>
    </w:p>
    <w:p w:rsidR="0054692F" w:rsidRPr="00017467" w:rsidRDefault="0054692F" w:rsidP="0001746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17467">
        <w:rPr>
          <w:rFonts w:ascii="Times New Roman" w:hAnsi="Times New Roman"/>
          <w:b/>
          <w:sz w:val="26"/>
          <w:szCs w:val="26"/>
        </w:rPr>
        <w:t>Генеральные индикаторы Стратегии:</w:t>
      </w:r>
    </w:p>
    <w:p w:rsidR="0054692F" w:rsidRPr="00017467" w:rsidRDefault="0054692F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рост ожидаемой продолжительности жизни при рождении до 76,0 лет;</w:t>
      </w:r>
    </w:p>
    <w:p w:rsidR="0054692F" w:rsidRPr="00017467" w:rsidRDefault="0054692F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рост численности населения города до </w:t>
      </w:r>
      <w:r w:rsidR="00C25EB2">
        <w:rPr>
          <w:rFonts w:ascii="Times New Roman" w:hAnsi="Times New Roman"/>
          <w:sz w:val="26"/>
          <w:szCs w:val="26"/>
        </w:rPr>
        <w:t>465,0</w:t>
      </w:r>
      <w:r w:rsidR="00912CAF">
        <w:rPr>
          <w:rFonts w:ascii="Times New Roman" w:hAnsi="Times New Roman"/>
          <w:sz w:val="26"/>
          <w:szCs w:val="26"/>
        </w:rPr>
        <w:t xml:space="preserve"> тыс. чел</w:t>
      </w:r>
      <w:r w:rsidR="00967C55" w:rsidRPr="00017467">
        <w:rPr>
          <w:rFonts w:ascii="Times New Roman" w:hAnsi="Times New Roman"/>
          <w:sz w:val="26"/>
          <w:szCs w:val="26"/>
        </w:rPr>
        <w:t>.</w:t>
      </w:r>
    </w:p>
    <w:p w:rsidR="0054692F" w:rsidRPr="00017467" w:rsidRDefault="0054692F" w:rsidP="0001746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17467">
        <w:rPr>
          <w:rFonts w:ascii="Times New Roman" w:hAnsi="Times New Roman"/>
          <w:b/>
          <w:sz w:val="26"/>
          <w:szCs w:val="26"/>
        </w:rPr>
        <w:t>Индикаторы направления «Город для людей»:</w:t>
      </w:r>
    </w:p>
    <w:p w:rsidR="006A43CF" w:rsidRDefault="006A43CF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 среднемесячной заработной платы 1-го работ</w:t>
      </w:r>
      <w:r w:rsidR="00C25EB2">
        <w:rPr>
          <w:rFonts w:ascii="Times New Roman" w:hAnsi="Times New Roman"/>
          <w:sz w:val="26"/>
          <w:szCs w:val="26"/>
        </w:rPr>
        <w:t>ающего</w:t>
      </w:r>
      <w:r>
        <w:rPr>
          <w:rFonts w:ascii="Times New Roman" w:hAnsi="Times New Roman"/>
          <w:sz w:val="26"/>
          <w:szCs w:val="26"/>
        </w:rPr>
        <w:t xml:space="preserve"> в </w:t>
      </w:r>
      <w:r w:rsidR="00C25EB2">
        <w:rPr>
          <w:rFonts w:ascii="Times New Roman" w:hAnsi="Times New Roman"/>
          <w:sz w:val="26"/>
          <w:szCs w:val="26"/>
        </w:rPr>
        <w:t>2,1</w:t>
      </w:r>
      <w:r>
        <w:rPr>
          <w:rFonts w:ascii="Times New Roman" w:hAnsi="Times New Roman"/>
          <w:sz w:val="26"/>
          <w:szCs w:val="26"/>
        </w:rPr>
        <w:t xml:space="preserve"> раза;</w:t>
      </w:r>
    </w:p>
    <w:p w:rsidR="006A43CF" w:rsidRDefault="006A43CF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всех обратившихся (100%), имеющих детей в возрасте </w:t>
      </w:r>
      <w:r>
        <w:rPr>
          <w:rFonts w:ascii="Times New Roman" w:hAnsi="Times New Roman"/>
          <w:sz w:val="26"/>
          <w:szCs w:val="26"/>
        </w:rPr>
        <w:br/>
        <w:t xml:space="preserve">от 2-х мес. до </w:t>
      </w:r>
      <w:r w:rsidR="009232AF">
        <w:rPr>
          <w:rFonts w:ascii="Times New Roman" w:hAnsi="Times New Roman"/>
          <w:sz w:val="26"/>
          <w:szCs w:val="26"/>
        </w:rPr>
        <w:t>7-ми</w:t>
      </w:r>
      <w:r>
        <w:rPr>
          <w:rFonts w:ascii="Times New Roman" w:hAnsi="Times New Roman"/>
          <w:sz w:val="26"/>
          <w:szCs w:val="26"/>
        </w:rPr>
        <w:t xml:space="preserve"> лет, дошкольными образовательными учреждениями;</w:t>
      </w:r>
    </w:p>
    <w:p w:rsidR="006A43CF" w:rsidRDefault="006A43CF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обучения всех школьников (100%) в одну смену;</w:t>
      </w:r>
    </w:p>
    <w:p w:rsidR="006A43CF" w:rsidRDefault="006A43CF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повышение уровня обеспеченности населения спортивными сооружениями </w:t>
      </w:r>
      <w:r w:rsidR="009232AF">
        <w:rPr>
          <w:rFonts w:ascii="Times New Roman" w:hAnsi="Times New Roman"/>
          <w:sz w:val="26"/>
          <w:szCs w:val="26"/>
        </w:rPr>
        <w:t>до 7</w:t>
      </w:r>
      <w:r>
        <w:rPr>
          <w:rFonts w:ascii="Times New Roman" w:hAnsi="Times New Roman"/>
          <w:sz w:val="26"/>
          <w:szCs w:val="26"/>
        </w:rPr>
        <w:t>0%;</w:t>
      </w:r>
    </w:p>
    <w:p w:rsidR="006A43CF" w:rsidRDefault="009232AF" w:rsidP="006A43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</w:t>
      </w:r>
      <w:r w:rsidR="006A43CF" w:rsidRPr="00017467">
        <w:rPr>
          <w:rFonts w:ascii="Times New Roman" w:hAnsi="Times New Roman"/>
          <w:sz w:val="26"/>
          <w:szCs w:val="26"/>
        </w:rPr>
        <w:t xml:space="preserve"> доли населения, систематически занимающегося физической культурой и спортом, </w:t>
      </w:r>
      <w:r>
        <w:rPr>
          <w:rFonts w:ascii="Times New Roman" w:hAnsi="Times New Roman"/>
          <w:sz w:val="26"/>
          <w:szCs w:val="26"/>
        </w:rPr>
        <w:t>до 57</w:t>
      </w:r>
      <w:r w:rsidR="006A43CF" w:rsidRPr="00017467">
        <w:rPr>
          <w:rFonts w:ascii="Times New Roman" w:hAnsi="Times New Roman"/>
          <w:sz w:val="26"/>
          <w:szCs w:val="26"/>
        </w:rPr>
        <w:t>%;</w:t>
      </w:r>
    </w:p>
    <w:p w:rsidR="006A43CF" w:rsidRDefault="006A43CF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рост доли </w:t>
      </w:r>
      <w:r w:rsidRPr="006A43CF">
        <w:rPr>
          <w:rFonts w:ascii="Times New Roman" w:hAnsi="Times New Roman"/>
          <w:sz w:val="26"/>
          <w:szCs w:val="26"/>
        </w:rPr>
        <w:t>молодых граждан, вовлеченных в реализацию социально-экономических проектов города Курска, в общей численности молодежи</w:t>
      </w:r>
      <w:r>
        <w:rPr>
          <w:rFonts w:ascii="Times New Roman" w:hAnsi="Times New Roman"/>
          <w:sz w:val="26"/>
          <w:szCs w:val="26"/>
        </w:rPr>
        <w:t xml:space="preserve"> на 12,4%.</w:t>
      </w:r>
    </w:p>
    <w:bookmarkEnd w:id="51"/>
    <w:p w:rsidR="00D12D6F" w:rsidRPr="00017467" w:rsidRDefault="00D12D6F" w:rsidP="0001746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9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AB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7560"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Генеральные индикаторы и ожидаемые результаты Стратегии 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>по направлению «Город для людей»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0"/>
        <w:gridCol w:w="1206"/>
        <w:gridCol w:w="1355"/>
        <w:gridCol w:w="1470"/>
      </w:tblGrid>
      <w:tr w:rsidR="00D12D6F" w:rsidRPr="00017467" w:rsidTr="00AF7560">
        <w:trPr>
          <w:trHeight w:val="580"/>
          <w:tblHeader/>
        </w:trPr>
        <w:tc>
          <w:tcPr>
            <w:tcW w:w="2894" w:type="pct"/>
            <w:shd w:val="clear" w:color="auto" w:fill="auto"/>
            <w:vAlign w:val="center"/>
            <w:hideMark/>
          </w:tcPr>
          <w:p w:rsidR="00D12D6F" w:rsidRPr="00017467" w:rsidRDefault="00D12D6F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12D6F" w:rsidRPr="00017467" w:rsidRDefault="00D12D6F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 (1 этап)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AF7560" w:rsidRPr="00017467" w:rsidRDefault="00D12D6F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2027 год </w:t>
            </w:r>
          </w:p>
          <w:p w:rsidR="00D12D6F" w:rsidRPr="00017467" w:rsidRDefault="00D12D6F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(2 этап)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12D6F" w:rsidRPr="00017467" w:rsidRDefault="00D12D6F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  <w:p w:rsidR="00D12D6F" w:rsidRPr="00017467" w:rsidRDefault="00D12D6F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 этап)</w:t>
            </w:r>
          </w:p>
        </w:tc>
      </w:tr>
      <w:tr w:rsidR="00D12D6F" w:rsidRPr="00017467" w:rsidTr="00AF7560">
        <w:trPr>
          <w:trHeight w:val="290"/>
        </w:trPr>
        <w:tc>
          <w:tcPr>
            <w:tcW w:w="2894" w:type="pct"/>
            <w:shd w:val="clear" w:color="auto" w:fill="auto"/>
            <w:vAlign w:val="center"/>
          </w:tcPr>
          <w:p w:rsidR="00D12D6F" w:rsidRPr="00017467" w:rsidRDefault="00D12D6F" w:rsidP="0001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Генеральные индикаторы Стратегии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D12D6F" w:rsidRPr="00017467" w:rsidRDefault="00D12D6F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D12D6F" w:rsidRPr="00017467" w:rsidRDefault="00D12D6F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D12D6F" w:rsidRPr="00017467" w:rsidRDefault="00D12D6F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2D6F" w:rsidRPr="00017467" w:rsidTr="00AF7560">
        <w:trPr>
          <w:trHeight w:val="290"/>
        </w:trPr>
        <w:tc>
          <w:tcPr>
            <w:tcW w:w="2894" w:type="pct"/>
            <w:shd w:val="clear" w:color="auto" w:fill="auto"/>
            <w:vAlign w:val="center"/>
          </w:tcPr>
          <w:p w:rsidR="00D12D6F" w:rsidRPr="00017467" w:rsidRDefault="00AF7560" w:rsidP="0001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Ожидаемая продолжительность жизни при рождении, лет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D12D6F" w:rsidRPr="00017467" w:rsidRDefault="00D12D6F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D12D6F" w:rsidRPr="00017467" w:rsidRDefault="00AF7560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D12D6F" w:rsidRPr="00017467" w:rsidRDefault="00AF7560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1957EF" w:rsidRPr="00017467" w:rsidTr="00AF7560">
        <w:trPr>
          <w:trHeight w:val="290"/>
        </w:trPr>
        <w:tc>
          <w:tcPr>
            <w:tcW w:w="2894" w:type="pct"/>
            <w:shd w:val="clear" w:color="auto" w:fill="auto"/>
            <w:vAlign w:val="center"/>
          </w:tcPr>
          <w:p w:rsidR="001957EF" w:rsidRPr="00017467" w:rsidRDefault="001957EF" w:rsidP="0001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населения города Курска, тыс. чел</w:t>
            </w:r>
            <w:r w:rsidR="00B4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1957EF" w:rsidRPr="00017467" w:rsidRDefault="0004147B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458,1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1957EF" w:rsidRPr="00017467" w:rsidRDefault="0004147B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957EF" w:rsidRPr="00017467" w:rsidRDefault="0004147B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</w:t>
            </w:r>
          </w:p>
        </w:tc>
      </w:tr>
      <w:tr w:rsidR="001957EF" w:rsidRPr="00017467" w:rsidTr="00AF7560">
        <w:trPr>
          <w:trHeight w:val="290"/>
        </w:trPr>
        <w:tc>
          <w:tcPr>
            <w:tcW w:w="2894" w:type="pct"/>
            <w:shd w:val="clear" w:color="auto" w:fill="auto"/>
            <w:vAlign w:val="center"/>
          </w:tcPr>
          <w:p w:rsidR="001957EF" w:rsidRPr="00017467" w:rsidRDefault="001957EF" w:rsidP="0001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Индикаторы приоритетного направления </w:t>
            </w:r>
          </w:p>
          <w:p w:rsidR="001957EF" w:rsidRPr="00017467" w:rsidRDefault="001957EF" w:rsidP="0001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«Город для людей»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1957EF" w:rsidRPr="00017467" w:rsidRDefault="001957EF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1957EF" w:rsidRPr="00017467" w:rsidRDefault="001957EF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957EF" w:rsidRPr="00017467" w:rsidRDefault="001957EF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85B" w:rsidRPr="00017467" w:rsidTr="00A81E58">
        <w:trPr>
          <w:trHeight w:val="290"/>
        </w:trPr>
        <w:tc>
          <w:tcPr>
            <w:tcW w:w="2894" w:type="pct"/>
            <w:shd w:val="clear" w:color="auto" w:fill="auto"/>
            <w:vAlign w:val="center"/>
          </w:tcPr>
          <w:p w:rsidR="00B4285B" w:rsidRPr="00017467" w:rsidRDefault="00B4285B" w:rsidP="0004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4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реднемесячная заработная плата 1-го работ</w:t>
            </w:r>
            <w:r w:rsidR="0004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ающего</w:t>
            </w:r>
            <w:r w:rsidRPr="00B4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B4285B" w:rsidRPr="00017467" w:rsidRDefault="0004147B" w:rsidP="00A8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45231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B4285B" w:rsidRPr="00017467" w:rsidRDefault="0004147B" w:rsidP="0092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5433</w:t>
            </w:r>
            <w:r w:rsidR="0092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B4285B" w:rsidRPr="00017467" w:rsidRDefault="0004147B" w:rsidP="00A8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65271</w:t>
            </w:r>
          </w:p>
        </w:tc>
      </w:tr>
      <w:tr w:rsidR="00B4285B" w:rsidRPr="00017467" w:rsidTr="00A81E58">
        <w:trPr>
          <w:trHeight w:val="290"/>
        </w:trPr>
        <w:tc>
          <w:tcPr>
            <w:tcW w:w="2894" w:type="pct"/>
            <w:shd w:val="clear" w:color="auto" w:fill="auto"/>
            <w:vAlign w:val="center"/>
          </w:tcPr>
          <w:p w:rsidR="00B4285B" w:rsidRPr="00017467" w:rsidRDefault="00B4285B" w:rsidP="0004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</w:t>
            </w: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беспеченност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дошкольными образовательными учреждениями детей в возрасте </w:t>
            </w:r>
            <w:r w:rsidR="0004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04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3-х до </w:t>
            </w:r>
            <w:r w:rsidR="0004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4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лет, %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B4285B" w:rsidRPr="00017467" w:rsidRDefault="00B4285B" w:rsidP="00A8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B4285B" w:rsidRPr="00017467" w:rsidRDefault="00B4285B" w:rsidP="00A8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B4285B" w:rsidRPr="00017467" w:rsidRDefault="00B4285B" w:rsidP="00A8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285B" w:rsidRPr="00017467" w:rsidTr="00A81E58">
        <w:trPr>
          <w:trHeight w:val="290"/>
        </w:trPr>
        <w:tc>
          <w:tcPr>
            <w:tcW w:w="2894" w:type="pct"/>
            <w:shd w:val="clear" w:color="auto" w:fill="auto"/>
            <w:vAlign w:val="center"/>
          </w:tcPr>
          <w:p w:rsidR="00B4285B" w:rsidRPr="00017467" w:rsidRDefault="00B4285B" w:rsidP="0092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</w:t>
            </w: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беспеченност</w:t>
            </w:r>
            <w:r w:rsidR="0092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дошкольными образовательными учреждениями детей в возрасте от </w:t>
            </w:r>
            <w:r w:rsidR="00A41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2-х мес. до 3-х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B4285B" w:rsidRPr="00017467" w:rsidRDefault="00B4285B" w:rsidP="00A8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B4285B" w:rsidRPr="00017467" w:rsidRDefault="00B4285B" w:rsidP="00A8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B4285B" w:rsidRPr="00017467" w:rsidRDefault="00B4285B" w:rsidP="00A8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285B" w:rsidRPr="00017467" w:rsidTr="00A81E58">
        <w:trPr>
          <w:trHeight w:val="290"/>
        </w:trPr>
        <w:tc>
          <w:tcPr>
            <w:tcW w:w="2894" w:type="pct"/>
            <w:shd w:val="clear" w:color="auto" w:fill="auto"/>
            <w:vAlign w:val="center"/>
          </w:tcPr>
          <w:p w:rsidR="00B4285B" w:rsidRPr="00017467" w:rsidRDefault="00B4285B" w:rsidP="00A8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численности обучающихся, занимающихся в одну смену, в общей </w:t>
            </w:r>
            <w:proofErr w:type="gramStart"/>
            <w:r w:rsidRPr="00B4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численности</w:t>
            </w:r>
            <w:proofErr w:type="gramEnd"/>
            <w:r w:rsidRPr="00B4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общеобразовательных организациях</w:t>
            </w:r>
            <w:r w:rsidR="00A41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B4285B" w:rsidRPr="00017467" w:rsidRDefault="00B4285B" w:rsidP="00A8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B4285B" w:rsidRPr="00017467" w:rsidRDefault="00B4285B" w:rsidP="00A8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B4285B" w:rsidRPr="00017467" w:rsidRDefault="00B4285B" w:rsidP="00A8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285B" w:rsidRPr="00017467" w:rsidTr="00A81E58">
        <w:trPr>
          <w:trHeight w:val="290"/>
        </w:trPr>
        <w:tc>
          <w:tcPr>
            <w:tcW w:w="2894" w:type="pct"/>
            <w:shd w:val="clear" w:color="auto" w:fill="auto"/>
            <w:vAlign w:val="center"/>
          </w:tcPr>
          <w:p w:rsidR="00B4285B" w:rsidRPr="00017467" w:rsidRDefault="00B4285B" w:rsidP="00A8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обеспеченности населения спортивными сооружениями</w:t>
            </w:r>
            <w:r w:rsidR="00A41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B4285B" w:rsidRPr="00017467" w:rsidRDefault="00B4285B" w:rsidP="00A8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B4285B" w:rsidRPr="00017467" w:rsidRDefault="00B4285B" w:rsidP="00A8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B4285B" w:rsidRPr="00017467" w:rsidRDefault="00B4285B" w:rsidP="00A8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B4285B" w:rsidRPr="00017467" w:rsidTr="00A81E58">
        <w:trPr>
          <w:trHeight w:val="290"/>
        </w:trPr>
        <w:tc>
          <w:tcPr>
            <w:tcW w:w="2894" w:type="pct"/>
            <w:shd w:val="clear" w:color="auto" w:fill="auto"/>
            <w:vAlign w:val="center"/>
          </w:tcPr>
          <w:p w:rsidR="00B4285B" w:rsidRPr="00017467" w:rsidRDefault="00B4285B" w:rsidP="00A8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B4285B" w:rsidRPr="00017467" w:rsidRDefault="00B4285B" w:rsidP="00A8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B4285B" w:rsidRPr="00017467" w:rsidRDefault="00B4285B" w:rsidP="00A8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B4285B" w:rsidRPr="00017467" w:rsidRDefault="00B4285B" w:rsidP="00A8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</w:t>
            </w:r>
          </w:p>
        </w:tc>
      </w:tr>
      <w:tr w:rsidR="00B4285B" w:rsidRPr="00017467" w:rsidTr="00A81E58">
        <w:trPr>
          <w:trHeight w:val="290"/>
        </w:trPr>
        <w:tc>
          <w:tcPr>
            <w:tcW w:w="2894" w:type="pct"/>
            <w:shd w:val="clear" w:color="auto" w:fill="auto"/>
            <w:vAlign w:val="center"/>
          </w:tcPr>
          <w:p w:rsidR="00B4285B" w:rsidRPr="00017467" w:rsidRDefault="00B4285B" w:rsidP="00A8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r w:rsidRPr="00B4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молодых граждан, вовлеченных в реализацию социально-экономических проектов города Курска, в общей численности молодежи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B4285B" w:rsidRPr="00017467" w:rsidRDefault="00B4285B" w:rsidP="00A8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B4285B" w:rsidRPr="00017467" w:rsidRDefault="00B4285B" w:rsidP="00A8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B4285B" w:rsidRPr="00017467" w:rsidRDefault="00B4285B" w:rsidP="00A8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</w:tbl>
    <w:p w:rsidR="00963655" w:rsidRDefault="00963655" w:rsidP="009636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52" w:name="_Toc11626668"/>
      <w:bookmarkStart w:id="53" w:name="_Toc15950113"/>
    </w:p>
    <w:p w:rsidR="00EE62D3" w:rsidRPr="00963655" w:rsidRDefault="0014115B" w:rsidP="009636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6365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3.1.1. </w:t>
      </w:r>
      <w:r w:rsidR="00EE62D3" w:rsidRPr="0096365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Демографическая и </w:t>
      </w:r>
      <w:r w:rsidR="00D20235" w:rsidRPr="0096365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семейная</w:t>
      </w:r>
      <w:r w:rsidR="00EE62D3" w:rsidRPr="0096365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политика</w:t>
      </w:r>
      <w:bookmarkEnd w:id="52"/>
      <w:bookmarkEnd w:id="53"/>
    </w:p>
    <w:p w:rsidR="009F5422" w:rsidRPr="00963655" w:rsidRDefault="009F5422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F5422" w:rsidRPr="00963655" w:rsidRDefault="009F5422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6365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</w:t>
      </w:r>
      <w:r w:rsidR="00F42266" w:rsidRPr="0096365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9F5422" w:rsidRPr="00017467" w:rsidRDefault="009F542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сокращение численности населения (естественная убыль);</w:t>
      </w:r>
    </w:p>
    <w:p w:rsidR="009F5422" w:rsidRPr="00017467" w:rsidRDefault="009F542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«старение» населени</w:t>
      </w:r>
      <w:r w:rsidR="00557724" w:rsidRPr="00017467">
        <w:rPr>
          <w:rFonts w:ascii="Times New Roman" w:hAnsi="Times New Roman"/>
          <w:sz w:val="26"/>
          <w:szCs w:val="26"/>
        </w:rPr>
        <w:t>я</w:t>
      </w:r>
      <w:r w:rsidRPr="00017467">
        <w:rPr>
          <w:rFonts w:ascii="Times New Roman" w:hAnsi="Times New Roman"/>
          <w:sz w:val="26"/>
          <w:szCs w:val="26"/>
        </w:rPr>
        <w:t>, увеличение численности жителей старше трудоспособного возраста, снижение численности населения трудоспособного возраста, рост демографической нагрузки;</w:t>
      </w:r>
    </w:p>
    <w:p w:rsidR="009F5422" w:rsidRPr="00017467" w:rsidRDefault="009F542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изменение структуры причин смертности населения;</w:t>
      </w:r>
    </w:p>
    <w:p w:rsidR="009F5422" w:rsidRPr="00017467" w:rsidRDefault="009F542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высокий уровень смертности населения, в том числе по причинам, связанным с экологической обстановкой, неправильным питанием и образом жизни, вредными привычками;</w:t>
      </w:r>
    </w:p>
    <w:p w:rsidR="009F5422" w:rsidRPr="00017467" w:rsidRDefault="009F542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высокий уровень изношенности инфраструктуры и медицинского оборудования, недостаточный уровень внедрения информационных технологий</w:t>
      </w:r>
      <w:r w:rsidR="00557724" w:rsidRPr="00017467">
        <w:rPr>
          <w:rFonts w:ascii="Times New Roman" w:hAnsi="Times New Roman"/>
          <w:sz w:val="26"/>
          <w:szCs w:val="26"/>
        </w:rPr>
        <w:t>.</w:t>
      </w:r>
    </w:p>
    <w:p w:rsidR="009F5422" w:rsidRPr="004A79CB" w:rsidRDefault="009F5422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A79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Лучшие мировые практики и тренды:</w:t>
      </w:r>
    </w:p>
    <w:p w:rsidR="009F5422" w:rsidRPr="00017467" w:rsidRDefault="009F542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популяризация здорового образа жизни, развитие профилактической медицины, самодиагностики и телемедицины, повышение культуры регулярных профилактических осмотров;</w:t>
      </w:r>
    </w:p>
    <w:p w:rsidR="009F5422" w:rsidRPr="00017467" w:rsidRDefault="009F542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повышение культуры питания, ро</w:t>
      </w:r>
      <w:proofErr w:type="gramStart"/>
      <w:r w:rsidRPr="00017467">
        <w:rPr>
          <w:rFonts w:ascii="Times New Roman" w:hAnsi="Times New Roman"/>
          <w:sz w:val="26"/>
          <w:szCs w:val="26"/>
        </w:rPr>
        <w:t>ст спр</w:t>
      </w:r>
      <w:proofErr w:type="gramEnd"/>
      <w:r w:rsidRPr="00017467">
        <w:rPr>
          <w:rFonts w:ascii="Times New Roman" w:hAnsi="Times New Roman"/>
          <w:sz w:val="26"/>
          <w:szCs w:val="26"/>
        </w:rPr>
        <w:t>оса на экологически чистые продукты</w:t>
      </w:r>
      <w:r w:rsidR="00557724" w:rsidRPr="00017467">
        <w:rPr>
          <w:rFonts w:ascii="Times New Roman" w:hAnsi="Times New Roman"/>
          <w:sz w:val="26"/>
          <w:szCs w:val="26"/>
        </w:rPr>
        <w:t>;</w:t>
      </w:r>
    </w:p>
    <w:p w:rsidR="009F5422" w:rsidRPr="00017467" w:rsidRDefault="009F542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lastRenderedPageBreak/>
        <w:t>поддержка многодетных семей, активная семейная политика</w:t>
      </w:r>
      <w:r w:rsidR="00557724" w:rsidRPr="00017467">
        <w:rPr>
          <w:rFonts w:ascii="Times New Roman" w:hAnsi="Times New Roman"/>
          <w:sz w:val="26"/>
          <w:szCs w:val="26"/>
        </w:rPr>
        <w:t>;</w:t>
      </w:r>
    </w:p>
    <w:p w:rsidR="009F5422" w:rsidRPr="00017467" w:rsidRDefault="009F542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развитие подходов, связанных с укреплением семейных ценностей;</w:t>
      </w:r>
    </w:p>
    <w:p w:rsidR="009F5422" w:rsidRPr="00017467" w:rsidRDefault="009F542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популяризация здорового образа жизни;</w:t>
      </w:r>
    </w:p>
    <w:p w:rsidR="009F5422" w:rsidRPr="00017467" w:rsidRDefault="009F542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создание полноценной инфраструктуры и сферы услуг для населения старше трудоспособного возраста (программы «серебряного возраста»)</w:t>
      </w:r>
      <w:r w:rsidR="00557724" w:rsidRPr="00017467">
        <w:rPr>
          <w:rFonts w:ascii="Times New Roman" w:hAnsi="Times New Roman"/>
          <w:sz w:val="26"/>
          <w:szCs w:val="26"/>
        </w:rPr>
        <w:t>.</w:t>
      </w:r>
    </w:p>
    <w:p w:rsidR="009F5422" w:rsidRPr="004A79CB" w:rsidRDefault="009F5422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E62D3" w:rsidRPr="004A79CB" w:rsidRDefault="00EE62D3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A79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Задача. Снижение остроты демографических проблем путем создания условий для сокращения смертности, внедрения здорового образа жизни, роста уровня рождаемости и повышения миграционной привлекательности</w:t>
      </w:r>
    </w:p>
    <w:p w:rsidR="00EE62D3" w:rsidRPr="004A79CB" w:rsidRDefault="004A79CB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="00EE62D3" w:rsidRPr="004A79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  <w:r w:rsidR="005B2360" w:rsidRPr="004A79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92E0A">
        <w:rPr>
          <w:rFonts w:ascii="Times New Roman" w:hAnsi="Times New Roman"/>
          <w:sz w:val="26"/>
          <w:szCs w:val="26"/>
          <w:highlight w:val="yellow"/>
        </w:rPr>
        <w:t>информационная пропаганда института семьи, информационная поддержка</w:t>
      </w:r>
      <w:r w:rsidRPr="00017467">
        <w:rPr>
          <w:rFonts w:ascii="Times New Roman" w:hAnsi="Times New Roman"/>
          <w:sz w:val="26"/>
          <w:szCs w:val="26"/>
        </w:rPr>
        <w:t xml:space="preserve"> семей, желающих принять на воспитание в семью детей-сирот и детей, оставшихся без попечения родителей;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обеспечение предоставления молодым семьям социальных выплат на приобретение жилья или строительство индивидуального жилого дома;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внедрение инновационных форм организации досуга семей с детьми, в том числе дальнейшая поддержка и проведение таких </w:t>
      </w:r>
      <w:r w:rsidRPr="00392E0A">
        <w:rPr>
          <w:rFonts w:ascii="Times New Roman" w:hAnsi="Times New Roman"/>
          <w:sz w:val="26"/>
          <w:szCs w:val="26"/>
          <w:highlight w:val="yellow"/>
        </w:rPr>
        <w:t xml:space="preserve">семейных праздников как «Ярмарка зимних забав»; «Парад семей» в День семьи, любви и верности; городские семейные соревнования «Семья </w:t>
      </w:r>
      <w:proofErr w:type="spellStart"/>
      <w:r w:rsidRPr="00392E0A">
        <w:rPr>
          <w:rFonts w:ascii="Times New Roman" w:hAnsi="Times New Roman"/>
          <w:sz w:val="26"/>
          <w:szCs w:val="26"/>
          <w:highlight w:val="yellow"/>
        </w:rPr>
        <w:t>ГоТОва</w:t>
      </w:r>
      <w:proofErr w:type="spellEnd"/>
      <w:r w:rsidRPr="00017467">
        <w:rPr>
          <w:rFonts w:ascii="Times New Roman" w:hAnsi="Times New Roman"/>
          <w:sz w:val="26"/>
          <w:szCs w:val="26"/>
        </w:rPr>
        <w:t>» и др.;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реализация </w:t>
      </w:r>
      <w:r w:rsidRPr="00392E0A">
        <w:rPr>
          <w:rFonts w:ascii="Times New Roman" w:hAnsi="Times New Roman"/>
          <w:sz w:val="26"/>
          <w:szCs w:val="26"/>
          <w:highlight w:val="yellow"/>
        </w:rPr>
        <w:t>проекта «Институт отцовства» (в т</w:t>
      </w:r>
      <w:r w:rsidR="004A79CB" w:rsidRPr="00392E0A">
        <w:rPr>
          <w:rFonts w:ascii="Times New Roman" w:hAnsi="Times New Roman"/>
          <w:sz w:val="26"/>
          <w:szCs w:val="26"/>
          <w:highlight w:val="yellow"/>
        </w:rPr>
        <w:t>ом числе</w:t>
      </w:r>
      <w:r w:rsidRPr="00392E0A">
        <w:rPr>
          <w:rFonts w:ascii="Times New Roman" w:hAnsi="Times New Roman"/>
          <w:sz w:val="26"/>
          <w:szCs w:val="26"/>
          <w:highlight w:val="yellow"/>
        </w:rPr>
        <w:t xml:space="preserve"> проведение церемонии вручения медали города Курска «Во славу отцовства»;</w:t>
      </w:r>
      <w:r w:rsidRPr="00017467">
        <w:rPr>
          <w:rFonts w:ascii="Times New Roman" w:hAnsi="Times New Roman"/>
          <w:sz w:val="26"/>
          <w:szCs w:val="26"/>
        </w:rPr>
        <w:t xml:space="preserve"> городских соревнований семейных экипажей «Папа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старты»; мероприятий, посвященных региональному празднику Дню отца и др.) и Планов основных мероприятий в рамках Десятилетия детства в городе Курске, утверждаемых правовыми актами Администрации города Курска;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реализация </w:t>
      </w:r>
      <w:r w:rsidRPr="00392E0A">
        <w:rPr>
          <w:rFonts w:ascii="Times New Roman" w:hAnsi="Times New Roman"/>
          <w:sz w:val="26"/>
          <w:szCs w:val="26"/>
          <w:highlight w:val="yellow"/>
        </w:rPr>
        <w:t>проекта «Семья XXI века»</w:t>
      </w:r>
      <w:r w:rsidRPr="00017467">
        <w:rPr>
          <w:rFonts w:ascii="Times New Roman" w:hAnsi="Times New Roman"/>
          <w:sz w:val="26"/>
          <w:szCs w:val="26"/>
        </w:rPr>
        <w:t xml:space="preserve"> (в т</w:t>
      </w:r>
      <w:r w:rsidR="004A79CB">
        <w:rPr>
          <w:rFonts w:ascii="Times New Roman" w:hAnsi="Times New Roman"/>
          <w:sz w:val="26"/>
          <w:szCs w:val="26"/>
        </w:rPr>
        <w:t>ом числе</w:t>
      </w:r>
      <w:r w:rsidRPr="00017467">
        <w:rPr>
          <w:rFonts w:ascii="Times New Roman" w:hAnsi="Times New Roman"/>
          <w:sz w:val="26"/>
          <w:szCs w:val="26"/>
        </w:rPr>
        <w:t xml:space="preserve"> реализация лучших волонтерских и  общественных проектов, направленных на решение актуальных вопросов в сфере семьи, </w:t>
      </w:r>
      <w:proofErr w:type="spellStart"/>
      <w:r w:rsidRPr="00017467">
        <w:rPr>
          <w:rFonts w:ascii="Times New Roman" w:hAnsi="Times New Roman"/>
          <w:sz w:val="26"/>
          <w:szCs w:val="26"/>
        </w:rPr>
        <w:t>родительства</w:t>
      </w:r>
      <w:proofErr w:type="spellEnd"/>
      <w:r w:rsidRPr="00017467">
        <w:rPr>
          <w:rFonts w:ascii="Times New Roman" w:hAnsi="Times New Roman"/>
          <w:sz w:val="26"/>
          <w:szCs w:val="26"/>
        </w:rPr>
        <w:t>, детства; проведение интерактивных игровых площадок «Лето в городе» и др.);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поддержка реализации социальных проектов волонтерскими группами образовательных учреждений города Курска;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организация работы семейных клубных формирований; работы по популяризации </w:t>
      </w:r>
      <w:r w:rsidRPr="00392E0A">
        <w:rPr>
          <w:rFonts w:ascii="Times New Roman" w:hAnsi="Times New Roman"/>
          <w:sz w:val="26"/>
          <w:szCs w:val="26"/>
          <w:highlight w:val="yellow"/>
        </w:rPr>
        <w:t>традиций семейного чтения, организации семейного досуга; акций «В кино всей семьёй», семейных кинопросмотров;</w:t>
      </w:r>
      <w:r w:rsidRPr="00017467">
        <w:rPr>
          <w:rFonts w:ascii="Times New Roman" w:hAnsi="Times New Roman"/>
          <w:sz w:val="26"/>
          <w:szCs w:val="26"/>
        </w:rPr>
        <w:t xml:space="preserve"> </w:t>
      </w:r>
    </w:p>
    <w:p w:rsidR="00EE62D3" w:rsidRPr="00017467" w:rsidRDefault="00545892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социальная поддержка молодежи,</w:t>
      </w:r>
      <w:r w:rsidR="00EE62D3" w:rsidRPr="00017467">
        <w:rPr>
          <w:rFonts w:ascii="Times New Roman" w:hAnsi="Times New Roman"/>
          <w:sz w:val="26"/>
          <w:szCs w:val="26"/>
        </w:rPr>
        <w:t xml:space="preserve"> молодых </w:t>
      </w:r>
      <w:r w:rsidR="00A54846">
        <w:rPr>
          <w:rFonts w:ascii="Times New Roman" w:hAnsi="Times New Roman"/>
          <w:sz w:val="26"/>
          <w:szCs w:val="26"/>
        </w:rPr>
        <w:t xml:space="preserve">и многодетных </w:t>
      </w:r>
      <w:r w:rsidR="00EE62D3" w:rsidRPr="00017467">
        <w:rPr>
          <w:rFonts w:ascii="Times New Roman" w:hAnsi="Times New Roman"/>
          <w:sz w:val="26"/>
          <w:szCs w:val="26"/>
        </w:rPr>
        <w:t>семей;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92E0A">
        <w:rPr>
          <w:rFonts w:ascii="Times New Roman" w:hAnsi="Times New Roman"/>
          <w:sz w:val="26"/>
          <w:szCs w:val="26"/>
          <w:highlight w:val="yellow"/>
        </w:rPr>
        <w:t>консультативная и психологическая поддержка семьи;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92E0A">
        <w:rPr>
          <w:rFonts w:ascii="Times New Roman" w:hAnsi="Times New Roman"/>
          <w:sz w:val="26"/>
          <w:szCs w:val="26"/>
          <w:highlight w:val="yellow"/>
        </w:rPr>
        <w:t>подготовка и выпуск информационной продукции по пропаганде семейных ценностей, поддержк</w:t>
      </w:r>
      <w:r w:rsidR="00DE058C" w:rsidRPr="00392E0A">
        <w:rPr>
          <w:rFonts w:ascii="Times New Roman" w:hAnsi="Times New Roman"/>
          <w:sz w:val="26"/>
          <w:szCs w:val="26"/>
          <w:highlight w:val="yellow"/>
        </w:rPr>
        <w:t>е</w:t>
      </w:r>
      <w:r w:rsidRPr="00392E0A">
        <w:rPr>
          <w:rFonts w:ascii="Times New Roman" w:hAnsi="Times New Roman"/>
          <w:sz w:val="26"/>
          <w:szCs w:val="26"/>
          <w:highlight w:val="yellow"/>
        </w:rPr>
        <w:t xml:space="preserve"> престижа материнства и отцовства</w:t>
      </w:r>
      <w:r w:rsidRPr="00017467">
        <w:rPr>
          <w:rFonts w:ascii="Times New Roman" w:hAnsi="Times New Roman"/>
          <w:sz w:val="26"/>
          <w:szCs w:val="26"/>
        </w:rPr>
        <w:t xml:space="preserve">; 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активное информационное обеспечение мероприятий, в том числе создание он-</w:t>
      </w:r>
      <w:proofErr w:type="spellStart"/>
      <w:r w:rsidRPr="00017467">
        <w:rPr>
          <w:rFonts w:ascii="Times New Roman" w:hAnsi="Times New Roman"/>
          <w:sz w:val="26"/>
          <w:szCs w:val="26"/>
        </w:rPr>
        <w:t>лайн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приложения, которое будет содержать подробную </w:t>
      </w:r>
      <w:r w:rsidR="00A54846">
        <w:rPr>
          <w:rFonts w:ascii="Times New Roman" w:hAnsi="Times New Roman"/>
          <w:sz w:val="26"/>
          <w:szCs w:val="26"/>
        </w:rPr>
        <w:t>интерактивную «здоровую карту» для каждой целевой группы</w:t>
      </w:r>
      <w:r w:rsidRPr="00017467">
        <w:rPr>
          <w:rFonts w:ascii="Times New Roman" w:hAnsi="Times New Roman"/>
          <w:sz w:val="26"/>
          <w:szCs w:val="26"/>
        </w:rPr>
        <w:t xml:space="preserve"> </w:t>
      </w:r>
      <w:r w:rsidR="00A54846">
        <w:rPr>
          <w:rFonts w:ascii="Times New Roman" w:hAnsi="Times New Roman"/>
          <w:sz w:val="26"/>
          <w:szCs w:val="26"/>
        </w:rPr>
        <w:t>(</w:t>
      </w:r>
      <w:r w:rsidRPr="00017467">
        <w:rPr>
          <w:rFonts w:ascii="Times New Roman" w:hAnsi="Times New Roman"/>
          <w:sz w:val="26"/>
          <w:szCs w:val="26"/>
        </w:rPr>
        <w:t>переч</w:t>
      </w:r>
      <w:r w:rsidR="00A54846">
        <w:rPr>
          <w:rFonts w:ascii="Times New Roman" w:hAnsi="Times New Roman"/>
          <w:sz w:val="26"/>
          <w:szCs w:val="26"/>
        </w:rPr>
        <w:t>ень</w:t>
      </w:r>
      <w:r w:rsidRPr="00017467">
        <w:rPr>
          <w:rFonts w:ascii="Times New Roman" w:hAnsi="Times New Roman"/>
          <w:sz w:val="26"/>
          <w:szCs w:val="26"/>
        </w:rPr>
        <w:t xml:space="preserve"> видов </w:t>
      </w:r>
      <w:r w:rsidR="00A54846">
        <w:rPr>
          <w:rFonts w:ascii="Times New Roman" w:hAnsi="Times New Roman"/>
          <w:sz w:val="26"/>
          <w:szCs w:val="26"/>
        </w:rPr>
        <w:t>спорта, адреса мест для занятий</w:t>
      </w:r>
      <w:r w:rsidRPr="00017467">
        <w:rPr>
          <w:rFonts w:ascii="Times New Roman" w:hAnsi="Times New Roman"/>
          <w:sz w:val="26"/>
          <w:szCs w:val="26"/>
        </w:rPr>
        <w:t xml:space="preserve"> с указанием платных и бесплатных секций);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 xml:space="preserve">реализация </w:t>
      </w:r>
      <w:r w:rsidRPr="00392E0A">
        <w:rPr>
          <w:rFonts w:ascii="Times New Roman" w:hAnsi="Times New Roman"/>
          <w:sz w:val="26"/>
          <w:szCs w:val="26"/>
          <w:highlight w:val="yellow"/>
        </w:rPr>
        <w:t>проекта «Активное долголетие»,</w:t>
      </w:r>
      <w:r w:rsidRPr="00017467">
        <w:rPr>
          <w:rFonts w:ascii="Times New Roman" w:hAnsi="Times New Roman"/>
          <w:sz w:val="26"/>
          <w:szCs w:val="26"/>
        </w:rPr>
        <w:t xml:space="preserve"> предполагающего проведение на базе муниципальных учреждений мероприятий по таким кружковым направлениям, как иностранные языки, информационные технологии, пение, танцы, рисование, общефизическая подготовка, шахматы и шашки, художественно-прикладное творчество, фитнес, тренажеры, скандинавская ходьба, настольный теннис, гимнастика, тренинги по здоровому образу жизни и пр.;</w:t>
      </w:r>
      <w:proofErr w:type="gramEnd"/>
    </w:p>
    <w:p w:rsidR="00FC4E3D" w:rsidRDefault="00FC4E3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разработка и реализация программы системной поддержки и повышения качества жизни граждан старшего поколения: организаци</w:t>
      </w:r>
      <w:r w:rsidR="001451A2" w:rsidRPr="00017467">
        <w:rPr>
          <w:rFonts w:ascii="Times New Roman" w:hAnsi="Times New Roman"/>
          <w:sz w:val="26"/>
          <w:szCs w:val="26"/>
        </w:rPr>
        <w:t>я</w:t>
      </w:r>
      <w:r w:rsidRPr="00017467">
        <w:rPr>
          <w:rFonts w:ascii="Times New Roman" w:hAnsi="Times New Roman"/>
          <w:sz w:val="26"/>
          <w:szCs w:val="26"/>
        </w:rPr>
        <w:t xml:space="preserve"> занятий физической культурой, вовлечени</w:t>
      </w:r>
      <w:r w:rsidR="001451A2" w:rsidRPr="00017467">
        <w:rPr>
          <w:rFonts w:ascii="Times New Roman" w:hAnsi="Times New Roman"/>
          <w:sz w:val="26"/>
          <w:szCs w:val="26"/>
        </w:rPr>
        <w:t>е</w:t>
      </w:r>
      <w:r w:rsidRPr="00017467">
        <w:rPr>
          <w:rFonts w:ascii="Times New Roman" w:hAnsi="Times New Roman"/>
          <w:sz w:val="26"/>
          <w:szCs w:val="26"/>
        </w:rPr>
        <w:t xml:space="preserve"> в культурную жизнь, профессиональное обучение, развитие системы социального обслуживания и рынка социальных услуг, развитие благотворительности и добровольческой (волонтерской) деятельности;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разработка специальных мероприятий для социальной адаптации и интеграции в общество детей-инвалидов;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92E0A">
        <w:rPr>
          <w:rFonts w:ascii="Times New Roman" w:hAnsi="Times New Roman"/>
          <w:sz w:val="26"/>
          <w:szCs w:val="26"/>
          <w:highlight w:val="yellow"/>
        </w:rPr>
        <w:t xml:space="preserve">реализация </w:t>
      </w:r>
      <w:proofErr w:type="spellStart"/>
      <w:r w:rsidRPr="00392E0A">
        <w:rPr>
          <w:rFonts w:ascii="Times New Roman" w:hAnsi="Times New Roman"/>
          <w:sz w:val="26"/>
          <w:szCs w:val="26"/>
          <w:highlight w:val="yellow"/>
        </w:rPr>
        <w:t>здоровьеформирующих</w:t>
      </w:r>
      <w:proofErr w:type="spellEnd"/>
      <w:r w:rsidRPr="00392E0A">
        <w:rPr>
          <w:rFonts w:ascii="Times New Roman" w:hAnsi="Times New Roman"/>
          <w:sz w:val="26"/>
          <w:szCs w:val="26"/>
          <w:highlight w:val="yellow"/>
        </w:rPr>
        <w:t xml:space="preserve"> проектов по вопросам здорового питания; профилактике компьютерной и </w:t>
      </w:r>
      <w:proofErr w:type="gramStart"/>
      <w:r w:rsidRPr="00392E0A">
        <w:rPr>
          <w:rFonts w:ascii="Times New Roman" w:hAnsi="Times New Roman"/>
          <w:sz w:val="26"/>
          <w:szCs w:val="26"/>
          <w:highlight w:val="yellow"/>
        </w:rPr>
        <w:t>Интернет-зависимостей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и др.;</w:t>
      </w:r>
    </w:p>
    <w:p w:rsidR="00EE62D3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проведение городского </w:t>
      </w:r>
      <w:r w:rsidRPr="00392E0A">
        <w:rPr>
          <w:rFonts w:ascii="Times New Roman" w:hAnsi="Times New Roman"/>
          <w:sz w:val="26"/>
          <w:szCs w:val="26"/>
          <w:highlight w:val="yellow"/>
        </w:rPr>
        <w:t>форума «От здорового образа жизни к здоровой семье» и последующая реализация волонтерских, общественных</w:t>
      </w:r>
      <w:r w:rsidRPr="00017467">
        <w:rPr>
          <w:rFonts w:ascii="Times New Roman" w:hAnsi="Times New Roman"/>
          <w:sz w:val="26"/>
          <w:szCs w:val="26"/>
        </w:rPr>
        <w:t xml:space="preserve"> проектов, направленных на формирование отношения к здоровому образу жизни как к личному и общественному приоритету.</w:t>
      </w:r>
    </w:p>
    <w:p w:rsidR="003C1C98" w:rsidRDefault="003C1C98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C4E3D" w:rsidRPr="00017467" w:rsidRDefault="00FC4E3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E2770" w:rsidRDefault="0014115B" w:rsidP="003C1C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54" w:name="_Toc11626669"/>
      <w:bookmarkStart w:id="55" w:name="_Toc15950114"/>
      <w:r w:rsidRPr="003C1C9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3.1.2. </w:t>
      </w:r>
      <w:r w:rsidR="002E2770" w:rsidRPr="003C1C9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Труд и занятость</w:t>
      </w:r>
      <w:bookmarkEnd w:id="54"/>
      <w:bookmarkEnd w:id="55"/>
    </w:p>
    <w:p w:rsidR="00140127" w:rsidRPr="003C1C98" w:rsidRDefault="00140127" w:rsidP="003C1C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9F5422" w:rsidRPr="003C1C98" w:rsidRDefault="009F5422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C1C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</w:t>
      </w:r>
      <w:r w:rsidR="005705A8" w:rsidRPr="003C1C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9F5422" w:rsidRPr="00017467" w:rsidRDefault="009F5422" w:rsidP="00017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17467">
        <w:rPr>
          <w:rFonts w:ascii="Times New Roman" w:eastAsia="Calibri" w:hAnsi="Times New Roman" w:cs="Times New Roman"/>
          <w:bCs/>
          <w:sz w:val="26"/>
          <w:szCs w:val="26"/>
        </w:rPr>
        <w:t xml:space="preserve">отсутствие </w:t>
      </w:r>
      <w:r w:rsidR="00557724" w:rsidRPr="00017467">
        <w:rPr>
          <w:rFonts w:ascii="Times New Roman" w:eastAsia="Calibri" w:hAnsi="Times New Roman" w:cs="Times New Roman"/>
          <w:bCs/>
          <w:sz w:val="26"/>
          <w:szCs w:val="26"/>
        </w:rPr>
        <w:t xml:space="preserve">достаточного </w:t>
      </w:r>
      <w:r w:rsidRPr="00017467">
        <w:rPr>
          <w:rFonts w:ascii="Times New Roman" w:eastAsia="Calibri" w:hAnsi="Times New Roman" w:cs="Times New Roman"/>
          <w:bCs/>
          <w:sz w:val="26"/>
          <w:szCs w:val="26"/>
        </w:rPr>
        <w:t>количества высокооплачиваемых рабочих мест;</w:t>
      </w:r>
    </w:p>
    <w:p w:rsidR="009F5422" w:rsidRPr="00017467" w:rsidRDefault="009F5422" w:rsidP="00017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17467">
        <w:rPr>
          <w:rFonts w:ascii="Times New Roman" w:eastAsia="Calibri" w:hAnsi="Times New Roman" w:cs="Times New Roman"/>
          <w:bCs/>
          <w:sz w:val="26"/>
          <w:szCs w:val="26"/>
        </w:rPr>
        <w:t>относительно низкий уровень оплаты труда, неконкурентоспособный со столичными городами</w:t>
      </w:r>
      <w:r w:rsidR="00557724" w:rsidRPr="00017467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3C1C98">
        <w:rPr>
          <w:rFonts w:ascii="Times New Roman" w:eastAsia="Calibri" w:hAnsi="Times New Roman" w:cs="Times New Roman"/>
          <w:bCs/>
          <w:sz w:val="26"/>
          <w:szCs w:val="26"/>
        </w:rPr>
        <w:t xml:space="preserve"> и, </w:t>
      </w:r>
      <w:r w:rsidRPr="00017467">
        <w:rPr>
          <w:rFonts w:ascii="Times New Roman" w:eastAsia="Calibri" w:hAnsi="Times New Roman" w:cs="Times New Roman"/>
          <w:bCs/>
          <w:sz w:val="26"/>
          <w:szCs w:val="26"/>
        </w:rPr>
        <w:t>как следствие</w:t>
      </w:r>
      <w:r w:rsidR="003C1C98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017467">
        <w:rPr>
          <w:rFonts w:ascii="Times New Roman" w:eastAsia="Calibri" w:hAnsi="Times New Roman" w:cs="Times New Roman"/>
          <w:bCs/>
          <w:sz w:val="26"/>
          <w:szCs w:val="26"/>
        </w:rPr>
        <w:t xml:space="preserve"> миграционный отток в столичные агломерации</w:t>
      </w:r>
      <w:r w:rsidR="00557724" w:rsidRPr="00017467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9F5422" w:rsidRPr="00017467" w:rsidRDefault="009F5422" w:rsidP="00017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17467">
        <w:rPr>
          <w:rFonts w:ascii="Times New Roman" w:eastAsia="Calibri" w:hAnsi="Times New Roman" w:cs="Times New Roman"/>
          <w:bCs/>
          <w:sz w:val="26"/>
          <w:szCs w:val="26"/>
        </w:rPr>
        <w:t>постепенное увеличение дефицита высококвалифицированных кадров на рынке труда;</w:t>
      </w:r>
    </w:p>
    <w:p w:rsidR="009F5422" w:rsidRPr="00017467" w:rsidRDefault="009F5422" w:rsidP="00017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17467">
        <w:rPr>
          <w:rFonts w:ascii="Times New Roman" w:eastAsia="Calibri" w:hAnsi="Times New Roman" w:cs="Times New Roman"/>
          <w:bCs/>
          <w:sz w:val="26"/>
          <w:szCs w:val="26"/>
        </w:rPr>
        <w:t>несбалансированность рынка труда</w:t>
      </w:r>
      <w:r w:rsidR="00545892">
        <w:rPr>
          <w:rFonts w:ascii="Times New Roman" w:eastAsia="Calibri" w:hAnsi="Times New Roman" w:cs="Times New Roman"/>
          <w:bCs/>
          <w:sz w:val="26"/>
          <w:szCs w:val="26"/>
        </w:rPr>
        <w:t>:</w:t>
      </w:r>
      <w:r w:rsidRPr="0001746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C1C98">
        <w:rPr>
          <w:rFonts w:ascii="Times New Roman" w:eastAsia="Calibri" w:hAnsi="Times New Roman" w:cs="Times New Roman"/>
          <w:bCs/>
          <w:sz w:val="26"/>
          <w:szCs w:val="26"/>
        </w:rPr>
        <w:t>спрос на рабочую силу не соответствует её предложению</w:t>
      </w:r>
      <w:r w:rsidRPr="00017467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9F5422" w:rsidRPr="00017467" w:rsidRDefault="009F5422" w:rsidP="00017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17467">
        <w:rPr>
          <w:rFonts w:ascii="Times New Roman" w:eastAsia="Calibri" w:hAnsi="Times New Roman" w:cs="Times New Roman"/>
          <w:bCs/>
          <w:sz w:val="26"/>
          <w:szCs w:val="26"/>
        </w:rPr>
        <w:t>низкий уровень предложения профессий, связанных с новыми компетенциями, в том числе современных рабочих профессий</w:t>
      </w:r>
      <w:r w:rsidR="00557724" w:rsidRPr="00017467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9F5422" w:rsidRPr="003C1C98" w:rsidRDefault="009F5422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C1C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Лучшие мировые практики и тренды:</w:t>
      </w:r>
    </w:p>
    <w:p w:rsidR="009F5422" w:rsidRPr="00017467" w:rsidRDefault="009F5422" w:rsidP="00017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17467">
        <w:rPr>
          <w:rFonts w:ascii="Times New Roman" w:eastAsia="Calibri" w:hAnsi="Times New Roman" w:cs="Times New Roman"/>
          <w:bCs/>
          <w:sz w:val="26"/>
          <w:szCs w:val="26"/>
        </w:rPr>
        <w:t>конкуренция городов за рабочую силу с точки зрения комфортности городской среды, ставок аренды жилья, досуга и культурных ценностей;</w:t>
      </w:r>
    </w:p>
    <w:p w:rsidR="009F5422" w:rsidRPr="00017467" w:rsidRDefault="009F5422" w:rsidP="00017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17467">
        <w:rPr>
          <w:rFonts w:ascii="Times New Roman" w:eastAsia="Calibri" w:hAnsi="Times New Roman" w:cs="Times New Roman"/>
          <w:bCs/>
          <w:sz w:val="26"/>
          <w:szCs w:val="26"/>
        </w:rPr>
        <w:t>реализация программ непрерывного образования;</w:t>
      </w:r>
    </w:p>
    <w:p w:rsidR="009F5422" w:rsidRDefault="009F5422" w:rsidP="00017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17467">
        <w:rPr>
          <w:rFonts w:ascii="Times New Roman" w:eastAsia="Calibri" w:hAnsi="Times New Roman" w:cs="Times New Roman"/>
          <w:bCs/>
          <w:sz w:val="26"/>
          <w:szCs w:val="26"/>
        </w:rPr>
        <w:t>роботизация и автоматизация, рост технологической безработицы и</w:t>
      </w:r>
      <w:r w:rsidR="003C1C98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017467">
        <w:rPr>
          <w:rFonts w:ascii="Times New Roman" w:eastAsia="Calibri" w:hAnsi="Times New Roman" w:cs="Times New Roman"/>
          <w:bCs/>
          <w:sz w:val="26"/>
          <w:szCs w:val="26"/>
        </w:rPr>
        <w:t xml:space="preserve"> как следствие</w:t>
      </w:r>
      <w:r w:rsidR="003C1C98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017467">
        <w:rPr>
          <w:rFonts w:ascii="Times New Roman" w:eastAsia="Calibri" w:hAnsi="Times New Roman" w:cs="Times New Roman"/>
          <w:bCs/>
          <w:sz w:val="26"/>
          <w:szCs w:val="26"/>
        </w:rPr>
        <w:t xml:space="preserve"> повышенное внимание к развитию малого предпринимательства и сфер</w:t>
      </w:r>
      <w:r w:rsidR="00557724" w:rsidRPr="00017467">
        <w:rPr>
          <w:rFonts w:ascii="Times New Roman" w:eastAsia="Calibri" w:hAnsi="Times New Roman" w:cs="Times New Roman"/>
          <w:bCs/>
          <w:sz w:val="26"/>
          <w:szCs w:val="26"/>
        </w:rPr>
        <w:t>ы</w:t>
      </w:r>
      <w:r w:rsidRPr="00017467">
        <w:rPr>
          <w:rFonts w:ascii="Times New Roman" w:eastAsia="Calibri" w:hAnsi="Times New Roman" w:cs="Times New Roman"/>
          <w:bCs/>
          <w:sz w:val="26"/>
          <w:szCs w:val="26"/>
        </w:rPr>
        <w:t xml:space="preserve"> услуг в развитых странах;</w:t>
      </w:r>
    </w:p>
    <w:p w:rsidR="004A79CB" w:rsidRPr="00017467" w:rsidRDefault="004A79CB" w:rsidP="004A79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развитие семейного предпринимательства, поощрение </w:t>
      </w:r>
      <w:proofErr w:type="spellStart"/>
      <w:r w:rsidRPr="00017467">
        <w:rPr>
          <w:rFonts w:ascii="Times New Roman" w:hAnsi="Times New Roman"/>
          <w:sz w:val="26"/>
          <w:szCs w:val="26"/>
        </w:rPr>
        <w:t>самозанятости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женщин;</w:t>
      </w:r>
    </w:p>
    <w:p w:rsidR="009F5422" w:rsidRPr="00017467" w:rsidRDefault="009F5422" w:rsidP="00017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17467">
        <w:rPr>
          <w:rFonts w:ascii="Times New Roman" w:eastAsia="Calibri" w:hAnsi="Times New Roman" w:cs="Times New Roman"/>
          <w:bCs/>
          <w:sz w:val="26"/>
          <w:szCs w:val="26"/>
        </w:rPr>
        <w:t>умеренный протекционизм и закрытие национальных рынков для неквалифицированной рабочей силы.</w:t>
      </w:r>
    </w:p>
    <w:p w:rsidR="009F5422" w:rsidRPr="00017467" w:rsidRDefault="009F5422" w:rsidP="00017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83F46" w:rsidRDefault="008D718C" w:rsidP="00545892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45892">
        <w:rPr>
          <w:rFonts w:ascii="Times New Roman" w:hAnsi="Times New Roman"/>
          <w:b/>
          <w:sz w:val="26"/>
          <w:szCs w:val="26"/>
        </w:rPr>
        <w:t xml:space="preserve">Задача. </w:t>
      </w:r>
      <w:r w:rsidR="00C02D04" w:rsidRPr="00545892">
        <w:rPr>
          <w:rFonts w:ascii="Times New Roman" w:hAnsi="Times New Roman"/>
          <w:b/>
          <w:sz w:val="26"/>
          <w:szCs w:val="26"/>
        </w:rPr>
        <w:t>Формирование системы эффективного управления трудовыми ресурсами на основе баланса потребностей работодателей и интереса работников, максимальное обеспечение занятости трудоспособного населения, развитие высокопроизводительных рабочих мест</w:t>
      </w:r>
      <w:r w:rsidR="00383F46" w:rsidRPr="00545892">
        <w:rPr>
          <w:rFonts w:ascii="Times New Roman" w:hAnsi="Times New Roman"/>
          <w:b/>
          <w:sz w:val="26"/>
          <w:szCs w:val="26"/>
        </w:rPr>
        <w:t xml:space="preserve"> </w:t>
      </w:r>
    </w:p>
    <w:p w:rsidR="00FC4E3D" w:rsidRPr="00545892" w:rsidRDefault="00FC4E3D" w:rsidP="00545892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D718C" w:rsidRPr="003C1C98" w:rsidRDefault="003C1C98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Ключевые мероприятия</w:t>
      </w:r>
      <w:r w:rsidR="008D718C" w:rsidRPr="003C1C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70695E" w:rsidRPr="00017467" w:rsidRDefault="0070695E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участи</w:t>
      </w:r>
      <w:r w:rsidR="003C1C98">
        <w:rPr>
          <w:rFonts w:ascii="Times New Roman" w:hAnsi="Times New Roman"/>
          <w:sz w:val="26"/>
          <w:szCs w:val="26"/>
        </w:rPr>
        <w:t>е</w:t>
      </w:r>
      <w:r w:rsidRPr="00017467">
        <w:rPr>
          <w:rFonts w:ascii="Times New Roman" w:hAnsi="Times New Roman"/>
          <w:sz w:val="26"/>
          <w:szCs w:val="26"/>
        </w:rPr>
        <w:t xml:space="preserve"> Администрации города Курска в </w:t>
      </w:r>
      <w:r w:rsidR="003C1C98">
        <w:rPr>
          <w:rFonts w:ascii="Times New Roman" w:hAnsi="Times New Roman"/>
          <w:sz w:val="26"/>
          <w:szCs w:val="26"/>
        </w:rPr>
        <w:t>реализации мероприятий</w:t>
      </w:r>
      <w:r w:rsidRPr="00017467">
        <w:rPr>
          <w:rFonts w:ascii="Times New Roman" w:hAnsi="Times New Roman"/>
          <w:sz w:val="26"/>
          <w:szCs w:val="26"/>
        </w:rPr>
        <w:t xml:space="preserve"> трехсторонних соглашений о взаимном сотрудничестве Администрации Курской области, профсоюзов и </w:t>
      </w:r>
      <w:r w:rsidR="00303C3F">
        <w:rPr>
          <w:rFonts w:ascii="Times New Roman" w:hAnsi="Times New Roman"/>
          <w:sz w:val="26"/>
          <w:szCs w:val="26"/>
        </w:rPr>
        <w:t>объединения работодателей</w:t>
      </w:r>
      <w:r w:rsidRPr="00017467">
        <w:rPr>
          <w:rFonts w:ascii="Times New Roman" w:hAnsi="Times New Roman"/>
          <w:sz w:val="26"/>
          <w:szCs w:val="26"/>
        </w:rPr>
        <w:t xml:space="preserve"> по вопросам развития производства, сохранения рабочих мест, роста среднемесяч</w:t>
      </w:r>
      <w:r w:rsidR="003C1C98">
        <w:rPr>
          <w:rFonts w:ascii="Times New Roman" w:hAnsi="Times New Roman"/>
          <w:sz w:val="26"/>
          <w:szCs w:val="26"/>
        </w:rPr>
        <w:t>ной заработной платы работников</w:t>
      </w:r>
      <w:r w:rsidRPr="00017467">
        <w:rPr>
          <w:rFonts w:ascii="Times New Roman" w:hAnsi="Times New Roman"/>
          <w:sz w:val="26"/>
          <w:szCs w:val="26"/>
        </w:rPr>
        <w:t>;</w:t>
      </w:r>
    </w:p>
    <w:p w:rsidR="00BA55C3" w:rsidRPr="00017467" w:rsidRDefault="00BA55C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поддержка системы подготовки кадров по приоритетным для рынка труда специальностям;</w:t>
      </w:r>
    </w:p>
    <w:p w:rsidR="00BA55C3" w:rsidRPr="00017467" w:rsidRDefault="00BA55C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содействие проведению в Курске Ярмарок вакансий;</w:t>
      </w:r>
    </w:p>
    <w:p w:rsidR="00BA55C3" w:rsidRPr="00017467" w:rsidRDefault="00BA55C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создание условий для развития профессиональной мобильности на основе повышения квалификации, непрерывного обучения и переобучения с целью повышения конкурентоспособности трудовых ресурсов на рынке труда, возможности реализации своего трудового потенциала в наиболее динамично развивающихся секторах экономики в соответствии со спросом;</w:t>
      </w:r>
    </w:p>
    <w:p w:rsidR="00BA55C3" w:rsidRPr="00017467" w:rsidRDefault="00C9772E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участие в </w:t>
      </w:r>
      <w:r w:rsidR="00BA55C3" w:rsidRPr="00017467">
        <w:rPr>
          <w:rFonts w:ascii="Times New Roman" w:hAnsi="Times New Roman"/>
          <w:sz w:val="26"/>
          <w:szCs w:val="26"/>
        </w:rPr>
        <w:t>проведени</w:t>
      </w:r>
      <w:r w:rsidRPr="00017467">
        <w:rPr>
          <w:rFonts w:ascii="Times New Roman" w:hAnsi="Times New Roman"/>
          <w:sz w:val="26"/>
          <w:szCs w:val="26"/>
        </w:rPr>
        <w:t xml:space="preserve">и </w:t>
      </w:r>
      <w:r w:rsidR="00BA55C3" w:rsidRPr="00017467">
        <w:rPr>
          <w:rFonts w:ascii="Times New Roman" w:hAnsi="Times New Roman"/>
          <w:sz w:val="26"/>
          <w:szCs w:val="26"/>
        </w:rPr>
        <w:t xml:space="preserve">регулярных событий в научно-технической сфере, </w:t>
      </w:r>
      <w:r w:rsidR="003C1C98">
        <w:rPr>
          <w:rFonts w:ascii="Times New Roman" w:hAnsi="Times New Roman"/>
          <w:sz w:val="26"/>
          <w:szCs w:val="26"/>
        </w:rPr>
        <w:t>сотрудничество с</w:t>
      </w:r>
      <w:r w:rsidR="00BA55C3" w:rsidRPr="0001746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A55C3" w:rsidRPr="00017467">
        <w:rPr>
          <w:rFonts w:ascii="Times New Roman" w:hAnsi="Times New Roman"/>
          <w:sz w:val="26"/>
          <w:szCs w:val="26"/>
        </w:rPr>
        <w:t>представител</w:t>
      </w:r>
      <w:r w:rsidR="003C1C98">
        <w:rPr>
          <w:rFonts w:ascii="Times New Roman" w:hAnsi="Times New Roman"/>
          <w:sz w:val="26"/>
          <w:szCs w:val="26"/>
        </w:rPr>
        <w:t>ями</w:t>
      </w:r>
      <w:proofErr w:type="gramEnd"/>
      <w:r w:rsidR="00BA55C3" w:rsidRPr="00017467">
        <w:rPr>
          <w:rFonts w:ascii="Times New Roman" w:hAnsi="Times New Roman"/>
          <w:sz w:val="26"/>
          <w:szCs w:val="26"/>
        </w:rPr>
        <w:t xml:space="preserve"> как науки, так и реального сектора экономики;</w:t>
      </w:r>
    </w:p>
    <w:p w:rsidR="00C9772E" w:rsidRPr="00017467" w:rsidRDefault="00C9772E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участие в областных программах, направленных на обеспечение мероприятий, содействующих занятости населения и развити</w:t>
      </w:r>
      <w:r w:rsidR="008174EF">
        <w:rPr>
          <w:rFonts w:ascii="Times New Roman" w:hAnsi="Times New Roman"/>
          <w:sz w:val="26"/>
          <w:szCs w:val="26"/>
        </w:rPr>
        <w:t>ю</w:t>
      </w:r>
      <w:r w:rsidRPr="00017467">
        <w:rPr>
          <w:rFonts w:ascii="Times New Roman" w:hAnsi="Times New Roman"/>
          <w:sz w:val="26"/>
          <w:szCs w:val="26"/>
        </w:rPr>
        <w:t xml:space="preserve"> высокопроизводительных рабочих мест;</w:t>
      </w:r>
    </w:p>
    <w:p w:rsidR="00BA55C3" w:rsidRDefault="00BA55C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содействие </w:t>
      </w:r>
      <w:proofErr w:type="spellStart"/>
      <w:r w:rsidRPr="00017467">
        <w:rPr>
          <w:rFonts w:ascii="Times New Roman" w:hAnsi="Times New Roman"/>
          <w:sz w:val="26"/>
          <w:szCs w:val="26"/>
        </w:rPr>
        <w:t>самозанятости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 населения.</w:t>
      </w:r>
    </w:p>
    <w:p w:rsidR="00D07DB2" w:rsidRPr="00017467" w:rsidRDefault="00D07DB2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E62D3" w:rsidRDefault="0014115B" w:rsidP="00D07D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56" w:name="_Toc11626670"/>
      <w:bookmarkStart w:id="57" w:name="_Toc15950115"/>
      <w:r w:rsidRPr="00D07DB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3.1.3. </w:t>
      </w:r>
      <w:r w:rsidR="002E2770" w:rsidRPr="00D07DB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Образование</w:t>
      </w:r>
      <w:bookmarkEnd w:id="56"/>
      <w:bookmarkEnd w:id="57"/>
    </w:p>
    <w:p w:rsidR="00140127" w:rsidRPr="00D07DB2" w:rsidRDefault="00140127" w:rsidP="00D07D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5705A8" w:rsidRPr="00D07DB2" w:rsidRDefault="005705A8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07DB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развития:</w:t>
      </w:r>
    </w:p>
    <w:p w:rsidR="00582D02" w:rsidRPr="00017467" w:rsidRDefault="00582D0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 xml:space="preserve">недостаточный уровень развития материально-технической базы, необходимость </w:t>
      </w:r>
      <w:proofErr w:type="spellStart"/>
      <w:r w:rsidRPr="00017467">
        <w:rPr>
          <w:rFonts w:ascii="Times New Roman" w:eastAsia="Calibri" w:hAnsi="Times New Roman"/>
          <w:sz w:val="26"/>
          <w:szCs w:val="26"/>
        </w:rPr>
        <w:t>цифровизации</w:t>
      </w:r>
      <w:proofErr w:type="spellEnd"/>
      <w:r w:rsidRPr="00017467">
        <w:rPr>
          <w:rFonts w:ascii="Times New Roman" w:eastAsia="Calibri" w:hAnsi="Times New Roman"/>
          <w:sz w:val="26"/>
          <w:szCs w:val="26"/>
        </w:rPr>
        <w:t>;</w:t>
      </w:r>
    </w:p>
    <w:p w:rsidR="00582D02" w:rsidRPr="00017467" w:rsidRDefault="00582D0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недостаточная обеспеченность населения всех возрастов программами непрерывного образования и программами развития талантов;</w:t>
      </w:r>
    </w:p>
    <w:p w:rsidR="005705A8" w:rsidRPr="00017467" w:rsidRDefault="00582D0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недостаточная обеспеченность местами в детских дошкольных учреждениях, неудовлетворение спроса на образовательные услуги в районах интенсивного жил</w:t>
      </w:r>
      <w:r w:rsidR="00545892">
        <w:rPr>
          <w:rFonts w:ascii="Times New Roman" w:eastAsia="Calibri" w:hAnsi="Times New Roman"/>
          <w:sz w:val="26"/>
          <w:szCs w:val="26"/>
        </w:rPr>
        <w:t>ищного</w:t>
      </w:r>
      <w:r w:rsidRPr="00017467">
        <w:rPr>
          <w:rFonts w:ascii="Times New Roman" w:eastAsia="Calibri" w:hAnsi="Times New Roman"/>
          <w:sz w:val="26"/>
          <w:szCs w:val="26"/>
        </w:rPr>
        <w:t xml:space="preserve"> строительства</w:t>
      </w:r>
      <w:r w:rsidR="00557724" w:rsidRPr="00017467">
        <w:rPr>
          <w:rFonts w:ascii="Times New Roman" w:eastAsia="Calibri" w:hAnsi="Times New Roman"/>
          <w:sz w:val="26"/>
          <w:szCs w:val="26"/>
        </w:rPr>
        <w:t>.</w:t>
      </w:r>
    </w:p>
    <w:p w:rsidR="005705A8" w:rsidRPr="00D07DB2" w:rsidRDefault="005705A8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07DB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Лучшие мировые практики и тренды:</w:t>
      </w:r>
    </w:p>
    <w:p w:rsidR="009F5422" w:rsidRPr="00017467" w:rsidRDefault="005705A8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внедрение инновационных программ работы с одаренными детьми, выявлени</w:t>
      </w:r>
      <w:r w:rsidR="00303C3F">
        <w:rPr>
          <w:rFonts w:ascii="Times New Roman" w:eastAsia="Calibri" w:hAnsi="Times New Roman"/>
          <w:sz w:val="26"/>
          <w:szCs w:val="26"/>
        </w:rPr>
        <w:t>е</w:t>
      </w:r>
      <w:r w:rsidRPr="00017467">
        <w:rPr>
          <w:rFonts w:ascii="Times New Roman" w:eastAsia="Calibri" w:hAnsi="Times New Roman"/>
          <w:sz w:val="26"/>
          <w:szCs w:val="26"/>
        </w:rPr>
        <w:t xml:space="preserve"> талантов в раннем возрасте;</w:t>
      </w:r>
    </w:p>
    <w:p w:rsidR="005705A8" w:rsidRPr="00017467" w:rsidRDefault="005705A8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персонализация и индивидуализация образования, внедрение методик ранней профориентации, выявления навыков</w:t>
      </w:r>
      <w:r w:rsidR="00B169C7" w:rsidRPr="00017467">
        <w:rPr>
          <w:rFonts w:ascii="Times New Roman" w:eastAsia="Calibri" w:hAnsi="Times New Roman"/>
          <w:sz w:val="26"/>
          <w:szCs w:val="26"/>
        </w:rPr>
        <w:t>, развити</w:t>
      </w:r>
      <w:r w:rsidR="00E117DB">
        <w:rPr>
          <w:rFonts w:ascii="Times New Roman" w:eastAsia="Calibri" w:hAnsi="Times New Roman"/>
          <w:sz w:val="26"/>
          <w:szCs w:val="26"/>
        </w:rPr>
        <w:t>я</w:t>
      </w:r>
      <w:r w:rsidR="00B169C7" w:rsidRPr="00017467">
        <w:rPr>
          <w:rFonts w:ascii="Times New Roman" w:eastAsia="Calibri" w:hAnsi="Times New Roman"/>
          <w:sz w:val="26"/>
          <w:szCs w:val="26"/>
        </w:rPr>
        <w:t xml:space="preserve"> индивидуальных образовательных траекторий</w:t>
      </w:r>
      <w:r w:rsidRPr="00017467">
        <w:rPr>
          <w:rFonts w:ascii="Times New Roman" w:eastAsia="Calibri" w:hAnsi="Times New Roman"/>
          <w:sz w:val="26"/>
          <w:szCs w:val="26"/>
        </w:rPr>
        <w:t>;</w:t>
      </w:r>
    </w:p>
    <w:p w:rsidR="005705A8" w:rsidRPr="00017467" w:rsidRDefault="005705A8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spellStart"/>
      <w:r w:rsidRPr="00017467">
        <w:rPr>
          <w:rFonts w:ascii="Times New Roman" w:eastAsia="Calibri" w:hAnsi="Times New Roman"/>
          <w:sz w:val="26"/>
          <w:szCs w:val="26"/>
        </w:rPr>
        <w:t>цифровизация</w:t>
      </w:r>
      <w:proofErr w:type="spellEnd"/>
      <w:r w:rsidRPr="00017467">
        <w:rPr>
          <w:rFonts w:ascii="Times New Roman" w:eastAsia="Calibri" w:hAnsi="Times New Roman"/>
          <w:sz w:val="26"/>
          <w:szCs w:val="26"/>
        </w:rPr>
        <w:t xml:space="preserve"> образования, развитие дистанционных образовательных услуг и персонифицированных образовательных сервисов, ро</w:t>
      </w:r>
      <w:proofErr w:type="gramStart"/>
      <w:r w:rsidRPr="00017467">
        <w:rPr>
          <w:rFonts w:ascii="Times New Roman" w:eastAsia="Calibri" w:hAnsi="Times New Roman"/>
          <w:sz w:val="26"/>
          <w:szCs w:val="26"/>
        </w:rPr>
        <w:t>ст спр</w:t>
      </w:r>
      <w:proofErr w:type="gramEnd"/>
      <w:r w:rsidRPr="00017467">
        <w:rPr>
          <w:rFonts w:ascii="Times New Roman" w:eastAsia="Calibri" w:hAnsi="Times New Roman"/>
          <w:sz w:val="26"/>
          <w:szCs w:val="26"/>
        </w:rPr>
        <w:t>оса на самообразование</w:t>
      </w:r>
      <w:r w:rsidR="00582D02" w:rsidRPr="00017467">
        <w:rPr>
          <w:rFonts w:ascii="Times New Roman" w:eastAsia="Calibri" w:hAnsi="Times New Roman"/>
          <w:sz w:val="26"/>
          <w:szCs w:val="26"/>
        </w:rPr>
        <w:t>, популяризация олимпиадного движения для детей всех возрастов;</w:t>
      </w:r>
    </w:p>
    <w:p w:rsidR="00582D02" w:rsidRPr="00017467" w:rsidRDefault="00582D0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внедрение программ непрерывного образования</w:t>
      </w:r>
      <w:r w:rsidR="00B169C7" w:rsidRPr="00017467">
        <w:rPr>
          <w:rFonts w:ascii="Times New Roman" w:eastAsia="Calibri" w:hAnsi="Times New Roman"/>
          <w:sz w:val="26"/>
          <w:szCs w:val="26"/>
        </w:rPr>
        <w:t>;</w:t>
      </w:r>
    </w:p>
    <w:p w:rsidR="00B169C7" w:rsidRPr="00017467" w:rsidRDefault="00B169C7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7467">
        <w:rPr>
          <w:rFonts w:ascii="Times New Roman" w:eastAsia="Calibri" w:hAnsi="Times New Roman"/>
          <w:sz w:val="26"/>
          <w:szCs w:val="26"/>
        </w:rPr>
        <w:t>ро</w:t>
      </w:r>
      <w:proofErr w:type="gramStart"/>
      <w:r w:rsidRPr="00017467">
        <w:rPr>
          <w:rFonts w:ascii="Times New Roman" w:eastAsia="Calibri" w:hAnsi="Times New Roman"/>
          <w:sz w:val="26"/>
          <w:szCs w:val="26"/>
        </w:rPr>
        <w:t>ст спр</w:t>
      </w:r>
      <w:proofErr w:type="gramEnd"/>
      <w:r w:rsidRPr="00017467">
        <w:rPr>
          <w:rFonts w:ascii="Times New Roman" w:eastAsia="Calibri" w:hAnsi="Times New Roman"/>
          <w:sz w:val="26"/>
          <w:szCs w:val="26"/>
        </w:rPr>
        <w:t xml:space="preserve">оса на технические и естественнонаучные навыки, рост потребности экономики в инженерных кадрах. </w:t>
      </w:r>
    </w:p>
    <w:p w:rsidR="00EE62D3" w:rsidRPr="00D07DB2" w:rsidRDefault="00EE62D3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07DB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Задача. Развитие образования, создание системы подготовки и переподготовки кадров на протяжении всей жизни человека, формирование современных компетенций.</w:t>
      </w:r>
    </w:p>
    <w:p w:rsidR="00EE62D3" w:rsidRPr="00D07DB2" w:rsidRDefault="00D07DB2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="00EE62D3" w:rsidRPr="00D07DB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реализация принципов проектного управления в общеобразовательных учреждениях;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развитие современной мотивирующей среды в школе (поэтапное внедрение проектных и игровых методов обучения, поощрение лидерства и командной работы, выстраивание персональных маршрутов профильного образования в старших классах, возможности получения дополнительного образования на онлайн-платформах согласно интересам и способностям школьников, развитие адаптивного обучения);</w:t>
      </w:r>
    </w:p>
    <w:p w:rsidR="00E20763" w:rsidRPr="00017467" w:rsidRDefault="00E2076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строительство новых школ и детских садов в новых микрорайонах города;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организация проведения муниципального этапа Всероссийской олимпиады школьников, творческих конкурсов;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организация дистанционного обучения одаренных детей в центрах, созданных на базе общеобразовательных организаций;</w:t>
      </w:r>
    </w:p>
    <w:p w:rsidR="007F71AD" w:rsidRPr="00017467" w:rsidRDefault="007F71A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внедрение в образовательные программы современных цифровых технологий для всех детей;</w:t>
      </w:r>
    </w:p>
    <w:p w:rsidR="007F71AD" w:rsidRPr="00017467" w:rsidRDefault="007F71A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создание Центра цифрового образования для детей </w:t>
      </w:r>
      <w:r w:rsidRPr="00017467">
        <w:rPr>
          <w:rFonts w:ascii="Times New Roman" w:hAnsi="Times New Roman"/>
          <w:sz w:val="26"/>
          <w:szCs w:val="26"/>
          <w:lang w:val="en-US"/>
        </w:rPr>
        <w:t>IT</w:t>
      </w:r>
      <w:r w:rsidRPr="00017467">
        <w:rPr>
          <w:rFonts w:ascii="Times New Roman" w:hAnsi="Times New Roman"/>
          <w:sz w:val="26"/>
          <w:szCs w:val="26"/>
        </w:rPr>
        <w:t>-куб;</w:t>
      </w:r>
    </w:p>
    <w:p w:rsidR="00E33688" w:rsidRPr="00017467" w:rsidRDefault="004607FF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организация уроков Технологии на базе детского технопарка «</w:t>
      </w:r>
      <w:proofErr w:type="spellStart"/>
      <w:r w:rsidRPr="00017467">
        <w:rPr>
          <w:rFonts w:ascii="Times New Roman" w:hAnsi="Times New Roman"/>
          <w:sz w:val="26"/>
          <w:szCs w:val="26"/>
        </w:rPr>
        <w:t>Кванториум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» города Курска; </w:t>
      </w:r>
    </w:p>
    <w:p w:rsidR="00EE62D3" w:rsidRPr="00017467" w:rsidRDefault="004607FF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организация сетевого взаимодействия общеобразовательных организаций с детским технопарком «</w:t>
      </w:r>
      <w:proofErr w:type="spellStart"/>
      <w:r w:rsidRPr="00017467">
        <w:rPr>
          <w:rFonts w:ascii="Times New Roman" w:hAnsi="Times New Roman"/>
          <w:sz w:val="26"/>
          <w:szCs w:val="26"/>
        </w:rPr>
        <w:t>Кванториум</w:t>
      </w:r>
      <w:proofErr w:type="spellEnd"/>
      <w:r w:rsidRPr="00017467">
        <w:rPr>
          <w:rFonts w:ascii="Times New Roman" w:hAnsi="Times New Roman"/>
          <w:sz w:val="26"/>
          <w:szCs w:val="26"/>
        </w:rPr>
        <w:t>» города Курска</w:t>
      </w:r>
      <w:r w:rsidR="00EE62D3" w:rsidRPr="00017467">
        <w:rPr>
          <w:rFonts w:ascii="Times New Roman" w:hAnsi="Times New Roman"/>
          <w:sz w:val="26"/>
          <w:szCs w:val="26"/>
        </w:rPr>
        <w:t>;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реализация образовательных проектов («Школа юных </w:t>
      </w:r>
      <w:proofErr w:type="spellStart"/>
      <w:r w:rsidRPr="00017467">
        <w:rPr>
          <w:rFonts w:ascii="Times New Roman" w:hAnsi="Times New Roman"/>
          <w:sz w:val="26"/>
          <w:szCs w:val="26"/>
        </w:rPr>
        <w:t>инноваторов</w:t>
      </w:r>
      <w:proofErr w:type="spellEnd"/>
      <w:r w:rsidRPr="00017467">
        <w:rPr>
          <w:rFonts w:ascii="Times New Roman" w:hAnsi="Times New Roman"/>
          <w:sz w:val="26"/>
          <w:szCs w:val="26"/>
        </w:rPr>
        <w:t>», «Гордость провинции», «Наука для победы» и др.);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организация и проведение городских конкурсов для дошкольников («Веселый каблучок», «Звонкий голосок», «Сказочный дождь», «Кубок дельфина» и др.);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организация повышения квалификации, профессиональной переподготовки руководителей, педагогических работников, учителей образовательных организаций;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создание и организация работы Ассоциации молодых педагогов;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издание методических рекомендаций для руководящих и педагогических работников по актуальным вопросам образования; 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проведение смотров художественной самодеятельности среди творческих коллективов образовательных организаций;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подведение итогов ежегодной общегородской педагогической премии «Признание»;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проведение муниципального этапа ежегодного конкурса «Педагогический дебют»;</w:t>
      </w:r>
    </w:p>
    <w:p w:rsidR="00EE62D3" w:rsidRPr="00017467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проведение городских конкурсов профессионального мастерства «Учитель года», «Воспитатель года», «Сердце отдаю детям», «Самый классный </w:t>
      </w:r>
      <w:proofErr w:type="spellStart"/>
      <w:proofErr w:type="gramStart"/>
      <w:r w:rsidRPr="00017467">
        <w:rPr>
          <w:rFonts w:ascii="Times New Roman" w:hAnsi="Times New Roman"/>
          <w:sz w:val="26"/>
          <w:szCs w:val="26"/>
        </w:rPr>
        <w:t>классный</w:t>
      </w:r>
      <w:proofErr w:type="spellEnd"/>
      <w:proofErr w:type="gramEnd"/>
      <w:r w:rsidRPr="00017467">
        <w:rPr>
          <w:rFonts w:ascii="Times New Roman" w:hAnsi="Times New Roman"/>
          <w:sz w:val="26"/>
          <w:szCs w:val="26"/>
        </w:rPr>
        <w:t>», «Замечательный вожатый»;</w:t>
      </w:r>
    </w:p>
    <w:p w:rsidR="00EE62D3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организация работы «Школы молодого учителя» и «Школы мастерства» для молодых работников образования.</w:t>
      </w:r>
    </w:p>
    <w:p w:rsidR="006653BB" w:rsidRDefault="006653BB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653BB" w:rsidRPr="00017467" w:rsidRDefault="006653BB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E62D3" w:rsidRDefault="0014115B" w:rsidP="006653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58" w:name="_Toc11626671"/>
      <w:bookmarkStart w:id="59" w:name="_Toc15950116"/>
      <w:r w:rsidRPr="006653B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 xml:space="preserve">3.1.4. </w:t>
      </w:r>
      <w:r w:rsidR="002E2770" w:rsidRPr="006653B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Молодежная политика, </w:t>
      </w:r>
      <w:r w:rsidR="001C2B63" w:rsidRPr="006653B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физическая культура</w:t>
      </w:r>
      <w:r w:rsidR="00EE62D3" w:rsidRPr="006653B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и спорт</w:t>
      </w:r>
      <w:bookmarkEnd w:id="58"/>
      <w:bookmarkEnd w:id="59"/>
    </w:p>
    <w:p w:rsidR="00360D37" w:rsidRPr="006653BB" w:rsidRDefault="00360D37" w:rsidP="006653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169C7" w:rsidRPr="006653BB" w:rsidRDefault="00B169C7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653B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развития:</w:t>
      </w:r>
    </w:p>
    <w:p w:rsidR="00996194" w:rsidRPr="006653BB" w:rsidRDefault="00996194" w:rsidP="00017467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>недостаток современных простран</w:t>
      </w:r>
      <w:proofErr w:type="gramStart"/>
      <w:r w:rsidRPr="006653BB">
        <w:rPr>
          <w:rFonts w:ascii="Times New Roman" w:hAnsi="Times New Roman"/>
          <w:sz w:val="26"/>
          <w:szCs w:val="26"/>
        </w:rPr>
        <w:t>ств дл</w:t>
      </w:r>
      <w:proofErr w:type="gramEnd"/>
      <w:r w:rsidRPr="006653BB">
        <w:rPr>
          <w:rFonts w:ascii="Times New Roman" w:hAnsi="Times New Roman"/>
          <w:sz w:val="26"/>
          <w:szCs w:val="26"/>
        </w:rPr>
        <w:t>я общения молодёжи, в том числе городских общественных пространств, площадок для совместной работы и социализации, совместных волонтерских программ;</w:t>
      </w:r>
    </w:p>
    <w:p w:rsidR="00996194" w:rsidRPr="006653BB" w:rsidRDefault="00996194" w:rsidP="00017467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>относительно высокий уровень изношенности спортивной инфраструктуры, нехватка современных спортивных площадок для жителей всех возрастов в шаговой доступности;</w:t>
      </w:r>
    </w:p>
    <w:p w:rsidR="00996194" w:rsidRPr="006653BB" w:rsidRDefault="00996194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>отсутствие современных спортивных объектов особенно для молодежи (экстрим-парка и др.);</w:t>
      </w:r>
    </w:p>
    <w:p w:rsidR="006F0BE9" w:rsidRPr="006653BB" w:rsidRDefault="006F0BE9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>невозможность развития массового спорта на платной основе по причине низкого уровня жизни населения</w:t>
      </w:r>
      <w:r w:rsidR="00557724" w:rsidRPr="006653BB">
        <w:rPr>
          <w:rFonts w:ascii="Times New Roman" w:hAnsi="Times New Roman"/>
          <w:sz w:val="26"/>
          <w:szCs w:val="26"/>
        </w:rPr>
        <w:t>.</w:t>
      </w:r>
    </w:p>
    <w:p w:rsidR="00B169C7" w:rsidRPr="006653BB" w:rsidRDefault="00B169C7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653B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Лучшие мировые практики и тренды:</w:t>
      </w:r>
    </w:p>
    <w:p w:rsidR="00996194" w:rsidRPr="006653BB" w:rsidRDefault="00996194" w:rsidP="00017467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>популяризация здорового образа жизни;</w:t>
      </w:r>
    </w:p>
    <w:p w:rsidR="00996194" w:rsidRPr="006653BB" w:rsidRDefault="00996194" w:rsidP="00017467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 xml:space="preserve">реализация политики </w:t>
      </w:r>
      <w:r w:rsidR="006653BB">
        <w:rPr>
          <w:rFonts w:ascii="Times New Roman" w:hAnsi="Times New Roman"/>
          <w:sz w:val="26"/>
          <w:szCs w:val="26"/>
        </w:rPr>
        <w:t>«</w:t>
      </w:r>
      <w:r w:rsidRPr="006653BB">
        <w:rPr>
          <w:rFonts w:ascii="Times New Roman" w:hAnsi="Times New Roman"/>
          <w:sz w:val="26"/>
          <w:szCs w:val="26"/>
        </w:rPr>
        <w:t>спорта шаговой доступности</w:t>
      </w:r>
      <w:r w:rsidR="006653BB">
        <w:rPr>
          <w:rFonts w:ascii="Times New Roman" w:hAnsi="Times New Roman"/>
          <w:sz w:val="26"/>
          <w:szCs w:val="26"/>
        </w:rPr>
        <w:t>»</w:t>
      </w:r>
      <w:r w:rsidRPr="006653BB">
        <w:rPr>
          <w:rFonts w:ascii="Times New Roman" w:hAnsi="Times New Roman"/>
          <w:sz w:val="26"/>
          <w:szCs w:val="26"/>
        </w:rPr>
        <w:t>;</w:t>
      </w:r>
    </w:p>
    <w:p w:rsidR="00996194" w:rsidRPr="006653BB" w:rsidRDefault="00996194" w:rsidP="00017467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>повышение ценности саморазвития, развитие цифровых технологий для спорта и здорового образа жизни, персональных электронных тренеров.</w:t>
      </w:r>
    </w:p>
    <w:p w:rsidR="009F5422" w:rsidRPr="006653BB" w:rsidRDefault="009F5422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E62D3" w:rsidRPr="006653BB" w:rsidRDefault="00EE62D3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653B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Задача. Развитие спортивной инфраструктуры, поддержка талантов, реализация современной молодежной политики</w:t>
      </w:r>
    </w:p>
    <w:p w:rsidR="00EE62D3" w:rsidRPr="006653BB" w:rsidRDefault="006653BB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="00EE62D3" w:rsidRPr="006653B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EE62D3" w:rsidRPr="006653BB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>обустройство спортивных объектов для занятий физической культурой и спортом в каждом микрорайоне города;</w:t>
      </w:r>
    </w:p>
    <w:p w:rsidR="00EE62D3" w:rsidRPr="006653BB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 xml:space="preserve">проектирование и строительство </w:t>
      </w:r>
      <w:proofErr w:type="gramStart"/>
      <w:r w:rsidRPr="006653BB">
        <w:rPr>
          <w:rFonts w:ascii="Times New Roman" w:hAnsi="Times New Roman"/>
          <w:sz w:val="26"/>
          <w:szCs w:val="26"/>
        </w:rPr>
        <w:t>крытого</w:t>
      </w:r>
      <w:proofErr w:type="gramEnd"/>
      <w:r w:rsidRPr="006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53BB">
        <w:rPr>
          <w:rFonts w:ascii="Times New Roman" w:hAnsi="Times New Roman"/>
          <w:sz w:val="26"/>
          <w:szCs w:val="26"/>
        </w:rPr>
        <w:t>скейт</w:t>
      </w:r>
      <w:proofErr w:type="spellEnd"/>
      <w:r w:rsidRPr="006653BB">
        <w:rPr>
          <w:rFonts w:ascii="Times New Roman" w:hAnsi="Times New Roman"/>
          <w:sz w:val="26"/>
          <w:szCs w:val="26"/>
        </w:rPr>
        <w:t xml:space="preserve">-парка или открытой </w:t>
      </w:r>
      <w:proofErr w:type="spellStart"/>
      <w:r w:rsidRPr="006653BB">
        <w:rPr>
          <w:rFonts w:ascii="Times New Roman" w:hAnsi="Times New Roman"/>
          <w:sz w:val="26"/>
          <w:szCs w:val="26"/>
        </w:rPr>
        <w:t>скейт</w:t>
      </w:r>
      <w:proofErr w:type="spellEnd"/>
      <w:r w:rsidRPr="006653BB">
        <w:rPr>
          <w:rFonts w:ascii="Times New Roman" w:hAnsi="Times New Roman"/>
          <w:sz w:val="26"/>
          <w:szCs w:val="26"/>
        </w:rPr>
        <w:t xml:space="preserve">-площадки, </w:t>
      </w:r>
      <w:proofErr w:type="spellStart"/>
      <w:r w:rsidRPr="006653BB">
        <w:rPr>
          <w:rFonts w:ascii="Times New Roman" w:hAnsi="Times New Roman"/>
          <w:sz w:val="26"/>
          <w:szCs w:val="26"/>
        </w:rPr>
        <w:t>велороллерной</w:t>
      </w:r>
      <w:proofErr w:type="spellEnd"/>
      <w:r w:rsidRPr="006653BB">
        <w:rPr>
          <w:rFonts w:ascii="Times New Roman" w:hAnsi="Times New Roman"/>
          <w:sz w:val="26"/>
          <w:szCs w:val="26"/>
        </w:rPr>
        <w:t xml:space="preserve"> трассы</w:t>
      </w:r>
      <w:r w:rsidR="006653BB">
        <w:rPr>
          <w:rFonts w:ascii="Times New Roman" w:hAnsi="Times New Roman"/>
          <w:sz w:val="26"/>
          <w:szCs w:val="26"/>
        </w:rPr>
        <w:t>;</w:t>
      </w:r>
      <w:r w:rsidRPr="006653BB">
        <w:rPr>
          <w:rFonts w:ascii="Times New Roman" w:hAnsi="Times New Roman"/>
          <w:sz w:val="26"/>
          <w:szCs w:val="26"/>
        </w:rPr>
        <w:t xml:space="preserve"> </w:t>
      </w:r>
    </w:p>
    <w:p w:rsidR="003049A3" w:rsidRPr="006653BB" w:rsidRDefault="003049A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 xml:space="preserve">реконструкция хоккейной коробки и превращения ее в объект круглогодичного функционирования в Железнодорожном </w:t>
      </w:r>
      <w:r w:rsidR="006653BB">
        <w:rPr>
          <w:rFonts w:ascii="Times New Roman" w:hAnsi="Times New Roman"/>
          <w:sz w:val="26"/>
          <w:szCs w:val="26"/>
        </w:rPr>
        <w:t>округе</w:t>
      </w:r>
      <w:r w:rsidRPr="006653BB">
        <w:rPr>
          <w:rFonts w:ascii="Times New Roman" w:hAnsi="Times New Roman"/>
          <w:sz w:val="26"/>
          <w:szCs w:val="26"/>
        </w:rPr>
        <w:t>;</w:t>
      </w:r>
    </w:p>
    <w:p w:rsidR="00EE62D3" w:rsidRPr="006653BB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>обустройство тренировочный трассы для легкой атлетики и лыжного спорта в урочище Цветов лес;</w:t>
      </w:r>
    </w:p>
    <w:p w:rsidR="00EE62D3" w:rsidRPr="006653BB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>организация и проведение физкультурных и спортивных мероприятий, физкультурно-спортивной работы по месту жительства;</w:t>
      </w:r>
    </w:p>
    <w:p w:rsidR="00EE62D3" w:rsidRPr="006653BB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>организация участия любителей спорта и спортсменов города Курска в межрегиональных, всероссийских и международных соревнованиях за пределами Курской области, в том числе в мероприятиях, проводимых в рамках сотрудничества с городами-партнерами;</w:t>
      </w:r>
    </w:p>
    <w:p w:rsidR="00EE62D3" w:rsidRPr="006653BB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 xml:space="preserve">организация и проведение физкультурных мероприятий и спортивных мероприятий по реализации комплекса </w:t>
      </w:r>
      <w:r w:rsidR="001C2B63" w:rsidRPr="006653BB">
        <w:rPr>
          <w:rFonts w:ascii="Times New Roman" w:hAnsi="Times New Roman"/>
          <w:sz w:val="26"/>
          <w:szCs w:val="26"/>
        </w:rPr>
        <w:t>«Готов к труду и обороне» (</w:t>
      </w:r>
      <w:r w:rsidRPr="006653BB">
        <w:rPr>
          <w:rFonts w:ascii="Times New Roman" w:hAnsi="Times New Roman"/>
          <w:sz w:val="26"/>
          <w:szCs w:val="26"/>
        </w:rPr>
        <w:t>ГТО</w:t>
      </w:r>
      <w:r w:rsidR="001C2B63" w:rsidRPr="006653BB">
        <w:rPr>
          <w:rFonts w:ascii="Times New Roman" w:hAnsi="Times New Roman"/>
          <w:sz w:val="26"/>
          <w:szCs w:val="26"/>
        </w:rPr>
        <w:t>)</w:t>
      </w:r>
      <w:r w:rsidRPr="006653BB">
        <w:rPr>
          <w:rFonts w:ascii="Times New Roman" w:hAnsi="Times New Roman"/>
          <w:sz w:val="26"/>
          <w:szCs w:val="26"/>
        </w:rPr>
        <w:t>;</w:t>
      </w:r>
    </w:p>
    <w:p w:rsidR="00EE62D3" w:rsidRPr="006653BB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>создание условий, обеспечивающих доступность занятий физической культурой и спортом, в том числе для лиц с ограниченными возможностями здоровья и инвалидов;</w:t>
      </w:r>
    </w:p>
    <w:p w:rsidR="00EE62D3" w:rsidRPr="006653BB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>реализация образовательных программ и программ спортивной подготовки в муниципальных бюджетных учреждениях дополнительного образования «Детско-юношеские спортивные школы»;</w:t>
      </w:r>
    </w:p>
    <w:p w:rsidR="00EE62D3" w:rsidRPr="006653BB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>обучение здоровому образу жизни в муниципальных общеобразовательных учреждениях города Курска через систему учебных занятий и внеурочную деятельность;</w:t>
      </w:r>
    </w:p>
    <w:p w:rsidR="00EE62D3" w:rsidRPr="006653BB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lastRenderedPageBreak/>
        <w:t>организация физкультурно-оздоровительных мероприятий в муниципальных дошкольных образовательных учреждениях для детей, родителей и сотрудников;</w:t>
      </w:r>
    </w:p>
    <w:p w:rsidR="00EE62D3" w:rsidRPr="006653BB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>организация и проведение тематических бесед, профилактических мероприятий, направленных на формирование здорового образа жизни, повышение двигательной активности, в муниципальных учреждениях культуры, общеобразовательных школах, учреждениях высшего и среднего профессионального образования;</w:t>
      </w:r>
    </w:p>
    <w:p w:rsidR="00EE62D3" w:rsidRPr="006653BB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 xml:space="preserve">содействие участию талантливой молодежи города Курска в молодежных мероприятиях в других городах Российской Федерации, ближнем и дальнем зарубежье; </w:t>
      </w:r>
    </w:p>
    <w:p w:rsidR="00EE62D3" w:rsidRPr="006653BB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>содействие в реализации социально-экономических молодежных проектов в городе Курске;</w:t>
      </w:r>
    </w:p>
    <w:p w:rsidR="00EE62D3" w:rsidRPr="006653BB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>организация деятельности городского координационного молодежного совета;</w:t>
      </w:r>
    </w:p>
    <w:p w:rsidR="00EE62D3" w:rsidRPr="006653BB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>проведение обучающих программ для молодежи в сфере проектной, добровольческой (волонтерской) и иных сферах;</w:t>
      </w:r>
    </w:p>
    <w:p w:rsidR="00EE62D3" w:rsidRPr="006653BB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>содействие в трудоустройстве подростков и молодежи специалистами муниципального казенного учреждения «Городская молодёжная биржа труда»</w:t>
      </w:r>
      <w:r w:rsidR="006653BB">
        <w:rPr>
          <w:rFonts w:ascii="Times New Roman" w:hAnsi="Times New Roman"/>
          <w:sz w:val="26"/>
          <w:szCs w:val="26"/>
        </w:rPr>
        <w:t>,</w:t>
      </w:r>
      <w:r w:rsidRPr="006653BB">
        <w:rPr>
          <w:rFonts w:ascii="Times New Roman" w:hAnsi="Times New Roman"/>
          <w:sz w:val="26"/>
          <w:szCs w:val="26"/>
        </w:rPr>
        <w:t xml:space="preserve"> в том числе в режиме «</w:t>
      </w:r>
      <w:proofErr w:type="spellStart"/>
      <w:r w:rsidRPr="006653BB">
        <w:rPr>
          <w:rFonts w:ascii="Times New Roman" w:hAnsi="Times New Roman"/>
          <w:sz w:val="26"/>
          <w:szCs w:val="26"/>
        </w:rPr>
        <w:t>On-line</w:t>
      </w:r>
      <w:proofErr w:type="spellEnd"/>
      <w:r w:rsidRPr="006653BB">
        <w:rPr>
          <w:rFonts w:ascii="Times New Roman" w:hAnsi="Times New Roman"/>
          <w:sz w:val="26"/>
          <w:szCs w:val="26"/>
        </w:rPr>
        <w:t>» в информационно-коммуникационной сети «Интернет»;</w:t>
      </w:r>
    </w:p>
    <w:p w:rsidR="007B0E15" w:rsidRPr="006653BB" w:rsidRDefault="007B0E15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>развитие инновационной инфраструктуры и инфраструктуры молодежного технического творчества;</w:t>
      </w:r>
    </w:p>
    <w:p w:rsidR="00EE62D3" w:rsidRPr="006653BB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>организация и проведение лагеря труда и отдыха для детей города Курска;</w:t>
      </w:r>
    </w:p>
    <w:p w:rsidR="006653BB" w:rsidRPr="006653BB" w:rsidRDefault="006653BB" w:rsidP="006653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>организация отдыха детей в специализированных (профильных) лагерях;</w:t>
      </w:r>
    </w:p>
    <w:p w:rsidR="00EE62D3" w:rsidRPr="006653BB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653BB">
        <w:rPr>
          <w:rFonts w:ascii="Times New Roman" w:hAnsi="Times New Roman"/>
          <w:sz w:val="26"/>
          <w:szCs w:val="26"/>
        </w:rPr>
        <w:t>организация молодежных добровольческих (волонтерских) мероприятий, акций, конкурсов совместно с общественными организациями, движениями, объединениями, инициативными группами;</w:t>
      </w:r>
      <w:proofErr w:type="gramEnd"/>
    </w:p>
    <w:p w:rsidR="00EE62D3" w:rsidRPr="006653BB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>проведение мероприятий по организации санаторно-курортного лечения и оздоровления детей города Курска;</w:t>
      </w:r>
    </w:p>
    <w:p w:rsidR="00EE62D3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53BB">
        <w:rPr>
          <w:rFonts w:ascii="Times New Roman" w:hAnsi="Times New Roman"/>
          <w:sz w:val="26"/>
          <w:szCs w:val="26"/>
        </w:rPr>
        <w:t>направление на отдых и оздоровление детей и молодеж</w:t>
      </w:r>
      <w:r w:rsidR="00360D37">
        <w:rPr>
          <w:rFonts w:ascii="Times New Roman" w:hAnsi="Times New Roman"/>
          <w:sz w:val="26"/>
          <w:szCs w:val="26"/>
        </w:rPr>
        <w:t>и</w:t>
      </w:r>
      <w:r w:rsidRPr="006653BB">
        <w:rPr>
          <w:rFonts w:ascii="Times New Roman" w:hAnsi="Times New Roman"/>
          <w:sz w:val="26"/>
          <w:szCs w:val="26"/>
        </w:rPr>
        <w:t xml:space="preserve"> города Курска в другие города Российской Федерации, в ближнее и дальнее зарубежье.</w:t>
      </w:r>
    </w:p>
    <w:p w:rsidR="000A4757" w:rsidRPr="006653BB" w:rsidRDefault="000A475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E62D3" w:rsidRDefault="0014115B" w:rsidP="000A47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60" w:name="_Toc11626672"/>
      <w:bookmarkStart w:id="61" w:name="_Toc15950117"/>
      <w:r w:rsidRPr="000A475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3.1.5. </w:t>
      </w:r>
      <w:r w:rsidR="00EE62D3" w:rsidRPr="000A475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Культура</w:t>
      </w:r>
      <w:bookmarkEnd w:id="60"/>
      <w:bookmarkEnd w:id="61"/>
    </w:p>
    <w:p w:rsidR="00360D37" w:rsidRPr="000A4757" w:rsidRDefault="00360D37" w:rsidP="000A47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169C7" w:rsidRPr="000A4757" w:rsidRDefault="00B169C7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A47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развития:</w:t>
      </w:r>
    </w:p>
    <w:p w:rsidR="006F0BE9" w:rsidRPr="000A4757" w:rsidRDefault="006F0BE9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4757">
        <w:rPr>
          <w:rFonts w:ascii="Times New Roman" w:hAnsi="Times New Roman"/>
          <w:sz w:val="26"/>
          <w:szCs w:val="26"/>
        </w:rPr>
        <w:t>низкий уровень обеспеченности учреждений культуры необходимым оборудованием;</w:t>
      </w:r>
    </w:p>
    <w:p w:rsidR="006F0BE9" w:rsidRPr="000A4757" w:rsidRDefault="006F0BE9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4757">
        <w:rPr>
          <w:rFonts w:ascii="Times New Roman" w:hAnsi="Times New Roman"/>
          <w:sz w:val="26"/>
          <w:szCs w:val="26"/>
        </w:rPr>
        <w:t>недостаточный уровень использования культурно-исторического потенциала города Курска;</w:t>
      </w:r>
    </w:p>
    <w:p w:rsidR="00B169C7" w:rsidRPr="000A4757" w:rsidRDefault="006F0BE9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4757">
        <w:rPr>
          <w:rFonts w:ascii="Times New Roman" w:hAnsi="Times New Roman"/>
          <w:sz w:val="26"/>
          <w:szCs w:val="26"/>
        </w:rPr>
        <w:t>недостато</w:t>
      </w:r>
      <w:r w:rsidR="000A4757">
        <w:rPr>
          <w:rFonts w:ascii="Times New Roman" w:hAnsi="Times New Roman"/>
          <w:sz w:val="26"/>
          <w:szCs w:val="26"/>
        </w:rPr>
        <w:t>чное</w:t>
      </w:r>
      <w:r w:rsidRPr="000A4757">
        <w:rPr>
          <w:rFonts w:ascii="Times New Roman" w:hAnsi="Times New Roman"/>
          <w:sz w:val="26"/>
          <w:szCs w:val="26"/>
        </w:rPr>
        <w:t xml:space="preserve"> внедрени</w:t>
      </w:r>
      <w:r w:rsidR="000A4757">
        <w:rPr>
          <w:rFonts w:ascii="Times New Roman" w:hAnsi="Times New Roman"/>
          <w:sz w:val="26"/>
          <w:szCs w:val="26"/>
        </w:rPr>
        <w:t>е</w:t>
      </w:r>
      <w:r w:rsidRPr="000A4757">
        <w:rPr>
          <w:rFonts w:ascii="Times New Roman" w:hAnsi="Times New Roman"/>
          <w:sz w:val="26"/>
          <w:szCs w:val="26"/>
        </w:rPr>
        <w:t xml:space="preserve"> современных форматов культуры </w:t>
      </w:r>
      <w:r w:rsidR="00F602E1" w:rsidRPr="000A4757">
        <w:rPr>
          <w:rFonts w:ascii="Times New Roman" w:hAnsi="Times New Roman"/>
          <w:sz w:val="26"/>
          <w:szCs w:val="26"/>
        </w:rPr>
        <w:t>(библиотек-простран</w:t>
      </w:r>
      <w:proofErr w:type="gramStart"/>
      <w:r w:rsidR="00F602E1" w:rsidRPr="000A4757">
        <w:rPr>
          <w:rFonts w:ascii="Times New Roman" w:hAnsi="Times New Roman"/>
          <w:sz w:val="26"/>
          <w:szCs w:val="26"/>
        </w:rPr>
        <w:t>ств</w:t>
      </w:r>
      <w:r w:rsidR="0046191E" w:rsidRPr="000A4757">
        <w:rPr>
          <w:rFonts w:ascii="Times New Roman" w:hAnsi="Times New Roman"/>
          <w:sz w:val="26"/>
          <w:szCs w:val="26"/>
        </w:rPr>
        <w:t xml:space="preserve"> дл</w:t>
      </w:r>
      <w:proofErr w:type="gramEnd"/>
      <w:r w:rsidR="0046191E" w:rsidRPr="000A4757">
        <w:rPr>
          <w:rFonts w:ascii="Times New Roman" w:hAnsi="Times New Roman"/>
          <w:sz w:val="26"/>
          <w:szCs w:val="26"/>
        </w:rPr>
        <w:t>я проведения досуга</w:t>
      </w:r>
      <w:r w:rsidR="00F602E1" w:rsidRPr="000A4757">
        <w:rPr>
          <w:rFonts w:ascii="Times New Roman" w:hAnsi="Times New Roman"/>
          <w:sz w:val="26"/>
          <w:szCs w:val="26"/>
        </w:rPr>
        <w:t>, пространств</w:t>
      </w:r>
      <w:r w:rsidR="0046191E" w:rsidRPr="000A4757">
        <w:rPr>
          <w:rFonts w:ascii="Times New Roman" w:hAnsi="Times New Roman"/>
          <w:sz w:val="26"/>
          <w:szCs w:val="26"/>
        </w:rPr>
        <w:t xml:space="preserve"> коллективной работы по формат</w:t>
      </w:r>
      <w:r w:rsidR="00F602E1" w:rsidRPr="000A4757">
        <w:rPr>
          <w:rFonts w:ascii="Times New Roman" w:hAnsi="Times New Roman"/>
          <w:sz w:val="26"/>
          <w:szCs w:val="26"/>
        </w:rPr>
        <w:t xml:space="preserve">у </w:t>
      </w:r>
      <w:r w:rsidR="00360D37">
        <w:rPr>
          <w:rFonts w:ascii="Times New Roman" w:hAnsi="Times New Roman"/>
          <w:sz w:val="26"/>
          <w:szCs w:val="26"/>
        </w:rPr>
        <w:t>«</w:t>
      </w:r>
      <w:r w:rsidR="00F602E1" w:rsidRPr="000A4757">
        <w:rPr>
          <w:rFonts w:ascii="Times New Roman" w:hAnsi="Times New Roman"/>
          <w:sz w:val="26"/>
          <w:szCs w:val="26"/>
        </w:rPr>
        <w:t>Точк</w:t>
      </w:r>
      <w:r w:rsidR="00360D37">
        <w:rPr>
          <w:rFonts w:ascii="Times New Roman" w:hAnsi="Times New Roman"/>
          <w:sz w:val="26"/>
          <w:szCs w:val="26"/>
        </w:rPr>
        <w:t>а</w:t>
      </w:r>
      <w:r w:rsidR="00F602E1" w:rsidRPr="000A4757">
        <w:rPr>
          <w:rFonts w:ascii="Times New Roman" w:hAnsi="Times New Roman"/>
          <w:sz w:val="26"/>
          <w:szCs w:val="26"/>
        </w:rPr>
        <w:t xml:space="preserve"> кипения</w:t>
      </w:r>
      <w:r w:rsidR="00360D37">
        <w:rPr>
          <w:rFonts w:ascii="Times New Roman" w:hAnsi="Times New Roman"/>
          <w:sz w:val="26"/>
          <w:szCs w:val="26"/>
        </w:rPr>
        <w:t>»</w:t>
      </w:r>
      <w:r w:rsidR="00F602E1" w:rsidRPr="000A4757">
        <w:rPr>
          <w:rFonts w:ascii="Times New Roman" w:hAnsi="Times New Roman"/>
          <w:sz w:val="26"/>
          <w:szCs w:val="26"/>
        </w:rPr>
        <w:t>, пространств</w:t>
      </w:r>
      <w:r w:rsidR="0046191E" w:rsidRPr="000A4757">
        <w:rPr>
          <w:rFonts w:ascii="Times New Roman" w:hAnsi="Times New Roman"/>
          <w:sz w:val="26"/>
          <w:szCs w:val="26"/>
        </w:rPr>
        <w:t xml:space="preserve"> для лекций и семинаров</w:t>
      </w:r>
      <w:r w:rsidR="00F602E1" w:rsidRPr="000A4757">
        <w:rPr>
          <w:rFonts w:ascii="Times New Roman" w:hAnsi="Times New Roman"/>
          <w:sz w:val="26"/>
          <w:szCs w:val="26"/>
        </w:rPr>
        <w:t xml:space="preserve">, </w:t>
      </w:r>
      <w:r w:rsidR="0046191E" w:rsidRPr="000A4757">
        <w:rPr>
          <w:rFonts w:ascii="Times New Roman" w:hAnsi="Times New Roman"/>
          <w:sz w:val="26"/>
          <w:szCs w:val="26"/>
        </w:rPr>
        <w:t xml:space="preserve">временных экспозиций, </w:t>
      </w:r>
      <w:r w:rsidR="00F602E1" w:rsidRPr="000A4757">
        <w:rPr>
          <w:rFonts w:ascii="Times New Roman" w:hAnsi="Times New Roman"/>
          <w:sz w:val="26"/>
          <w:szCs w:val="26"/>
        </w:rPr>
        <w:t>интерактивных музеев и др.)</w:t>
      </w:r>
      <w:r w:rsidR="00557724" w:rsidRPr="000A4757">
        <w:rPr>
          <w:rFonts w:ascii="Times New Roman" w:hAnsi="Times New Roman"/>
          <w:sz w:val="26"/>
          <w:szCs w:val="26"/>
        </w:rPr>
        <w:t>.</w:t>
      </w:r>
    </w:p>
    <w:p w:rsidR="00B169C7" w:rsidRPr="000A4757" w:rsidRDefault="00B169C7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A47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Лучшие мировые практики и тренды:</w:t>
      </w:r>
    </w:p>
    <w:p w:rsidR="009F5422" w:rsidRPr="000A4757" w:rsidRDefault="00F602E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A4757">
        <w:rPr>
          <w:rFonts w:ascii="Times New Roman" w:hAnsi="Times New Roman"/>
          <w:sz w:val="26"/>
          <w:szCs w:val="26"/>
        </w:rPr>
        <w:t>цифровизация</w:t>
      </w:r>
      <w:proofErr w:type="spellEnd"/>
      <w:r w:rsidRPr="000A4757">
        <w:rPr>
          <w:rFonts w:ascii="Times New Roman" w:hAnsi="Times New Roman"/>
          <w:sz w:val="26"/>
          <w:szCs w:val="26"/>
        </w:rPr>
        <w:t xml:space="preserve"> культуры, формирование интерактивных пространств</w:t>
      </w:r>
      <w:r w:rsidR="00F42266" w:rsidRPr="000A4757">
        <w:rPr>
          <w:rFonts w:ascii="Times New Roman" w:hAnsi="Times New Roman"/>
          <w:sz w:val="26"/>
          <w:szCs w:val="26"/>
        </w:rPr>
        <w:t xml:space="preserve"> с элементами мультимедиа, 3D-технологий</w:t>
      </w:r>
      <w:r w:rsidRPr="000A4757">
        <w:rPr>
          <w:rFonts w:ascii="Times New Roman" w:hAnsi="Times New Roman"/>
          <w:sz w:val="26"/>
          <w:szCs w:val="26"/>
        </w:rPr>
        <w:t>;</w:t>
      </w:r>
    </w:p>
    <w:p w:rsidR="00F602E1" w:rsidRPr="000A4757" w:rsidRDefault="00F602E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4757">
        <w:rPr>
          <w:rFonts w:ascii="Times New Roman" w:hAnsi="Times New Roman"/>
          <w:sz w:val="26"/>
          <w:szCs w:val="26"/>
        </w:rPr>
        <w:lastRenderedPageBreak/>
        <w:t xml:space="preserve">развитие и формирование новых городских культурных доминант, формирование креативных и творческих городских кварталов и </w:t>
      </w:r>
      <w:r w:rsidR="00F42266" w:rsidRPr="000A4757">
        <w:rPr>
          <w:rFonts w:ascii="Times New Roman" w:hAnsi="Times New Roman"/>
          <w:sz w:val="26"/>
          <w:szCs w:val="26"/>
        </w:rPr>
        <w:t>пространств</w:t>
      </w:r>
      <w:r w:rsidRPr="000A4757">
        <w:rPr>
          <w:rFonts w:ascii="Times New Roman" w:hAnsi="Times New Roman"/>
          <w:sz w:val="26"/>
          <w:szCs w:val="26"/>
        </w:rPr>
        <w:t>, в том числе на основе реновации промышленных территорий;</w:t>
      </w:r>
    </w:p>
    <w:p w:rsidR="00F602E1" w:rsidRPr="000A4757" w:rsidRDefault="00F602E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4757">
        <w:rPr>
          <w:rFonts w:ascii="Times New Roman" w:hAnsi="Times New Roman"/>
          <w:sz w:val="26"/>
          <w:szCs w:val="26"/>
        </w:rPr>
        <w:t>формирование простран</w:t>
      </w:r>
      <w:proofErr w:type="gramStart"/>
      <w:r w:rsidRPr="000A4757">
        <w:rPr>
          <w:rFonts w:ascii="Times New Roman" w:hAnsi="Times New Roman"/>
          <w:sz w:val="26"/>
          <w:szCs w:val="26"/>
        </w:rPr>
        <w:t>ств дл</w:t>
      </w:r>
      <w:proofErr w:type="gramEnd"/>
      <w:r w:rsidRPr="000A4757">
        <w:rPr>
          <w:rFonts w:ascii="Times New Roman" w:hAnsi="Times New Roman"/>
          <w:sz w:val="26"/>
          <w:szCs w:val="26"/>
        </w:rPr>
        <w:t>я совместного творчества</w:t>
      </w:r>
      <w:r w:rsidR="00F42266" w:rsidRPr="000A4757">
        <w:rPr>
          <w:rFonts w:ascii="Times New Roman" w:hAnsi="Times New Roman"/>
          <w:sz w:val="26"/>
          <w:szCs w:val="26"/>
        </w:rPr>
        <w:t>;</w:t>
      </w:r>
    </w:p>
    <w:p w:rsidR="00F602E1" w:rsidRPr="000A4757" w:rsidRDefault="00F602E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4757">
        <w:rPr>
          <w:rFonts w:ascii="Times New Roman" w:hAnsi="Times New Roman"/>
          <w:sz w:val="26"/>
          <w:szCs w:val="26"/>
        </w:rPr>
        <w:t>привлечение экспозиций музеев современного искусства</w:t>
      </w:r>
      <w:r w:rsidR="00F42266" w:rsidRPr="000A4757">
        <w:rPr>
          <w:rFonts w:ascii="Times New Roman" w:hAnsi="Times New Roman"/>
          <w:sz w:val="26"/>
          <w:szCs w:val="26"/>
        </w:rPr>
        <w:t>.</w:t>
      </w:r>
    </w:p>
    <w:p w:rsidR="009F5422" w:rsidRPr="000A4757" w:rsidRDefault="009F5422" w:rsidP="00017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E62D3" w:rsidRPr="000A4757" w:rsidRDefault="00EE62D3" w:rsidP="00017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A47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Задача. Сохранение культурного наследия, вовлечение граждан в культурную жизнь </w:t>
      </w:r>
      <w:r w:rsidR="000A47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города</w:t>
      </w:r>
      <w:r w:rsidRPr="000A47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EE62D3" w:rsidRPr="000A4757" w:rsidRDefault="000A4757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="00EE62D3" w:rsidRPr="000A47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B226EC" w:rsidRPr="000A4757" w:rsidRDefault="00B226EC" w:rsidP="00B226E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4757">
        <w:rPr>
          <w:rFonts w:ascii="Times New Roman" w:hAnsi="Times New Roman"/>
          <w:sz w:val="26"/>
          <w:szCs w:val="26"/>
        </w:rPr>
        <w:t>внедрение информационных и цифровых технологий в деятельность учреждений культуры и дополнительного образования;</w:t>
      </w:r>
    </w:p>
    <w:p w:rsidR="00B226EC" w:rsidRPr="000A4757" w:rsidRDefault="00B226EC" w:rsidP="00B226E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4757">
        <w:rPr>
          <w:rFonts w:ascii="Times New Roman" w:hAnsi="Times New Roman"/>
          <w:sz w:val="26"/>
          <w:szCs w:val="26"/>
        </w:rPr>
        <w:t>модернизация и техническое переоснащение 6 муниципальных бюджетных учреждений культуры: центр досуга «Спутник», детский специализированный центр «</w:t>
      </w:r>
      <w:proofErr w:type="spellStart"/>
      <w:r w:rsidRPr="000A4757">
        <w:rPr>
          <w:rFonts w:ascii="Times New Roman" w:hAnsi="Times New Roman"/>
          <w:sz w:val="26"/>
          <w:szCs w:val="26"/>
        </w:rPr>
        <w:t>Ассоль</w:t>
      </w:r>
      <w:proofErr w:type="spellEnd"/>
      <w:r w:rsidRPr="000A4757">
        <w:rPr>
          <w:rFonts w:ascii="Times New Roman" w:hAnsi="Times New Roman"/>
          <w:sz w:val="26"/>
          <w:szCs w:val="26"/>
        </w:rPr>
        <w:t>», «Городской культурный центр «Лира», «Центр народного творчества «Русь», «Концертно-творческий центр «Звездный», муниципального бюджетного учреждения дополнительного образования «Детская школа искусств № 6»;</w:t>
      </w:r>
    </w:p>
    <w:p w:rsidR="00B226EC" w:rsidRPr="000A4757" w:rsidRDefault="00B226EC" w:rsidP="00B226E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4757">
        <w:rPr>
          <w:rFonts w:ascii="Times New Roman" w:hAnsi="Times New Roman"/>
          <w:sz w:val="26"/>
          <w:szCs w:val="26"/>
        </w:rPr>
        <w:t xml:space="preserve">внедрение электронного бронирования и продажи билетов </w:t>
      </w:r>
      <w:r w:rsidR="00A9538A">
        <w:rPr>
          <w:rFonts w:ascii="Times New Roman" w:hAnsi="Times New Roman"/>
          <w:sz w:val="26"/>
          <w:szCs w:val="26"/>
        </w:rPr>
        <w:br/>
      </w:r>
      <w:r w:rsidRPr="000A4757">
        <w:rPr>
          <w:rFonts w:ascii="Times New Roman" w:hAnsi="Times New Roman"/>
          <w:sz w:val="26"/>
          <w:szCs w:val="26"/>
        </w:rPr>
        <w:t>в 10 муниципальных учреждениях культуры</w:t>
      </w:r>
      <w:r w:rsidR="00F363C8">
        <w:rPr>
          <w:rFonts w:ascii="Times New Roman" w:hAnsi="Times New Roman"/>
          <w:sz w:val="26"/>
          <w:szCs w:val="26"/>
        </w:rPr>
        <w:t>;</w:t>
      </w:r>
    </w:p>
    <w:p w:rsidR="00B226EC" w:rsidRPr="000A4757" w:rsidRDefault="00B226EC" w:rsidP="00B226E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4757">
        <w:rPr>
          <w:rFonts w:ascii="Times New Roman" w:hAnsi="Times New Roman"/>
          <w:sz w:val="26"/>
          <w:szCs w:val="26"/>
        </w:rPr>
        <w:t>сохранение, использование и популяризация объектов культурного наследия, находящихся в муниципальной собственности;</w:t>
      </w:r>
    </w:p>
    <w:p w:rsidR="00B226EC" w:rsidRPr="000A4757" w:rsidRDefault="00B226EC" w:rsidP="00B226E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4757">
        <w:rPr>
          <w:rFonts w:ascii="Times New Roman" w:hAnsi="Times New Roman"/>
          <w:sz w:val="26"/>
          <w:szCs w:val="26"/>
        </w:rPr>
        <w:t>проведение технического обследования памятников истории и культуры города Курс</w:t>
      </w:r>
      <w:r w:rsidR="001F0A5B">
        <w:rPr>
          <w:rFonts w:ascii="Times New Roman" w:hAnsi="Times New Roman"/>
          <w:sz w:val="26"/>
          <w:szCs w:val="26"/>
        </w:rPr>
        <w:t>к</w:t>
      </w:r>
      <w:r w:rsidRPr="000A4757">
        <w:rPr>
          <w:rFonts w:ascii="Times New Roman" w:hAnsi="Times New Roman"/>
          <w:sz w:val="26"/>
          <w:szCs w:val="26"/>
        </w:rPr>
        <w:t xml:space="preserve">а и разработка плана работ по поддержанию, ремонту памятников и благоустройству их территории; </w:t>
      </w:r>
    </w:p>
    <w:p w:rsidR="00EE62D3" w:rsidRDefault="00EE62D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4757">
        <w:rPr>
          <w:rFonts w:ascii="Times New Roman" w:hAnsi="Times New Roman"/>
          <w:sz w:val="26"/>
          <w:szCs w:val="26"/>
        </w:rPr>
        <w:t>проведение ремонта в 22 муниципальных бюджетных учреждениях культуры и дополнительного образования</w:t>
      </w:r>
      <w:r w:rsidR="00B226EC">
        <w:rPr>
          <w:rFonts w:ascii="Times New Roman" w:hAnsi="Times New Roman"/>
          <w:sz w:val="26"/>
          <w:szCs w:val="26"/>
        </w:rPr>
        <w:t>.</w:t>
      </w:r>
    </w:p>
    <w:p w:rsidR="00B226EC" w:rsidRPr="000A4757" w:rsidRDefault="00B226EC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E62D3" w:rsidRDefault="0014115B" w:rsidP="00B226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62" w:name="_Toc11626673"/>
      <w:bookmarkStart w:id="63" w:name="_Toc15950118"/>
      <w:r w:rsidRPr="00B226E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3.1.6. </w:t>
      </w:r>
      <w:r w:rsidR="002E2770" w:rsidRPr="00B226E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Безопасность жизнедеятельности</w:t>
      </w:r>
      <w:bookmarkEnd w:id="62"/>
      <w:bookmarkEnd w:id="63"/>
    </w:p>
    <w:p w:rsidR="00CE386D" w:rsidRPr="00B226EC" w:rsidRDefault="00CE386D" w:rsidP="00B226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F42266" w:rsidRPr="00B226EC" w:rsidRDefault="00F42266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226E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развития:</w:t>
      </w:r>
    </w:p>
    <w:p w:rsidR="00F42266" w:rsidRPr="00B226EC" w:rsidRDefault="00F4226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226EC">
        <w:rPr>
          <w:rFonts w:ascii="Times New Roman" w:hAnsi="Times New Roman"/>
          <w:sz w:val="26"/>
          <w:szCs w:val="26"/>
        </w:rPr>
        <w:t>рост числа преступлений, совершенных несовершеннолетними, недост</w:t>
      </w:r>
      <w:r w:rsidR="00B226EC">
        <w:rPr>
          <w:rFonts w:ascii="Times New Roman" w:hAnsi="Times New Roman"/>
          <w:sz w:val="26"/>
          <w:szCs w:val="26"/>
        </w:rPr>
        <w:t>аточная</w:t>
      </w:r>
      <w:r w:rsidRPr="00B226EC">
        <w:rPr>
          <w:rFonts w:ascii="Times New Roman" w:hAnsi="Times New Roman"/>
          <w:sz w:val="26"/>
          <w:szCs w:val="26"/>
        </w:rPr>
        <w:t xml:space="preserve"> социализаци</w:t>
      </w:r>
      <w:r w:rsidR="00B226EC">
        <w:rPr>
          <w:rFonts w:ascii="Times New Roman" w:hAnsi="Times New Roman"/>
          <w:sz w:val="26"/>
          <w:szCs w:val="26"/>
        </w:rPr>
        <w:t>я</w:t>
      </w:r>
      <w:r w:rsidRPr="00B226EC">
        <w:rPr>
          <w:rFonts w:ascii="Times New Roman" w:hAnsi="Times New Roman"/>
          <w:sz w:val="26"/>
          <w:szCs w:val="26"/>
        </w:rPr>
        <w:t xml:space="preserve"> молодежи;</w:t>
      </w:r>
    </w:p>
    <w:p w:rsidR="00F42266" w:rsidRPr="00B226EC" w:rsidRDefault="005A515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226EC">
        <w:rPr>
          <w:rFonts w:ascii="Times New Roman" w:hAnsi="Times New Roman"/>
          <w:sz w:val="26"/>
          <w:szCs w:val="26"/>
        </w:rPr>
        <w:t>дифференциация городского простр</w:t>
      </w:r>
      <w:r w:rsidR="00F42266" w:rsidRPr="00B226EC">
        <w:rPr>
          <w:rFonts w:ascii="Times New Roman" w:hAnsi="Times New Roman"/>
          <w:sz w:val="26"/>
          <w:szCs w:val="26"/>
        </w:rPr>
        <w:t>а</w:t>
      </w:r>
      <w:r w:rsidRPr="00B226EC">
        <w:rPr>
          <w:rFonts w:ascii="Times New Roman" w:hAnsi="Times New Roman"/>
          <w:sz w:val="26"/>
          <w:szCs w:val="26"/>
        </w:rPr>
        <w:t>нства</w:t>
      </w:r>
      <w:r w:rsidR="00F42266" w:rsidRPr="00B226EC">
        <w:rPr>
          <w:rFonts w:ascii="Times New Roman" w:hAnsi="Times New Roman"/>
          <w:sz w:val="26"/>
          <w:szCs w:val="26"/>
        </w:rPr>
        <w:t xml:space="preserve"> на более и менее благополучные районы;</w:t>
      </w:r>
    </w:p>
    <w:p w:rsidR="00F42266" w:rsidRPr="00B226EC" w:rsidRDefault="00F4226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226EC">
        <w:rPr>
          <w:rFonts w:ascii="Times New Roman" w:hAnsi="Times New Roman"/>
          <w:sz w:val="26"/>
          <w:szCs w:val="26"/>
        </w:rPr>
        <w:t>неудоб</w:t>
      </w:r>
      <w:r w:rsidR="005A5156" w:rsidRPr="00B226EC">
        <w:rPr>
          <w:rFonts w:ascii="Times New Roman" w:hAnsi="Times New Roman"/>
          <w:sz w:val="26"/>
          <w:szCs w:val="26"/>
        </w:rPr>
        <w:t>ная городская среда для пешеходов</w:t>
      </w:r>
      <w:r w:rsidRPr="00B226EC">
        <w:rPr>
          <w:rFonts w:ascii="Times New Roman" w:hAnsi="Times New Roman"/>
          <w:sz w:val="26"/>
          <w:szCs w:val="26"/>
        </w:rPr>
        <w:t xml:space="preserve"> (недостаток пешеходных переходов), </w:t>
      </w:r>
      <w:r w:rsidR="005A5156" w:rsidRPr="00B226EC">
        <w:rPr>
          <w:rFonts w:ascii="Times New Roman" w:hAnsi="Times New Roman"/>
          <w:sz w:val="26"/>
          <w:szCs w:val="26"/>
        </w:rPr>
        <w:t>наличие скоростных трасс в черте города, относительно высокий скоростной режим, недостаточная ос</w:t>
      </w:r>
      <w:r w:rsidR="00B226EC">
        <w:rPr>
          <w:rFonts w:ascii="Times New Roman" w:hAnsi="Times New Roman"/>
          <w:sz w:val="26"/>
          <w:szCs w:val="26"/>
        </w:rPr>
        <w:t>вещенность пешеходных переходов</w:t>
      </w:r>
      <w:r w:rsidR="005A5156" w:rsidRPr="00B226EC">
        <w:rPr>
          <w:rFonts w:ascii="Times New Roman" w:hAnsi="Times New Roman"/>
          <w:sz w:val="26"/>
          <w:szCs w:val="26"/>
        </w:rPr>
        <w:t>, приводящая к высокому числу ДТП</w:t>
      </w:r>
      <w:r w:rsidR="00816FE7" w:rsidRPr="00B226EC">
        <w:rPr>
          <w:rFonts w:ascii="Times New Roman" w:hAnsi="Times New Roman"/>
          <w:sz w:val="26"/>
          <w:szCs w:val="26"/>
        </w:rPr>
        <w:t xml:space="preserve"> по сравнению </w:t>
      </w:r>
      <w:r w:rsidR="00557724" w:rsidRPr="00B226EC">
        <w:rPr>
          <w:rFonts w:ascii="Times New Roman" w:hAnsi="Times New Roman"/>
          <w:sz w:val="26"/>
          <w:szCs w:val="26"/>
        </w:rPr>
        <w:t xml:space="preserve">с </w:t>
      </w:r>
      <w:r w:rsidR="00816FE7" w:rsidRPr="00B226EC">
        <w:rPr>
          <w:rFonts w:ascii="Times New Roman" w:hAnsi="Times New Roman"/>
          <w:sz w:val="26"/>
          <w:szCs w:val="26"/>
        </w:rPr>
        <w:t>европейскими городами.</w:t>
      </w:r>
    </w:p>
    <w:p w:rsidR="00F42266" w:rsidRPr="00B226EC" w:rsidRDefault="00F42266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226E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Лучшие мировые практики и тренды:</w:t>
      </w:r>
    </w:p>
    <w:p w:rsidR="00F42266" w:rsidRPr="00B226EC" w:rsidRDefault="00F4226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226EC">
        <w:rPr>
          <w:rFonts w:ascii="Times New Roman" w:hAnsi="Times New Roman"/>
          <w:sz w:val="26"/>
          <w:szCs w:val="26"/>
        </w:rPr>
        <w:t xml:space="preserve">внедрение технологий </w:t>
      </w:r>
      <w:r w:rsidR="00B226EC">
        <w:rPr>
          <w:rFonts w:ascii="Times New Roman" w:hAnsi="Times New Roman"/>
          <w:sz w:val="26"/>
          <w:szCs w:val="26"/>
        </w:rPr>
        <w:t>«</w:t>
      </w:r>
      <w:r w:rsidRPr="00B226EC">
        <w:rPr>
          <w:rFonts w:ascii="Times New Roman" w:hAnsi="Times New Roman"/>
          <w:sz w:val="26"/>
          <w:szCs w:val="26"/>
        </w:rPr>
        <w:t>умного</w:t>
      </w:r>
      <w:r w:rsidR="00B226EC">
        <w:rPr>
          <w:rFonts w:ascii="Times New Roman" w:hAnsi="Times New Roman"/>
          <w:sz w:val="26"/>
          <w:szCs w:val="26"/>
        </w:rPr>
        <w:t>»</w:t>
      </w:r>
      <w:r w:rsidRPr="00B226EC">
        <w:rPr>
          <w:rFonts w:ascii="Times New Roman" w:hAnsi="Times New Roman"/>
          <w:sz w:val="26"/>
          <w:szCs w:val="26"/>
        </w:rPr>
        <w:t xml:space="preserve"> города;</w:t>
      </w:r>
    </w:p>
    <w:p w:rsidR="00F42266" w:rsidRPr="00B226EC" w:rsidRDefault="00F4226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226EC">
        <w:rPr>
          <w:rFonts w:ascii="Times New Roman" w:hAnsi="Times New Roman"/>
          <w:sz w:val="26"/>
          <w:szCs w:val="26"/>
        </w:rPr>
        <w:t xml:space="preserve">развитие и внедрение технологий пассивной </w:t>
      </w:r>
      <w:r w:rsidR="00816FE7" w:rsidRPr="00B226EC">
        <w:rPr>
          <w:rFonts w:ascii="Times New Roman" w:hAnsi="Times New Roman"/>
          <w:sz w:val="26"/>
          <w:szCs w:val="26"/>
        </w:rPr>
        <w:t>безопасности</w:t>
      </w:r>
      <w:r w:rsidRPr="00B226EC">
        <w:rPr>
          <w:rFonts w:ascii="Times New Roman" w:hAnsi="Times New Roman"/>
          <w:sz w:val="26"/>
          <w:szCs w:val="26"/>
        </w:rPr>
        <w:t xml:space="preserve"> городской среды (сужение проезжей части, искусственные неровности</w:t>
      </w:r>
      <w:r w:rsidR="005A5156" w:rsidRPr="00B226EC">
        <w:rPr>
          <w:rFonts w:ascii="Times New Roman" w:hAnsi="Times New Roman"/>
          <w:sz w:val="26"/>
          <w:szCs w:val="26"/>
        </w:rPr>
        <w:t xml:space="preserve">, ограничение скоростного режима, подсветка </w:t>
      </w:r>
      <w:r w:rsidR="00816FE7" w:rsidRPr="00B226EC">
        <w:rPr>
          <w:rFonts w:ascii="Times New Roman" w:hAnsi="Times New Roman"/>
          <w:sz w:val="26"/>
          <w:szCs w:val="26"/>
        </w:rPr>
        <w:t>пешеходных</w:t>
      </w:r>
      <w:r w:rsidR="005A5156" w:rsidRPr="00B226EC">
        <w:rPr>
          <w:rFonts w:ascii="Times New Roman" w:hAnsi="Times New Roman"/>
          <w:sz w:val="26"/>
          <w:szCs w:val="26"/>
        </w:rPr>
        <w:t xml:space="preserve"> переходов, четкое деление на улицы успокоенного движения и </w:t>
      </w:r>
      <w:r w:rsidR="00816FE7" w:rsidRPr="00B226EC">
        <w:rPr>
          <w:rFonts w:ascii="Times New Roman" w:hAnsi="Times New Roman"/>
          <w:sz w:val="26"/>
          <w:szCs w:val="26"/>
        </w:rPr>
        <w:t>скоростные</w:t>
      </w:r>
      <w:r w:rsidR="005A5156" w:rsidRPr="00B226EC">
        <w:rPr>
          <w:rFonts w:ascii="Times New Roman" w:hAnsi="Times New Roman"/>
          <w:sz w:val="26"/>
          <w:szCs w:val="26"/>
        </w:rPr>
        <w:t xml:space="preserve"> магистрали</w:t>
      </w:r>
      <w:r w:rsidR="00816FE7" w:rsidRPr="00B226EC">
        <w:rPr>
          <w:rFonts w:ascii="Times New Roman" w:hAnsi="Times New Roman"/>
          <w:sz w:val="26"/>
          <w:szCs w:val="26"/>
        </w:rPr>
        <w:t xml:space="preserve"> и др.</w:t>
      </w:r>
      <w:r w:rsidRPr="00B226EC">
        <w:rPr>
          <w:rFonts w:ascii="Times New Roman" w:hAnsi="Times New Roman"/>
          <w:sz w:val="26"/>
          <w:szCs w:val="26"/>
        </w:rPr>
        <w:t>)</w:t>
      </w:r>
      <w:r w:rsidR="00557724" w:rsidRPr="00B226EC">
        <w:rPr>
          <w:rFonts w:ascii="Times New Roman" w:hAnsi="Times New Roman"/>
          <w:sz w:val="26"/>
          <w:szCs w:val="26"/>
        </w:rPr>
        <w:t>;</w:t>
      </w:r>
    </w:p>
    <w:p w:rsidR="009F5422" w:rsidRPr="00B226EC" w:rsidRDefault="00F4226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226EC">
        <w:rPr>
          <w:rFonts w:ascii="Times New Roman" w:hAnsi="Times New Roman"/>
          <w:sz w:val="26"/>
          <w:szCs w:val="26"/>
        </w:rPr>
        <w:t xml:space="preserve">внедрение технологий </w:t>
      </w:r>
      <w:r w:rsidR="00B226EC">
        <w:rPr>
          <w:rFonts w:ascii="Times New Roman" w:hAnsi="Times New Roman"/>
          <w:sz w:val="26"/>
          <w:szCs w:val="26"/>
        </w:rPr>
        <w:t>«</w:t>
      </w:r>
      <w:r w:rsidRPr="00B226EC">
        <w:rPr>
          <w:rFonts w:ascii="Times New Roman" w:hAnsi="Times New Roman"/>
          <w:sz w:val="26"/>
          <w:szCs w:val="26"/>
        </w:rPr>
        <w:t>нулевой терпимости к ДТП</w:t>
      </w:r>
      <w:r w:rsidR="00B226EC">
        <w:rPr>
          <w:rFonts w:ascii="Times New Roman" w:hAnsi="Times New Roman"/>
          <w:sz w:val="26"/>
          <w:szCs w:val="26"/>
        </w:rPr>
        <w:t>»</w:t>
      </w:r>
      <w:r w:rsidR="00816FE7" w:rsidRPr="00B226EC">
        <w:rPr>
          <w:rFonts w:ascii="Times New Roman" w:hAnsi="Times New Roman"/>
          <w:sz w:val="26"/>
          <w:szCs w:val="26"/>
        </w:rPr>
        <w:t>.</w:t>
      </w:r>
    </w:p>
    <w:p w:rsidR="008C73CD" w:rsidRPr="00B226EC" w:rsidRDefault="008C73CD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226E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 xml:space="preserve">Задача. Повышение безопасности жизнедеятельности населения, внедрение принципов </w:t>
      </w:r>
      <w:r w:rsidR="00140CA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</w:t>
      </w:r>
      <w:r w:rsidRPr="00B226E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нулевой терпимости к ДТП</w:t>
      </w:r>
      <w:r w:rsidR="00140CA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</w:t>
      </w:r>
    </w:p>
    <w:p w:rsidR="008C73CD" w:rsidRPr="00B226EC" w:rsidRDefault="00140CA0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="008C73CD" w:rsidRPr="00B226E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8C73CD" w:rsidRPr="00B226EC" w:rsidRDefault="00140CA0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внедрение</w:t>
      </w:r>
      <w:r w:rsidR="008C73CD" w:rsidRPr="00B226EC">
        <w:rPr>
          <w:rFonts w:ascii="Times New Roman" w:hAnsi="Times New Roman"/>
          <w:sz w:val="26"/>
          <w:szCs w:val="26"/>
        </w:rPr>
        <w:t xml:space="preserve"> современны</w:t>
      </w:r>
      <w:r>
        <w:rPr>
          <w:rFonts w:ascii="Times New Roman" w:hAnsi="Times New Roman"/>
          <w:sz w:val="26"/>
          <w:szCs w:val="26"/>
        </w:rPr>
        <w:t>х средств</w:t>
      </w:r>
      <w:r w:rsidR="008C73CD" w:rsidRPr="00B226EC">
        <w:rPr>
          <w:rFonts w:ascii="Times New Roman" w:hAnsi="Times New Roman"/>
          <w:sz w:val="26"/>
          <w:szCs w:val="26"/>
        </w:rPr>
        <w:t xml:space="preserve"> обеспечения безопасности, мониторинга, связи и оперативного реагирования, </w:t>
      </w:r>
      <w:r>
        <w:rPr>
          <w:rFonts w:ascii="Times New Roman" w:hAnsi="Times New Roman"/>
          <w:sz w:val="26"/>
          <w:szCs w:val="26"/>
        </w:rPr>
        <w:t>совершенствование</w:t>
      </w:r>
      <w:r w:rsidR="008C73CD" w:rsidRPr="00B226EC">
        <w:rPr>
          <w:rFonts w:ascii="Times New Roman" w:hAnsi="Times New Roman"/>
          <w:sz w:val="26"/>
          <w:szCs w:val="26"/>
        </w:rPr>
        <w:t xml:space="preserve"> системы «Безопасный город»;</w:t>
      </w:r>
    </w:p>
    <w:p w:rsidR="008C73CD" w:rsidRPr="00B226EC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226EC">
        <w:rPr>
          <w:rFonts w:ascii="Times New Roman" w:hAnsi="Times New Roman"/>
          <w:sz w:val="26"/>
          <w:szCs w:val="26"/>
        </w:rPr>
        <w:t xml:space="preserve">установка систем видеонаблюдения в местах массового пребывания граждан, </w:t>
      </w:r>
      <w:r w:rsidR="00140CA0">
        <w:rPr>
          <w:rFonts w:ascii="Times New Roman" w:hAnsi="Times New Roman"/>
          <w:sz w:val="26"/>
          <w:szCs w:val="26"/>
        </w:rPr>
        <w:t xml:space="preserve">на </w:t>
      </w:r>
      <w:r w:rsidRPr="00B226EC">
        <w:rPr>
          <w:rFonts w:ascii="Times New Roman" w:hAnsi="Times New Roman"/>
          <w:sz w:val="26"/>
          <w:szCs w:val="26"/>
        </w:rPr>
        <w:t xml:space="preserve">социальных объектах (детские сады, школы, учреждения культуры </w:t>
      </w:r>
      <w:r w:rsidR="00A9538A">
        <w:rPr>
          <w:rFonts w:ascii="Times New Roman" w:hAnsi="Times New Roman"/>
          <w:sz w:val="26"/>
          <w:szCs w:val="26"/>
        </w:rPr>
        <w:br/>
      </w:r>
      <w:r w:rsidRPr="00B226EC">
        <w:rPr>
          <w:rFonts w:ascii="Times New Roman" w:hAnsi="Times New Roman"/>
          <w:sz w:val="26"/>
          <w:szCs w:val="26"/>
        </w:rPr>
        <w:t>и пр.) и их объединение в единый ситуационный центр в рамках концепции «умной</w:t>
      </w:r>
      <w:r w:rsidR="00140CA0">
        <w:rPr>
          <w:rFonts w:ascii="Times New Roman" w:hAnsi="Times New Roman"/>
          <w:sz w:val="26"/>
          <w:szCs w:val="26"/>
        </w:rPr>
        <w:t>»</w:t>
      </w:r>
      <w:r w:rsidRPr="00B226EC">
        <w:rPr>
          <w:rFonts w:ascii="Times New Roman" w:hAnsi="Times New Roman"/>
          <w:sz w:val="26"/>
          <w:szCs w:val="26"/>
        </w:rPr>
        <w:t xml:space="preserve"> безопасности;</w:t>
      </w:r>
    </w:p>
    <w:p w:rsidR="008C73CD" w:rsidRPr="00B226EC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226EC">
        <w:rPr>
          <w:rFonts w:ascii="Times New Roman" w:hAnsi="Times New Roman"/>
          <w:sz w:val="26"/>
          <w:szCs w:val="26"/>
        </w:rPr>
        <w:t>установки веб-камер на дорожно-строительную технику;</w:t>
      </w:r>
    </w:p>
    <w:p w:rsidR="008C73CD" w:rsidRPr="00B226EC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226EC">
        <w:rPr>
          <w:rFonts w:ascii="Times New Roman" w:hAnsi="Times New Roman"/>
          <w:sz w:val="26"/>
          <w:szCs w:val="26"/>
        </w:rPr>
        <w:t xml:space="preserve">создание современных наземных пешеходных переходов через автомобильные дороги (подсветка, зебра, удобство пользования для пешеходов </w:t>
      </w:r>
      <w:r w:rsidR="00A9538A">
        <w:rPr>
          <w:rFonts w:ascii="Times New Roman" w:hAnsi="Times New Roman"/>
          <w:sz w:val="26"/>
          <w:szCs w:val="26"/>
        </w:rPr>
        <w:br/>
      </w:r>
      <w:r w:rsidRPr="00B226EC">
        <w:rPr>
          <w:rFonts w:ascii="Times New Roman" w:hAnsi="Times New Roman"/>
          <w:sz w:val="26"/>
          <w:szCs w:val="26"/>
        </w:rPr>
        <w:t>и пр.), в отдельных случаях</w:t>
      </w:r>
      <w:r w:rsidR="00140CA0">
        <w:rPr>
          <w:rFonts w:ascii="Times New Roman" w:hAnsi="Times New Roman"/>
          <w:sz w:val="26"/>
          <w:szCs w:val="26"/>
        </w:rPr>
        <w:t xml:space="preserve"> </w:t>
      </w:r>
      <w:r w:rsidR="00B410F4" w:rsidRPr="00B226EC">
        <w:rPr>
          <w:rFonts w:ascii="Times New Roman" w:hAnsi="Times New Roman"/>
          <w:sz w:val="26"/>
          <w:szCs w:val="26"/>
        </w:rPr>
        <w:t>-</w:t>
      </w:r>
      <w:r w:rsidR="00096164" w:rsidRPr="00B226EC">
        <w:rPr>
          <w:rFonts w:ascii="Times New Roman" w:hAnsi="Times New Roman"/>
          <w:sz w:val="26"/>
          <w:szCs w:val="26"/>
        </w:rPr>
        <w:t xml:space="preserve"> </w:t>
      </w:r>
      <w:r w:rsidRPr="00B226EC">
        <w:rPr>
          <w:rFonts w:ascii="Times New Roman" w:hAnsi="Times New Roman"/>
          <w:sz w:val="26"/>
          <w:szCs w:val="26"/>
        </w:rPr>
        <w:t>установка светофоров;</w:t>
      </w:r>
    </w:p>
    <w:p w:rsidR="008C73CD" w:rsidRPr="00B226EC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226EC">
        <w:rPr>
          <w:rFonts w:ascii="Times New Roman" w:hAnsi="Times New Roman"/>
          <w:sz w:val="26"/>
          <w:szCs w:val="26"/>
        </w:rPr>
        <w:t>разработка проекта по внедрени</w:t>
      </w:r>
      <w:r w:rsidR="00140CA0">
        <w:rPr>
          <w:rFonts w:ascii="Times New Roman" w:hAnsi="Times New Roman"/>
          <w:sz w:val="26"/>
          <w:szCs w:val="26"/>
        </w:rPr>
        <w:t>ю принципов «нулевой терпимости</w:t>
      </w:r>
      <w:r w:rsidRPr="00B226EC">
        <w:rPr>
          <w:rFonts w:ascii="Times New Roman" w:hAnsi="Times New Roman"/>
          <w:sz w:val="26"/>
          <w:szCs w:val="26"/>
        </w:rPr>
        <w:t xml:space="preserve"> к ДТП</w:t>
      </w:r>
      <w:r w:rsidR="00140CA0">
        <w:rPr>
          <w:rFonts w:ascii="Times New Roman" w:hAnsi="Times New Roman"/>
          <w:sz w:val="26"/>
          <w:szCs w:val="26"/>
        </w:rPr>
        <w:t>»</w:t>
      </w:r>
      <w:r w:rsidRPr="00B226EC">
        <w:rPr>
          <w:rFonts w:ascii="Times New Roman" w:hAnsi="Times New Roman"/>
          <w:sz w:val="26"/>
          <w:szCs w:val="26"/>
        </w:rPr>
        <w:t xml:space="preserve"> при строительстве и реконструкции автомобильных дорог (строительство «островков безопасности» на пешеходных переходах; создание искусственных неровностей, зон успокоения движения и </w:t>
      </w:r>
      <w:r w:rsidR="00140CA0">
        <w:rPr>
          <w:rFonts w:ascii="Times New Roman" w:hAnsi="Times New Roman"/>
          <w:sz w:val="26"/>
          <w:szCs w:val="26"/>
        </w:rPr>
        <w:t>др</w:t>
      </w:r>
      <w:r w:rsidRPr="00B226EC">
        <w:rPr>
          <w:rFonts w:ascii="Times New Roman" w:hAnsi="Times New Roman"/>
          <w:sz w:val="26"/>
          <w:szCs w:val="26"/>
        </w:rPr>
        <w:t>.) в плотной городской застройке;</w:t>
      </w:r>
    </w:p>
    <w:p w:rsidR="008C73CD" w:rsidRPr="00B226EC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226EC">
        <w:rPr>
          <w:rFonts w:ascii="Times New Roman" w:hAnsi="Times New Roman"/>
          <w:sz w:val="26"/>
          <w:szCs w:val="26"/>
        </w:rPr>
        <w:t>установка знаков, лимитирующих максимальную скорость движения в городе до 50 км в час;</w:t>
      </w:r>
    </w:p>
    <w:p w:rsidR="008C73CD" w:rsidRPr="00B226EC" w:rsidRDefault="00096164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64" w:name="_Toc2766911"/>
      <w:r w:rsidRPr="00B226EC">
        <w:rPr>
          <w:rFonts w:ascii="Times New Roman" w:hAnsi="Times New Roman"/>
          <w:sz w:val="26"/>
          <w:szCs w:val="26"/>
        </w:rPr>
        <w:t>проведение мероприятий по профилактике и соблюдению правопорядка на улицах и в других общественных местах города;</w:t>
      </w:r>
    </w:p>
    <w:p w:rsidR="00096164" w:rsidRPr="00B226EC" w:rsidRDefault="00096164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226EC">
        <w:rPr>
          <w:rFonts w:ascii="Times New Roman" w:hAnsi="Times New Roman"/>
          <w:sz w:val="26"/>
          <w:szCs w:val="26"/>
        </w:rPr>
        <w:t>организация информирования населения в области безопасной жизнедеятельности;</w:t>
      </w:r>
    </w:p>
    <w:p w:rsidR="007F55BA" w:rsidRPr="00B226EC" w:rsidRDefault="007F55BA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226EC">
        <w:rPr>
          <w:rFonts w:ascii="Times New Roman" w:hAnsi="Times New Roman"/>
          <w:sz w:val="26"/>
          <w:szCs w:val="26"/>
        </w:rPr>
        <w:t>совершенствование технологий «умной</w:t>
      </w:r>
      <w:r w:rsidR="00140CA0">
        <w:rPr>
          <w:rFonts w:ascii="Times New Roman" w:hAnsi="Times New Roman"/>
          <w:sz w:val="26"/>
          <w:szCs w:val="26"/>
        </w:rPr>
        <w:t>» безопасности</w:t>
      </w:r>
      <w:r w:rsidRPr="00B226EC">
        <w:rPr>
          <w:rFonts w:ascii="Times New Roman" w:hAnsi="Times New Roman"/>
          <w:sz w:val="26"/>
          <w:szCs w:val="26"/>
        </w:rPr>
        <w:t xml:space="preserve"> (систем</w:t>
      </w:r>
      <w:r w:rsidR="00A9538A">
        <w:rPr>
          <w:rFonts w:ascii="Times New Roman" w:hAnsi="Times New Roman"/>
          <w:sz w:val="26"/>
          <w:szCs w:val="26"/>
        </w:rPr>
        <w:t>а</w:t>
      </w:r>
      <w:r w:rsidRPr="00B226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6EC">
        <w:rPr>
          <w:rFonts w:ascii="Times New Roman" w:hAnsi="Times New Roman"/>
          <w:sz w:val="26"/>
          <w:szCs w:val="26"/>
        </w:rPr>
        <w:t>видеофиксации</w:t>
      </w:r>
      <w:proofErr w:type="spellEnd"/>
      <w:r w:rsidRPr="00B226EC">
        <w:rPr>
          <w:rFonts w:ascii="Times New Roman" w:hAnsi="Times New Roman"/>
          <w:sz w:val="26"/>
          <w:szCs w:val="26"/>
        </w:rPr>
        <w:t xml:space="preserve"> нарушений, мониторинг дорожного движения, сбор и анализ больших объемов информации о городе);</w:t>
      </w:r>
    </w:p>
    <w:p w:rsidR="00096164" w:rsidRPr="00B226EC" w:rsidRDefault="00096164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226EC">
        <w:rPr>
          <w:rFonts w:ascii="Times New Roman" w:hAnsi="Times New Roman"/>
          <w:sz w:val="26"/>
          <w:szCs w:val="26"/>
        </w:rPr>
        <w:t>осуществление мероприятий по профилактике терроризма и экстремизма;</w:t>
      </w:r>
    </w:p>
    <w:p w:rsidR="00096164" w:rsidRDefault="007F71AD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226EC">
        <w:rPr>
          <w:rFonts w:ascii="Times New Roman" w:hAnsi="Times New Roman"/>
          <w:sz w:val="26"/>
          <w:szCs w:val="26"/>
        </w:rPr>
        <w:t>организация профилактических мероприятий, направленных на недопущение противоправного поведения несовершеннолетних.</w:t>
      </w:r>
    </w:p>
    <w:p w:rsidR="00B971F1" w:rsidRDefault="00B971F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E2770" w:rsidRDefault="002E2770" w:rsidP="00B971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65" w:name="_Toc11626674"/>
      <w:bookmarkStart w:id="66" w:name="_Toc15950119"/>
      <w:bookmarkStart w:id="67" w:name="_Hlk11236746"/>
      <w:bookmarkEnd w:id="64"/>
      <w:r w:rsidRPr="00F84CA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 xml:space="preserve">3.2. Приоритетное направление «Город для </w:t>
      </w:r>
      <w:r w:rsidR="006F3028" w:rsidRPr="00F84CA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творчества</w:t>
      </w:r>
      <w:r w:rsidRPr="00F84CA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A9538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br/>
      </w:r>
      <w:r w:rsidRPr="00F84CA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 инноваций»</w:t>
      </w:r>
      <w:bookmarkEnd w:id="65"/>
      <w:bookmarkEnd w:id="66"/>
    </w:p>
    <w:p w:rsidR="00A9538A" w:rsidRPr="00F84CAE" w:rsidRDefault="00A9538A" w:rsidP="00B971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E2770" w:rsidRPr="00B971F1" w:rsidRDefault="002E2770" w:rsidP="00EA6999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Стратегическая цель</w:t>
      </w:r>
      <w:r w:rsidR="00EA699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EA6999" w:rsidRPr="00EA6999">
        <w:rPr>
          <w:rFonts w:ascii="Times New Roman" w:eastAsia="Calibri" w:hAnsi="Times New Roman" w:cs="Times New Roman"/>
          <w:sz w:val="26"/>
          <w:szCs w:val="26"/>
          <w:lang w:eastAsia="ru-RU"/>
        </w:rPr>
        <w:t>- с</w:t>
      </w:r>
      <w:r w:rsidRPr="00EA6999">
        <w:rPr>
          <w:rFonts w:ascii="Times New Roman" w:eastAsia="Calibri" w:hAnsi="Times New Roman" w:cs="Times New Roman"/>
          <w:sz w:val="26"/>
          <w:szCs w:val="26"/>
          <w:lang w:eastAsia="ru-RU"/>
        </w:rPr>
        <w:t>одействие развитию малого и среднего предпринимательства, создание условий для организации новых современных рабочих мест, обеспечения потребностей рынка труда, привлечения инвестиций, формирование среды, способствующей научно-промышленной кооперации организаций города Курска</w:t>
      </w:r>
      <w:r w:rsidR="0015328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30C5C" w:rsidRPr="00017467" w:rsidRDefault="00D30C5C" w:rsidP="00017467">
      <w:pPr>
        <w:spacing w:after="0" w:line="240" w:lineRule="auto"/>
        <w:ind w:firstLine="708"/>
        <w:jc w:val="both"/>
        <w:rPr>
          <w:szCs w:val="26"/>
          <w:lang w:eastAsia="ru-RU"/>
        </w:rPr>
      </w:pPr>
    </w:p>
    <w:p w:rsidR="00662A23" w:rsidRPr="00017467" w:rsidRDefault="00662A23" w:rsidP="0001746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17467">
        <w:rPr>
          <w:rFonts w:ascii="Times New Roman" w:hAnsi="Times New Roman"/>
          <w:b/>
          <w:sz w:val="26"/>
          <w:szCs w:val="26"/>
        </w:rPr>
        <w:t>Обоснование выделения стратегической цели</w:t>
      </w:r>
    </w:p>
    <w:p w:rsidR="00662A23" w:rsidRPr="00017467" w:rsidRDefault="00662A23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Содействие кооперации науки и производства, создание среды для взаимодействия и развития позволит сформировать условия для повышения инвестиционной привлекательности города, развития инновационных отраслей, повышения предпринимательской активности в сфере промышленности, </w:t>
      </w:r>
      <w:r w:rsidR="00220FE4">
        <w:rPr>
          <w:rFonts w:ascii="Times New Roman" w:hAnsi="Times New Roman"/>
          <w:sz w:val="26"/>
          <w:szCs w:val="26"/>
        </w:rPr>
        <w:br/>
      </w:r>
      <w:r w:rsidRPr="00017467">
        <w:rPr>
          <w:rFonts w:ascii="Times New Roman" w:hAnsi="Times New Roman"/>
          <w:sz w:val="26"/>
          <w:szCs w:val="26"/>
        </w:rPr>
        <w:t>IT-технологий, внедрения инноваций в жизнь города.</w:t>
      </w:r>
    </w:p>
    <w:p w:rsidR="00662A23" w:rsidRPr="00017467" w:rsidRDefault="00662A23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Курск является значимым промышленным центром России. Тем не менее, рынок труда </w:t>
      </w:r>
      <w:r w:rsidR="00153281">
        <w:rPr>
          <w:rFonts w:ascii="Times New Roman" w:hAnsi="Times New Roman"/>
          <w:sz w:val="26"/>
          <w:szCs w:val="26"/>
        </w:rPr>
        <w:t>города</w:t>
      </w:r>
      <w:r w:rsidRPr="00017467">
        <w:rPr>
          <w:rFonts w:ascii="Times New Roman" w:hAnsi="Times New Roman"/>
          <w:sz w:val="26"/>
          <w:szCs w:val="26"/>
        </w:rPr>
        <w:t xml:space="preserve"> будет формироваться не только крупными промышленными компаниями, </w:t>
      </w:r>
      <w:r w:rsidR="00220FE4">
        <w:rPr>
          <w:rFonts w:ascii="Times New Roman" w:hAnsi="Times New Roman"/>
          <w:sz w:val="26"/>
          <w:szCs w:val="26"/>
        </w:rPr>
        <w:t>но и</w:t>
      </w:r>
      <w:r w:rsidRPr="00017467">
        <w:rPr>
          <w:rFonts w:ascii="Times New Roman" w:hAnsi="Times New Roman"/>
          <w:sz w:val="26"/>
          <w:szCs w:val="26"/>
        </w:rPr>
        <w:t xml:space="preserve"> малыми и средними компаниями: как </w:t>
      </w:r>
      <w:proofErr w:type="spellStart"/>
      <w:r w:rsidRPr="00017467">
        <w:rPr>
          <w:rFonts w:ascii="Times New Roman" w:hAnsi="Times New Roman"/>
          <w:sz w:val="26"/>
          <w:szCs w:val="26"/>
        </w:rPr>
        <w:t>инновационно</w:t>
      </w:r>
      <w:proofErr w:type="spellEnd"/>
      <w:r w:rsidRPr="00017467">
        <w:rPr>
          <w:rFonts w:ascii="Times New Roman" w:hAnsi="Times New Roman"/>
          <w:sz w:val="26"/>
          <w:szCs w:val="26"/>
        </w:rPr>
        <w:t xml:space="preserve">-технологическими, так и работающими на традиционных рынках. В рамках кластерной политики будут созданы новые кластеры и перспективные высокотехнологичные производства на территории города Курска. </w:t>
      </w:r>
      <w:proofErr w:type="gramStart"/>
      <w:r w:rsidRPr="00017467">
        <w:rPr>
          <w:rFonts w:ascii="Times New Roman" w:hAnsi="Times New Roman"/>
          <w:sz w:val="26"/>
          <w:szCs w:val="26"/>
        </w:rPr>
        <w:t>В то</w:t>
      </w:r>
      <w:r w:rsidR="00220FE4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>же время удобная и комфортная городская среда, современн</w:t>
      </w:r>
      <w:r w:rsidR="00153281">
        <w:rPr>
          <w:rFonts w:ascii="Times New Roman" w:hAnsi="Times New Roman"/>
          <w:sz w:val="26"/>
          <w:szCs w:val="26"/>
        </w:rPr>
        <w:t>ые</w:t>
      </w:r>
      <w:r w:rsidRPr="00017467">
        <w:rPr>
          <w:rFonts w:ascii="Times New Roman" w:hAnsi="Times New Roman"/>
          <w:sz w:val="26"/>
          <w:szCs w:val="26"/>
        </w:rPr>
        <w:t xml:space="preserve"> и конкурентоспособн</w:t>
      </w:r>
      <w:r w:rsidR="00153281">
        <w:rPr>
          <w:rFonts w:ascii="Times New Roman" w:hAnsi="Times New Roman"/>
          <w:sz w:val="26"/>
          <w:szCs w:val="26"/>
        </w:rPr>
        <w:t>ые</w:t>
      </w:r>
      <w:r w:rsidRPr="00017467">
        <w:rPr>
          <w:rFonts w:ascii="Times New Roman" w:hAnsi="Times New Roman"/>
          <w:sz w:val="26"/>
          <w:szCs w:val="26"/>
        </w:rPr>
        <w:t xml:space="preserve"> туристическая, инженерная и транспортная инфраструктур</w:t>
      </w:r>
      <w:r w:rsidR="00153281">
        <w:rPr>
          <w:rFonts w:ascii="Times New Roman" w:hAnsi="Times New Roman"/>
          <w:sz w:val="26"/>
          <w:szCs w:val="26"/>
        </w:rPr>
        <w:t>ы</w:t>
      </w:r>
      <w:r w:rsidRPr="00017467">
        <w:rPr>
          <w:rFonts w:ascii="Times New Roman" w:hAnsi="Times New Roman"/>
          <w:sz w:val="26"/>
          <w:szCs w:val="26"/>
        </w:rPr>
        <w:t xml:space="preserve"> станут драйвером для развития малых предприятий в сфере производства и торговли продукцией, ориентированной на туристов, предоставления качественных туристических услуг.</w:t>
      </w:r>
      <w:proofErr w:type="gramEnd"/>
    </w:p>
    <w:p w:rsidR="006F3028" w:rsidRPr="00017467" w:rsidRDefault="006F3028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Реализация стратегических направлений развития Курска неразрывно связана с политикой города в сфере привлечения инвестиций, осуществляем</w:t>
      </w:r>
      <w:r w:rsidR="00557724" w:rsidRPr="00017467">
        <w:rPr>
          <w:rFonts w:ascii="Times New Roman" w:hAnsi="Times New Roman"/>
          <w:sz w:val="26"/>
          <w:szCs w:val="26"/>
        </w:rPr>
        <w:t>ой</w:t>
      </w:r>
      <w:r w:rsidRPr="00017467">
        <w:rPr>
          <w:rFonts w:ascii="Times New Roman" w:hAnsi="Times New Roman"/>
          <w:sz w:val="26"/>
          <w:szCs w:val="26"/>
        </w:rPr>
        <w:t xml:space="preserve"> в соответствии с Инвестиционной стратегией Курской области до 2025 года. Согласно региональной инвестиционной стратегии приоритетными отраслями для инвестирования в Курске приняты обрабатывающие производства, в том числе пищевая промышленность, а также туризм. </w:t>
      </w:r>
    </w:p>
    <w:p w:rsidR="00565039" w:rsidRPr="00017467" w:rsidRDefault="006F3028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Механизмы привлечения инвесторов </w:t>
      </w:r>
      <w:r w:rsidR="00565039" w:rsidRPr="00017467">
        <w:rPr>
          <w:rFonts w:ascii="Times New Roman" w:hAnsi="Times New Roman"/>
          <w:sz w:val="26"/>
          <w:szCs w:val="26"/>
        </w:rPr>
        <w:t xml:space="preserve">различаются для крупных компаний и субъектов малого и среднего предпринимательства. Особое значение для крупных инвесторов имеет поддержка и прямая связь с органами исполнительной власти, в том числе с высшими должностными </w:t>
      </w:r>
      <w:r w:rsidR="00220FE4">
        <w:rPr>
          <w:rFonts w:ascii="Times New Roman" w:hAnsi="Times New Roman"/>
          <w:sz w:val="26"/>
          <w:szCs w:val="26"/>
        </w:rPr>
        <w:t>лицами</w:t>
      </w:r>
      <w:r w:rsidR="00565039" w:rsidRPr="00017467">
        <w:rPr>
          <w:rFonts w:ascii="Times New Roman" w:hAnsi="Times New Roman"/>
          <w:sz w:val="26"/>
          <w:szCs w:val="26"/>
        </w:rPr>
        <w:t xml:space="preserve"> при реализации инвестиционных проектов на территории муниципальных образований, </w:t>
      </w:r>
      <w:r w:rsidR="00220FE4">
        <w:rPr>
          <w:rFonts w:ascii="Times New Roman" w:hAnsi="Times New Roman"/>
          <w:sz w:val="26"/>
          <w:szCs w:val="26"/>
        </w:rPr>
        <w:t xml:space="preserve">а также </w:t>
      </w:r>
      <w:r w:rsidR="00565039" w:rsidRPr="00017467">
        <w:rPr>
          <w:rFonts w:ascii="Times New Roman" w:hAnsi="Times New Roman"/>
          <w:sz w:val="26"/>
          <w:szCs w:val="26"/>
        </w:rPr>
        <w:t>содействие в прохождении административных процедур. Для промышленных компаний, реализующих долгосрочные масштабные капиталоемкие проекты, большое значение имеет надежность и прозрачность предлагаемой поддержки, что необходимо инвесторам для эффективного планирования</w:t>
      </w:r>
      <w:r w:rsidR="00557724" w:rsidRPr="00017467">
        <w:rPr>
          <w:rFonts w:ascii="Times New Roman" w:hAnsi="Times New Roman"/>
          <w:sz w:val="26"/>
          <w:szCs w:val="26"/>
        </w:rPr>
        <w:t>.</w:t>
      </w:r>
    </w:p>
    <w:p w:rsidR="006F3028" w:rsidRPr="00017467" w:rsidRDefault="00565039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целях привлечения крупных инвесторов Администрации города </w:t>
      </w:r>
      <w:r w:rsidR="00220FE4">
        <w:rPr>
          <w:rFonts w:ascii="Times New Roman" w:hAnsi="Times New Roman"/>
          <w:sz w:val="26"/>
          <w:szCs w:val="26"/>
        </w:rPr>
        <w:t>целесообразно</w:t>
      </w:r>
      <w:r w:rsidRPr="00017467">
        <w:rPr>
          <w:rFonts w:ascii="Times New Roman" w:hAnsi="Times New Roman"/>
          <w:sz w:val="26"/>
          <w:szCs w:val="26"/>
        </w:rPr>
        <w:t xml:space="preserve"> активно участвовать в российских и международных отраслевых выставках, устанавливать контакты и предоставлять инвесторам каналы прямой связи с высшими органами власти, активнее участвовать в </w:t>
      </w:r>
      <w:r w:rsidR="006F3028" w:rsidRPr="00017467">
        <w:rPr>
          <w:rFonts w:ascii="Times New Roman" w:hAnsi="Times New Roman"/>
          <w:sz w:val="26"/>
          <w:szCs w:val="26"/>
        </w:rPr>
        <w:t>государственных программах развития отраслей</w:t>
      </w:r>
      <w:r w:rsidR="00460822" w:rsidRPr="00017467">
        <w:rPr>
          <w:rFonts w:ascii="Times New Roman" w:hAnsi="Times New Roman"/>
          <w:sz w:val="26"/>
          <w:szCs w:val="26"/>
        </w:rPr>
        <w:t>.</w:t>
      </w:r>
    </w:p>
    <w:p w:rsidR="007D60C2" w:rsidRPr="00017467" w:rsidRDefault="00460822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467">
        <w:rPr>
          <w:rFonts w:ascii="Times New Roman" w:hAnsi="Times New Roman"/>
          <w:sz w:val="26"/>
          <w:szCs w:val="26"/>
        </w:rPr>
        <w:t xml:space="preserve">В целях повышения привлекательности инвестирования субъектами малого и среднего бизнеса необходимо реализовывать и развивать программы его поддержки, в том числе обеспечивать разнообразие, доступность и полноту </w:t>
      </w:r>
      <w:r w:rsidR="007D60C2" w:rsidRPr="00017467">
        <w:rPr>
          <w:rFonts w:ascii="Times New Roman" w:hAnsi="Times New Roman"/>
          <w:sz w:val="26"/>
          <w:szCs w:val="26"/>
        </w:rPr>
        <w:t xml:space="preserve">форм </w:t>
      </w:r>
      <w:r w:rsidR="007D60C2" w:rsidRPr="00017467">
        <w:rPr>
          <w:rFonts w:ascii="Times New Roman" w:hAnsi="Times New Roman"/>
          <w:sz w:val="26"/>
          <w:szCs w:val="26"/>
        </w:rPr>
        <w:lastRenderedPageBreak/>
        <w:t>финансирования (</w:t>
      </w:r>
      <w:r w:rsidR="00D33AE6">
        <w:rPr>
          <w:rFonts w:ascii="Times New Roman" w:hAnsi="Times New Roman"/>
          <w:sz w:val="26"/>
          <w:szCs w:val="26"/>
        </w:rPr>
        <w:t>муниципальная</w:t>
      </w:r>
      <w:r w:rsidR="007D60C2" w:rsidRPr="00017467">
        <w:rPr>
          <w:rFonts w:ascii="Times New Roman" w:hAnsi="Times New Roman"/>
          <w:sz w:val="26"/>
          <w:szCs w:val="26"/>
        </w:rPr>
        <w:t>, государственная финансовая поддержка, в т</w:t>
      </w:r>
      <w:r w:rsidR="00220FE4">
        <w:rPr>
          <w:rFonts w:ascii="Times New Roman" w:hAnsi="Times New Roman"/>
          <w:sz w:val="26"/>
          <w:szCs w:val="26"/>
        </w:rPr>
        <w:t>ом числе</w:t>
      </w:r>
      <w:r w:rsidR="007D60C2" w:rsidRPr="00017467">
        <w:rPr>
          <w:rFonts w:ascii="Times New Roman" w:hAnsi="Times New Roman"/>
          <w:sz w:val="26"/>
          <w:szCs w:val="26"/>
        </w:rPr>
        <w:t xml:space="preserve"> налоговые льготы), прозрачность и сроки административных процедур, защит</w:t>
      </w:r>
      <w:r w:rsidRPr="00017467">
        <w:rPr>
          <w:rFonts w:ascii="Times New Roman" w:hAnsi="Times New Roman"/>
          <w:sz w:val="26"/>
          <w:szCs w:val="26"/>
        </w:rPr>
        <w:t>у</w:t>
      </w:r>
      <w:r w:rsidR="007D60C2" w:rsidRPr="00017467">
        <w:rPr>
          <w:rFonts w:ascii="Times New Roman" w:hAnsi="Times New Roman"/>
          <w:sz w:val="26"/>
          <w:szCs w:val="26"/>
        </w:rPr>
        <w:t xml:space="preserve"> прав собственности и безопасность ведения бизнеса, доступ к рынкам сбыта для роста объем</w:t>
      </w:r>
      <w:r w:rsidRPr="00017467">
        <w:rPr>
          <w:rFonts w:ascii="Times New Roman" w:hAnsi="Times New Roman"/>
          <w:sz w:val="26"/>
          <w:szCs w:val="26"/>
        </w:rPr>
        <w:t>ов</w:t>
      </w:r>
      <w:r w:rsidR="007D60C2" w:rsidRPr="00017467">
        <w:rPr>
          <w:rFonts w:ascii="Times New Roman" w:hAnsi="Times New Roman"/>
          <w:sz w:val="26"/>
          <w:szCs w:val="26"/>
        </w:rPr>
        <w:t xml:space="preserve"> производства</w:t>
      </w:r>
      <w:r w:rsidRPr="00017467">
        <w:rPr>
          <w:rFonts w:ascii="Times New Roman" w:hAnsi="Times New Roman"/>
          <w:sz w:val="26"/>
          <w:szCs w:val="26"/>
        </w:rPr>
        <w:t xml:space="preserve"> и др.</w:t>
      </w:r>
      <w:r w:rsidR="007D60C2" w:rsidRPr="00017467">
        <w:rPr>
          <w:rFonts w:ascii="Times New Roman" w:hAnsi="Times New Roman"/>
          <w:sz w:val="26"/>
          <w:szCs w:val="26"/>
        </w:rPr>
        <w:t xml:space="preserve"> </w:t>
      </w:r>
      <w:r w:rsidRPr="00017467">
        <w:rPr>
          <w:rFonts w:ascii="Times New Roman" w:hAnsi="Times New Roman"/>
          <w:sz w:val="26"/>
          <w:szCs w:val="26"/>
        </w:rPr>
        <w:t>П</w:t>
      </w:r>
      <w:r w:rsidR="007D60C2" w:rsidRPr="00017467">
        <w:rPr>
          <w:rFonts w:ascii="Times New Roman" w:hAnsi="Times New Roman"/>
          <w:sz w:val="26"/>
          <w:szCs w:val="26"/>
        </w:rPr>
        <w:t>омощь органов</w:t>
      </w:r>
      <w:proofErr w:type="gramEnd"/>
      <w:r w:rsidR="007D60C2" w:rsidRPr="00017467">
        <w:rPr>
          <w:rFonts w:ascii="Times New Roman" w:hAnsi="Times New Roman"/>
          <w:sz w:val="26"/>
          <w:szCs w:val="26"/>
        </w:rPr>
        <w:t xml:space="preserve"> власти при </w:t>
      </w:r>
      <w:r w:rsidRPr="00017467">
        <w:rPr>
          <w:rFonts w:ascii="Times New Roman" w:hAnsi="Times New Roman"/>
          <w:sz w:val="26"/>
          <w:szCs w:val="26"/>
        </w:rPr>
        <w:t>«</w:t>
      </w:r>
      <w:r w:rsidR="007D60C2" w:rsidRPr="00017467">
        <w:rPr>
          <w:rFonts w:ascii="Times New Roman" w:hAnsi="Times New Roman"/>
          <w:sz w:val="26"/>
          <w:szCs w:val="26"/>
        </w:rPr>
        <w:t>выходе</w:t>
      </w:r>
      <w:r w:rsidRPr="00017467">
        <w:rPr>
          <w:rFonts w:ascii="Times New Roman" w:hAnsi="Times New Roman"/>
          <w:sz w:val="26"/>
          <w:szCs w:val="26"/>
        </w:rPr>
        <w:t>»</w:t>
      </w:r>
      <w:r w:rsidR="007D60C2" w:rsidRPr="00017467">
        <w:rPr>
          <w:rFonts w:ascii="Times New Roman" w:hAnsi="Times New Roman"/>
          <w:sz w:val="26"/>
          <w:szCs w:val="26"/>
        </w:rPr>
        <w:t xml:space="preserve"> малых и средних предприятий на крупные торговые сети и прочие каналы дистрибуции </w:t>
      </w:r>
      <w:r w:rsidRPr="00017467">
        <w:rPr>
          <w:rFonts w:ascii="Times New Roman" w:hAnsi="Times New Roman"/>
          <w:sz w:val="26"/>
          <w:szCs w:val="26"/>
        </w:rPr>
        <w:t>игра</w:t>
      </w:r>
      <w:r w:rsidR="003D1451" w:rsidRPr="00017467">
        <w:rPr>
          <w:rFonts w:ascii="Times New Roman" w:hAnsi="Times New Roman"/>
          <w:sz w:val="26"/>
          <w:szCs w:val="26"/>
        </w:rPr>
        <w:t>е</w:t>
      </w:r>
      <w:r w:rsidRPr="00017467">
        <w:rPr>
          <w:rFonts w:ascii="Times New Roman" w:hAnsi="Times New Roman"/>
          <w:sz w:val="26"/>
          <w:szCs w:val="26"/>
        </w:rPr>
        <w:t xml:space="preserve">т важнейшую </w:t>
      </w:r>
      <w:r w:rsidR="007D60C2" w:rsidRPr="00017467">
        <w:rPr>
          <w:rFonts w:ascii="Times New Roman" w:hAnsi="Times New Roman"/>
          <w:sz w:val="26"/>
          <w:szCs w:val="26"/>
        </w:rPr>
        <w:t>роль.</w:t>
      </w:r>
    </w:p>
    <w:p w:rsidR="00550E26" w:rsidRPr="00017467" w:rsidRDefault="00550E2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Важным направлением развити</w:t>
      </w:r>
      <w:r w:rsidR="003D1451" w:rsidRPr="00017467">
        <w:rPr>
          <w:rFonts w:ascii="Times New Roman" w:hAnsi="Times New Roman"/>
          <w:sz w:val="26"/>
          <w:szCs w:val="26"/>
        </w:rPr>
        <w:t>я</w:t>
      </w:r>
      <w:r w:rsidRPr="00017467">
        <w:rPr>
          <w:rFonts w:ascii="Times New Roman" w:hAnsi="Times New Roman"/>
          <w:sz w:val="26"/>
          <w:szCs w:val="26"/>
        </w:rPr>
        <w:t xml:space="preserve"> Курска станет развитие цифровой экономики и создание </w:t>
      </w:r>
      <w:r w:rsidR="00220FE4">
        <w:rPr>
          <w:rFonts w:ascii="Times New Roman" w:hAnsi="Times New Roman"/>
          <w:sz w:val="26"/>
          <w:szCs w:val="26"/>
        </w:rPr>
        <w:t>«</w:t>
      </w:r>
      <w:r w:rsidRPr="00017467">
        <w:rPr>
          <w:rFonts w:ascii="Times New Roman" w:hAnsi="Times New Roman"/>
          <w:sz w:val="26"/>
          <w:szCs w:val="26"/>
        </w:rPr>
        <w:t>умного</w:t>
      </w:r>
      <w:r w:rsidR="00220FE4">
        <w:rPr>
          <w:rFonts w:ascii="Times New Roman" w:hAnsi="Times New Roman"/>
          <w:sz w:val="26"/>
          <w:szCs w:val="26"/>
        </w:rPr>
        <w:t>»</w:t>
      </w:r>
      <w:r w:rsidRPr="00017467">
        <w:rPr>
          <w:rFonts w:ascii="Times New Roman" w:hAnsi="Times New Roman"/>
          <w:sz w:val="26"/>
          <w:szCs w:val="26"/>
        </w:rPr>
        <w:t xml:space="preserve"> города в соответствии с программой «Цифровая  экономика Российской Федерации», в рамках которой под «</w:t>
      </w:r>
      <w:r w:rsidR="00220FE4">
        <w:rPr>
          <w:rFonts w:ascii="Times New Roman" w:hAnsi="Times New Roman"/>
          <w:sz w:val="26"/>
          <w:szCs w:val="26"/>
        </w:rPr>
        <w:t>у</w:t>
      </w:r>
      <w:r w:rsidRPr="00017467">
        <w:rPr>
          <w:rFonts w:ascii="Times New Roman" w:hAnsi="Times New Roman"/>
          <w:sz w:val="26"/>
          <w:szCs w:val="26"/>
        </w:rPr>
        <w:t>мным</w:t>
      </w:r>
      <w:r w:rsidR="00220FE4">
        <w:rPr>
          <w:rFonts w:ascii="Times New Roman" w:hAnsi="Times New Roman"/>
          <w:sz w:val="26"/>
          <w:szCs w:val="26"/>
        </w:rPr>
        <w:t>»</w:t>
      </w:r>
      <w:r w:rsidRPr="00017467">
        <w:rPr>
          <w:rFonts w:ascii="Times New Roman" w:hAnsi="Times New Roman"/>
          <w:sz w:val="26"/>
          <w:szCs w:val="26"/>
        </w:rPr>
        <w:t xml:space="preserve"> городом понимается город, который эффективно внедряет комплекс технических решений и организационных мероприятий, направленных на достижение максимально возможного качества управления городскими ресурсами.</w:t>
      </w:r>
    </w:p>
    <w:p w:rsidR="00A55788" w:rsidRPr="00B971F1" w:rsidRDefault="00A55788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Взаимосвязь с национальными проектами</w:t>
      </w:r>
    </w:p>
    <w:p w:rsidR="004D38E2" w:rsidRPr="00B971F1" w:rsidRDefault="004D38E2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В Указе Президента Российской Федерации «О национальных целях и стратегических задачах развития Российской Федерации на период до 2024</w:t>
      </w:r>
      <w:r w:rsidR="00742252">
        <w:rPr>
          <w:rFonts w:ascii="Times New Roman" w:hAnsi="Times New Roman"/>
          <w:sz w:val="26"/>
          <w:szCs w:val="26"/>
        </w:rPr>
        <w:t xml:space="preserve"> </w:t>
      </w:r>
      <w:r w:rsidRPr="00B971F1">
        <w:rPr>
          <w:rFonts w:ascii="Times New Roman" w:hAnsi="Times New Roman"/>
          <w:sz w:val="26"/>
          <w:szCs w:val="26"/>
        </w:rPr>
        <w:t xml:space="preserve">года» определены ключевые национальные цели в сфере развития экономики: </w:t>
      </w:r>
    </w:p>
    <w:p w:rsidR="004D38E2" w:rsidRPr="00B971F1" w:rsidRDefault="00A63FFA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а) у</w:t>
      </w:r>
      <w:r w:rsidR="004D38E2" w:rsidRPr="00B971F1">
        <w:rPr>
          <w:rFonts w:ascii="Times New Roman" w:hAnsi="Times New Roman"/>
          <w:sz w:val="26"/>
          <w:szCs w:val="26"/>
        </w:rPr>
        <w:t>величение численности занятых в сфере малого и среднего предпринимательства, включая индивидуальных предпринимателей</w:t>
      </w:r>
      <w:r w:rsidR="00220FE4">
        <w:rPr>
          <w:rFonts w:ascii="Times New Roman" w:hAnsi="Times New Roman"/>
          <w:sz w:val="26"/>
          <w:szCs w:val="26"/>
        </w:rPr>
        <w:t>,</w:t>
      </w:r>
      <w:r w:rsidR="004D38E2" w:rsidRPr="00B971F1">
        <w:rPr>
          <w:rFonts w:ascii="Times New Roman" w:hAnsi="Times New Roman"/>
          <w:sz w:val="26"/>
          <w:szCs w:val="26"/>
        </w:rPr>
        <w:t xml:space="preserve"> до </w:t>
      </w:r>
      <w:r w:rsidR="00742252">
        <w:rPr>
          <w:rFonts w:ascii="Times New Roman" w:hAnsi="Times New Roman"/>
          <w:sz w:val="26"/>
          <w:szCs w:val="26"/>
        </w:rPr>
        <w:br/>
      </w:r>
      <w:r w:rsidR="004D38E2" w:rsidRPr="00B971F1">
        <w:rPr>
          <w:rFonts w:ascii="Times New Roman" w:hAnsi="Times New Roman"/>
          <w:sz w:val="26"/>
          <w:szCs w:val="26"/>
        </w:rPr>
        <w:t>25</w:t>
      </w:r>
      <w:r w:rsidR="00220FE4">
        <w:rPr>
          <w:rFonts w:ascii="Times New Roman" w:hAnsi="Times New Roman"/>
          <w:sz w:val="26"/>
          <w:szCs w:val="26"/>
        </w:rPr>
        <w:t xml:space="preserve"> </w:t>
      </w:r>
      <w:r w:rsidR="004D38E2" w:rsidRPr="00B971F1">
        <w:rPr>
          <w:rFonts w:ascii="Times New Roman" w:hAnsi="Times New Roman"/>
          <w:sz w:val="26"/>
          <w:szCs w:val="26"/>
        </w:rPr>
        <w:t>млн</w:t>
      </w:r>
      <w:r w:rsidR="00220FE4">
        <w:rPr>
          <w:rFonts w:ascii="Times New Roman" w:hAnsi="Times New Roman"/>
          <w:sz w:val="26"/>
          <w:szCs w:val="26"/>
        </w:rPr>
        <w:t xml:space="preserve">. </w:t>
      </w:r>
      <w:r w:rsidR="004D38E2" w:rsidRPr="00B971F1">
        <w:rPr>
          <w:rFonts w:ascii="Times New Roman" w:hAnsi="Times New Roman"/>
          <w:sz w:val="26"/>
          <w:szCs w:val="26"/>
        </w:rPr>
        <w:t>чел. к концу 2024 г</w:t>
      </w:r>
      <w:r w:rsidR="00220FE4">
        <w:rPr>
          <w:rFonts w:ascii="Times New Roman" w:hAnsi="Times New Roman"/>
          <w:sz w:val="26"/>
          <w:szCs w:val="26"/>
        </w:rPr>
        <w:t>ода</w:t>
      </w:r>
      <w:r w:rsidR="004D38E2" w:rsidRPr="00B971F1">
        <w:rPr>
          <w:rFonts w:ascii="Times New Roman" w:hAnsi="Times New Roman"/>
          <w:sz w:val="26"/>
          <w:szCs w:val="26"/>
        </w:rPr>
        <w:t>;</w:t>
      </w:r>
    </w:p>
    <w:p w:rsidR="004D38E2" w:rsidRPr="00B971F1" w:rsidRDefault="00A63FFA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б) у</w:t>
      </w:r>
      <w:r w:rsidR="004D38E2" w:rsidRPr="00B971F1">
        <w:rPr>
          <w:rFonts w:ascii="Times New Roman" w:hAnsi="Times New Roman"/>
          <w:sz w:val="26"/>
          <w:szCs w:val="26"/>
        </w:rPr>
        <w:t>величение доли малого и среднего предпринимательства в ВВП до 32,5% к концу 2024 г</w:t>
      </w:r>
      <w:r w:rsidR="00220FE4">
        <w:rPr>
          <w:rFonts w:ascii="Times New Roman" w:hAnsi="Times New Roman"/>
          <w:sz w:val="26"/>
          <w:szCs w:val="26"/>
        </w:rPr>
        <w:t>ода</w:t>
      </w:r>
      <w:r w:rsidR="004D38E2" w:rsidRPr="00B971F1">
        <w:rPr>
          <w:rFonts w:ascii="Times New Roman" w:hAnsi="Times New Roman"/>
          <w:sz w:val="26"/>
          <w:szCs w:val="26"/>
        </w:rPr>
        <w:t>;</w:t>
      </w:r>
    </w:p>
    <w:p w:rsidR="004D38E2" w:rsidRPr="00B971F1" w:rsidRDefault="00A63FFA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в) у</w:t>
      </w:r>
      <w:r w:rsidR="004D38E2" w:rsidRPr="00B971F1">
        <w:rPr>
          <w:rFonts w:ascii="Times New Roman" w:hAnsi="Times New Roman"/>
          <w:sz w:val="26"/>
          <w:szCs w:val="26"/>
        </w:rPr>
        <w:t xml:space="preserve">величение доли экспорта субъектов малого и среднего предпринимательства, включая индивидуальных предпринимателей, в общем объеме </w:t>
      </w:r>
      <w:proofErr w:type="spellStart"/>
      <w:r w:rsidR="004D38E2" w:rsidRPr="00B971F1">
        <w:rPr>
          <w:rFonts w:ascii="Times New Roman" w:hAnsi="Times New Roman"/>
          <w:sz w:val="26"/>
          <w:szCs w:val="26"/>
        </w:rPr>
        <w:t>несырьевого</w:t>
      </w:r>
      <w:proofErr w:type="spellEnd"/>
      <w:r w:rsidR="004D38E2" w:rsidRPr="00B971F1">
        <w:rPr>
          <w:rFonts w:ascii="Times New Roman" w:hAnsi="Times New Roman"/>
          <w:sz w:val="26"/>
          <w:szCs w:val="26"/>
        </w:rPr>
        <w:t xml:space="preserve"> экспорта до 10 % к концу 2024 г</w:t>
      </w:r>
      <w:r w:rsidR="00220FE4">
        <w:rPr>
          <w:rFonts w:ascii="Times New Roman" w:hAnsi="Times New Roman"/>
          <w:sz w:val="26"/>
          <w:szCs w:val="26"/>
        </w:rPr>
        <w:t>ода</w:t>
      </w:r>
      <w:r w:rsidR="004D38E2" w:rsidRPr="00B971F1">
        <w:rPr>
          <w:rFonts w:ascii="Times New Roman" w:hAnsi="Times New Roman"/>
          <w:sz w:val="26"/>
          <w:szCs w:val="26"/>
        </w:rPr>
        <w:t>;</w:t>
      </w:r>
    </w:p>
    <w:p w:rsidR="004D38E2" w:rsidRPr="00B971F1" w:rsidRDefault="00A63FFA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г) р</w:t>
      </w:r>
      <w:r w:rsidR="004D38E2" w:rsidRPr="00B971F1">
        <w:rPr>
          <w:rFonts w:ascii="Times New Roman" w:hAnsi="Times New Roman"/>
          <w:sz w:val="26"/>
          <w:szCs w:val="26"/>
        </w:rPr>
        <w:t xml:space="preserve">ост производительности труда на средних и крупных предприятиях базовых </w:t>
      </w:r>
      <w:proofErr w:type="spellStart"/>
      <w:r w:rsidR="004D38E2" w:rsidRPr="00B971F1">
        <w:rPr>
          <w:rFonts w:ascii="Times New Roman" w:hAnsi="Times New Roman"/>
          <w:sz w:val="26"/>
          <w:szCs w:val="26"/>
        </w:rPr>
        <w:t>несырьевых</w:t>
      </w:r>
      <w:proofErr w:type="spellEnd"/>
      <w:r w:rsidR="004D38E2" w:rsidRPr="00B971F1">
        <w:rPr>
          <w:rFonts w:ascii="Times New Roman" w:hAnsi="Times New Roman"/>
          <w:sz w:val="26"/>
          <w:szCs w:val="26"/>
        </w:rPr>
        <w:t xml:space="preserve"> отраслей экономики </w:t>
      </w:r>
      <w:r w:rsidR="00220FE4">
        <w:rPr>
          <w:rFonts w:ascii="Times New Roman" w:hAnsi="Times New Roman"/>
          <w:sz w:val="26"/>
          <w:szCs w:val="26"/>
        </w:rPr>
        <w:t>не ниже 5% в год;</w:t>
      </w:r>
    </w:p>
    <w:p w:rsidR="004D38E2" w:rsidRPr="00B971F1" w:rsidRDefault="00A63FFA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д) у</w:t>
      </w:r>
      <w:r w:rsidR="004D38E2" w:rsidRPr="00B971F1">
        <w:rPr>
          <w:rFonts w:ascii="Times New Roman" w:hAnsi="Times New Roman"/>
          <w:sz w:val="26"/>
          <w:szCs w:val="26"/>
        </w:rPr>
        <w:t xml:space="preserve">величение количества средних и крупных предприятий базовых </w:t>
      </w:r>
      <w:proofErr w:type="spellStart"/>
      <w:r w:rsidR="004D38E2" w:rsidRPr="00B971F1">
        <w:rPr>
          <w:rFonts w:ascii="Times New Roman" w:hAnsi="Times New Roman"/>
          <w:sz w:val="26"/>
          <w:szCs w:val="26"/>
        </w:rPr>
        <w:t>несырьевых</w:t>
      </w:r>
      <w:proofErr w:type="spellEnd"/>
      <w:r w:rsidR="004D38E2" w:rsidRPr="00B971F1">
        <w:rPr>
          <w:rFonts w:ascii="Times New Roman" w:hAnsi="Times New Roman"/>
          <w:sz w:val="26"/>
          <w:szCs w:val="26"/>
        </w:rPr>
        <w:t xml:space="preserve"> отраслей экономики, вовлеченных в реализацию национального проекта</w:t>
      </w:r>
      <w:r w:rsidR="00220FE4">
        <w:rPr>
          <w:rFonts w:ascii="Times New Roman" w:hAnsi="Times New Roman"/>
          <w:sz w:val="26"/>
          <w:szCs w:val="26"/>
        </w:rPr>
        <w:t>,</w:t>
      </w:r>
      <w:r w:rsidR="004D38E2" w:rsidRPr="00B971F1">
        <w:rPr>
          <w:rFonts w:ascii="Times New Roman" w:hAnsi="Times New Roman"/>
          <w:sz w:val="26"/>
          <w:szCs w:val="26"/>
        </w:rPr>
        <w:t xml:space="preserve"> со 100 предприятий в 2018 г</w:t>
      </w:r>
      <w:r w:rsidR="00220FE4">
        <w:rPr>
          <w:rFonts w:ascii="Times New Roman" w:hAnsi="Times New Roman"/>
          <w:sz w:val="26"/>
          <w:szCs w:val="26"/>
        </w:rPr>
        <w:t>оду</w:t>
      </w:r>
      <w:r w:rsidR="004D38E2" w:rsidRPr="00B971F1">
        <w:rPr>
          <w:rFonts w:ascii="Times New Roman" w:hAnsi="Times New Roman"/>
          <w:sz w:val="26"/>
          <w:szCs w:val="26"/>
        </w:rPr>
        <w:t xml:space="preserve"> до 10 тыс. в 2024 г</w:t>
      </w:r>
      <w:r w:rsidR="00220FE4">
        <w:rPr>
          <w:rFonts w:ascii="Times New Roman" w:hAnsi="Times New Roman"/>
          <w:sz w:val="26"/>
          <w:szCs w:val="26"/>
        </w:rPr>
        <w:t>оду.</w:t>
      </w:r>
    </w:p>
    <w:p w:rsidR="004D38E2" w:rsidRPr="00B971F1" w:rsidRDefault="004D38E2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 xml:space="preserve">В рамках национальных целей разработаны основные направления проведения экономической политики, развития производственной сферы, малого и среднего бизнеса в муниципальном образовании. </w:t>
      </w:r>
    </w:p>
    <w:p w:rsidR="00BF2CB6" w:rsidRPr="00B971F1" w:rsidRDefault="00BF2CB6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4692F" w:rsidRPr="00B971F1" w:rsidRDefault="00CE386D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результаты к 2030 году</w:t>
      </w:r>
    </w:p>
    <w:p w:rsidR="0054692F" w:rsidRPr="00B971F1" w:rsidRDefault="0054692F" w:rsidP="0001746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971F1">
        <w:rPr>
          <w:rFonts w:ascii="Times New Roman" w:hAnsi="Times New Roman"/>
          <w:b/>
          <w:sz w:val="26"/>
          <w:szCs w:val="26"/>
        </w:rPr>
        <w:t>Генеральные индикаторы Стратегии:</w:t>
      </w:r>
    </w:p>
    <w:p w:rsidR="0054692F" w:rsidRPr="00B971F1" w:rsidRDefault="0054692F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 xml:space="preserve">рост производительности труда на средних и крупных предприятиях базовых </w:t>
      </w:r>
      <w:proofErr w:type="spellStart"/>
      <w:r w:rsidRPr="00B971F1">
        <w:rPr>
          <w:rFonts w:ascii="Times New Roman" w:hAnsi="Times New Roman"/>
          <w:sz w:val="26"/>
          <w:szCs w:val="26"/>
        </w:rPr>
        <w:t>несырьевых</w:t>
      </w:r>
      <w:proofErr w:type="spellEnd"/>
      <w:r w:rsidRPr="00B971F1">
        <w:rPr>
          <w:rFonts w:ascii="Times New Roman" w:hAnsi="Times New Roman"/>
          <w:sz w:val="26"/>
          <w:szCs w:val="26"/>
        </w:rPr>
        <w:t xml:space="preserve"> отраслей экономики (относительно уровня 2018 года) </w:t>
      </w:r>
      <w:r w:rsidR="00DC2AB7" w:rsidRPr="00B971F1">
        <w:rPr>
          <w:rFonts w:ascii="Times New Roman" w:hAnsi="Times New Roman"/>
          <w:sz w:val="26"/>
          <w:szCs w:val="26"/>
        </w:rPr>
        <w:t>-</w:t>
      </w:r>
      <w:r w:rsidRPr="00B971F1">
        <w:rPr>
          <w:rFonts w:ascii="Times New Roman" w:hAnsi="Times New Roman"/>
          <w:sz w:val="26"/>
          <w:szCs w:val="26"/>
        </w:rPr>
        <w:t xml:space="preserve"> до </w:t>
      </w:r>
      <w:r w:rsidR="00742252">
        <w:rPr>
          <w:rFonts w:ascii="Times New Roman" w:hAnsi="Times New Roman"/>
          <w:sz w:val="26"/>
          <w:szCs w:val="26"/>
        </w:rPr>
        <w:t>8</w:t>
      </w:r>
      <w:r w:rsidRPr="00B971F1">
        <w:rPr>
          <w:rFonts w:ascii="Times New Roman" w:hAnsi="Times New Roman"/>
          <w:sz w:val="26"/>
          <w:szCs w:val="26"/>
        </w:rPr>
        <w:t>,0%</w:t>
      </w:r>
      <w:r w:rsidR="00742252">
        <w:rPr>
          <w:rFonts w:ascii="Times New Roman" w:hAnsi="Times New Roman"/>
          <w:sz w:val="26"/>
          <w:szCs w:val="26"/>
        </w:rPr>
        <w:t>;</w:t>
      </w:r>
      <w:r w:rsidRPr="00B971F1">
        <w:rPr>
          <w:rFonts w:ascii="Times New Roman" w:hAnsi="Times New Roman"/>
          <w:sz w:val="26"/>
          <w:szCs w:val="26"/>
        </w:rPr>
        <w:t xml:space="preserve"> </w:t>
      </w:r>
    </w:p>
    <w:p w:rsidR="002B1799" w:rsidRPr="00B971F1" w:rsidRDefault="00742252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2B1799" w:rsidRPr="00B971F1">
        <w:rPr>
          <w:rFonts w:ascii="Times New Roman" w:hAnsi="Times New Roman"/>
          <w:sz w:val="26"/>
          <w:szCs w:val="26"/>
        </w:rPr>
        <w:t xml:space="preserve">ост </w:t>
      </w:r>
      <w:r>
        <w:rPr>
          <w:rFonts w:ascii="Times New Roman" w:hAnsi="Times New Roman"/>
          <w:sz w:val="26"/>
          <w:szCs w:val="26"/>
        </w:rPr>
        <w:t>объема</w:t>
      </w:r>
      <w:r w:rsidR="002B1799" w:rsidRPr="00B971F1">
        <w:rPr>
          <w:rFonts w:ascii="Times New Roman" w:hAnsi="Times New Roman"/>
          <w:sz w:val="26"/>
          <w:szCs w:val="26"/>
        </w:rPr>
        <w:t xml:space="preserve"> промышленного производства на </w:t>
      </w:r>
      <w:r>
        <w:rPr>
          <w:rFonts w:ascii="Times New Roman" w:hAnsi="Times New Roman"/>
          <w:sz w:val="26"/>
          <w:szCs w:val="26"/>
        </w:rPr>
        <w:t>83,4</w:t>
      </w:r>
      <w:r w:rsidR="002B1799" w:rsidRPr="00B971F1">
        <w:rPr>
          <w:rFonts w:ascii="Times New Roman" w:hAnsi="Times New Roman"/>
          <w:sz w:val="26"/>
          <w:szCs w:val="26"/>
        </w:rPr>
        <w:t>% к уровню 2018 года.</w:t>
      </w:r>
    </w:p>
    <w:p w:rsidR="0054692F" w:rsidRPr="00B971F1" w:rsidRDefault="0054692F" w:rsidP="0001746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B971F1">
        <w:rPr>
          <w:rFonts w:ascii="Times New Roman" w:hAnsi="Times New Roman"/>
          <w:b/>
          <w:bCs/>
          <w:sz w:val="26"/>
          <w:szCs w:val="26"/>
        </w:rPr>
        <w:t>Индикаторы направления «Город для творчества и инноваций»:</w:t>
      </w:r>
    </w:p>
    <w:p w:rsidR="00BF2CB6" w:rsidRPr="00B971F1" w:rsidRDefault="00BF2CB6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 xml:space="preserve">объем инвестиций в основной капитал по крупным и средним организациям за счет всех источников финансирования </w:t>
      </w:r>
      <w:r w:rsidR="00A245EA">
        <w:rPr>
          <w:rFonts w:ascii="Times New Roman" w:hAnsi="Times New Roman"/>
          <w:sz w:val="26"/>
          <w:szCs w:val="26"/>
        </w:rPr>
        <w:t>- более 26</w:t>
      </w:r>
      <w:r w:rsidR="008B3CA9">
        <w:rPr>
          <w:rFonts w:ascii="Times New Roman" w:hAnsi="Times New Roman"/>
          <w:sz w:val="26"/>
          <w:szCs w:val="26"/>
        </w:rPr>
        <w:t>6</w:t>
      </w:r>
      <w:r w:rsidR="00F003D7">
        <w:rPr>
          <w:rFonts w:ascii="Times New Roman" w:hAnsi="Times New Roman"/>
          <w:sz w:val="26"/>
          <w:szCs w:val="26"/>
        </w:rPr>
        <w:t xml:space="preserve"> млрд. руб.;</w:t>
      </w:r>
    </w:p>
    <w:p w:rsidR="00BF2CB6" w:rsidRPr="00B971F1" w:rsidRDefault="00BF2CB6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объем работ, выполненных по виду деятельности «Строительство»</w:t>
      </w:r>
      <w:r w:rsidR="001A2626">
        <w:rPr>
          <w:rFonts w:ascii="Times New Roman" w:hAnsi="Times New Roman"/>
          <w:sz w:val="26"/>
          <w:szCs w:val="26"/>
        </w:rPr>
        <w:t xml:space="preserve"> по крупным и средним организациям, - более 164 млрд. руб.;</w:t>
      </w:r>
    </w:p>
    <w:p w:rsidR="00106976" w:rsidRPr="00B971F1" w:rsidRDefault="00106976" w:rsidP="002B17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увеличение доли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до 39,85%;</w:t>
      </w:r>
    </w:p>
    <w:p w:rsidR="00BF2CB6" w:rsidRPr="00B971F1" w:rsidRDefault="00787C90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рост </w:t>
      </w:r>
      <w:r w:rsidR="00BF2CB6" w:rsidRPr="00B971F1">
        <w:rPr>
          <w:rFonts w:ascii="Times New Roman" w:hAnsi="Times New Roman"/>
          <w:sz w:val="26"/>
          <w:szCs w:val="26"/>
        </w:rPr>
        <w:t>количеств</w:t>
      </w:r>
      <w:r>
        <w:rPr>
          <w:rFonts w:ascii="Times New Roman" w:hAnsi="Times New Roman"/>
          <w:sz w:val="26"/>
          <w:szCs w:val="26"/>
        </w:rPr>
        <w:t>а</w:t>
      </w:r>
      <w:r w:rsidR="00BF2CB6" w:rsidRPr="00B971F1">
        <w:rPr>
          <w:rFonts w:ascii="Times New Roman" w:hAnsi="Times New Roman"/>
          <w:sz w:val="26"/>
          <w:szCs w:val="26"/>
        </w:rPr>
        <w:t xml:space="preserve"> субъектов малого и среднего предпринимательства на 6,7% относительно уровня 2018 года;</w:t>
      </w:r>
    </w:p>
    <w:p w:rsidR="0054692F" w:rsidRPr="00B971F1" w:rsidRDefault="00787C90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рост</w:t>
      </w:r>
      <w:r w:rsidR="0054692F" w:rsidRPr="00B971F1">
        <w:rPr>
          <w:rFonts w:ascii="Times New Roman" w:hAnsi="Times New Roman"/>
          <w:sz w:val="26"/>
          <w:szCs w:val="26"/>
        </w:rPr>
        <w:t xml:space="preserve"> количества туристских прибытий в город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A245EA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%.</w:t>
      </w:r>
    </w:p>
    <w:p w:rsidR="0054692F" w:rsidRPr="00017467" w:rsidRDefault="0054692F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38E2" w:rsidRPr="00017467" w:rsidRDefault="00A55788" w:rsidP="0001746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10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4D38E2"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AB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D38E2"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Генеральные индикаторы и ожидаемые результаты Стратегии по направлению «Город</w:t>
      </w:r>
      <w:r w:rsidR="003B3B61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</w:t>
      </w:r>
      <w:r w:rsidR="004D38E2"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творчества и инноваций»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0"/>
        <w:gridCol w:w="1206"/>
        <w:gridCol w:w="1355"/>
        <w:gridCol w:w="1470"/>
      </w:tblGrid>
      <w:tr w:rsidR="004D38E2" w:rsidRPr="00017467" w:rsidTr="004D38E2">
        <w:trPr>
          <w:trHeight w:val="580"/>
          <w:tblHeader/>
        </w:trPr>
        <w:tc>
          <w:tcPr>
            <w:tcW w:w="2894" w:type="pct"/>
            <w:shd w:val="clear" w:color="auto" w:fill="auto"/>
            <w:vAlign w:val="center"/>
            <w:hideMark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 (1 этап)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2027 год </w:t>
            </w:r>
          </w:p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(2 этап)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 этап)</w:t>
            </w:r>
          </w:p>
        </w:tc>
      </w:tr>
      <w:tr w:rsidR="004D38E2" w:rsidRPr="00017467" w:rsidTr="004D38E2">
        <w:trPr>
          <w:trHeight w:val="290"/>
        </w:trPr>
        <w:tc>
          <w:tcPr>
            <w:tcW w:w="2894" w:type="pct"/>
            <w:shd w:val="clear" w:color="auto" w:fill="auto"/>
            <w:vAlign w:val="center"/>
          </w:tcPr>
          <w:p w:rsidR="004D38E2" w:rsidRPr="00017467" w:rsidRDefault="004D38E2" w:rsidP="0001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Генеральные индикаторы Стратегии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FFA" w:rsidRPr="00017467" w:rsidTr="004D38E2">
        <w:trPr>
          <w:trHeight w:val="290"/>
        </w:trPr>
        <w:tc>
          <w:tcPr>
            <w:tcW w:w="2894" w:type="pct"/>
            <w:shd w:val="clear" w:color="auto" w:fill="auto"/>
            <w:vAlign w:val="center"/>
          </w:tcPr>
          <w:p w:rsidR="00A63FFA" w:rsidRPr="00017467" w:rsidRDefault="00A63FFA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Производительность труда на средних и крупных предприятиях базовы</w:t>
            </w:r>
            <w:r w:rsidR="007E5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proofErr w:type="spellStart"/>
            <w:r w:rsidR="007E5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несырьевых</w:t>
            </w:r>
            <w:proofErr w:type="spellEnd"/>
            <w:r w:rsidR="007E5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отраслей экономики</w:t>
            </w:r>
            <w:r w:rsidR="0089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7E5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7E5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к</w:t>
            </w: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уровн</w:t>
            </w:r>
            <w:r w:rsidR="007E5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 года 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A63FFA" w:rsidRPr="00017467" w:rsidRDefault="0039439E" w:rsidP="00E7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A63FFA"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A63FFA" w:rsidRPr="00017467" w:rsidRDefault="0039439E" w:rsidP="00E7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A63FFA"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7,5 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A63FFA" w:rsidRPr="00017467" w:rsidRDefault="0039439E" w:rsidP="00E7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D16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63FFA"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63FFA" w:rsidRPr="00017467" w:rsidTr="004D38E2">
        <w:trPr>
          <w:trHeight w:val="290"/>
        </w:trPr>
        <w:tc>
          <w:tcPr>
            <w:tcW w:w="2894" w:type="pct"/>
            <w:shd w:val="clear" w:color="auto" w:fill="auto"/>
            <w:vAlign w:val="center"/>
          </w:tcPr>
          <w:p w:rsidR="00A63FFA" w:rsidRPr="00017467" w:rsidRDefault="007E58C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объема</w:t>
            </w:r>
            <w:r w:rsidR="00A63FFA"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промышленного производства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  <w:r w:rsidR="00A63FFA"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уровню 2018 года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A63FFA" w:rsidRPr="00017467" w:rsidRDefault="007E58C2" w:rsidP="00E7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134,5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A63FFA" w:rsidRPr="00017467" w:rsidRDefault="007E58C2" w:rsidP="00E7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A63FFA" w:rsidRPr="00017467" w:rsidRDefault="007E58C2" w:rsidP="00E7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183,4</w:t>
            </w:r>
          </w:p>
        </w:tc>
      </w:tr>
      <w:tr w:rsidR="004D38E2" w:rsidRPr="00017467" w:rsidTr="004D38E2">
        <w:trPr>
          <w:trHeight w:val="290"/>
        </w:trPr>
        <w:tc>
          <w:tcPr>
            <w:tcW w:w="2894" w:type="pct"/>
            <w:shd w:val="clear" w:color="auto" w:fill="auto"/>
            <w:vAlign w:val="center"/>
          </w:tcPr>
          <w:p w:rsidR="004D38E2" w:rsidRPr="00017467" w:rsidRDefault="004D38E2" w:rsidP="0001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Индикаторы приоритетного направления </w:t>
            </w:r>
          </w:p>
          <w:p w:rsidR="004D38E2" w:rsidRPr="00017467" w:rsidRDefault="004D38E2" w:rsidP="0001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«Город для творчества и инноваций»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120" w:rsidRPr="00017467" w:rsidTr="003F2C74">
        <w:trPr>
          <w:trHeight w:val="290"/>
        </w:trPr>
        <w:tc>
          <w:tcPr>
            <w:tcW w:w="2894" w:type="pct"/>
            <w:shd w:val="clear" w:color="auto" w:fill="auto"/>
            <w:vAlign w:val="center"/>
          </w:tcPr>
          <w:p w:rsidR="00893120" w:rsidRPr="007A67B1" w:rsidRDefault="00893120" w:rsidP="003F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инвестиций в основной капитал по крупным и средним организациям за счет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сех источников финансирования, млрд. руб. (нарастающим итогом)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893120" w:rsidRPr="007A67B1" w:rsidRDefault="00DC4323" w:rsidP="003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116,2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893120" w:rsidRPr="007A67B1" w:rsidRDefault="00DC4323" w:rsidP="003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186,6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893120" w:rsidRPr="007A67B1" w:rsidRDefault="00DC4323" w:rsidP="003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266,4</w:t>
            </w:r>
          </w:p>
        </w:tc>
      </w:tr>
      <w:tr w:rsidR="00893120" w:rsidRPr="00017467" w:rsidTr="003F2C74">
        <w:trPr>
          <w:trHeight w:val="290"/>
        </w:trPr>
        <w:tc>
          <w:tcPr>
            <w:tcW w:w="2894" w:type="pct"/>
            <w:shd w:val="clear" w:color="auto" w:fill="auto"/>
            <w:vAlign w:val="center"/>
          </w:tcPr>
          <w:p w:rsidR="00893120" w:rsidRPr="007A67B1" w:rsidRDefault="00893120" w:rsidP="003F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работ, выполненных по виду деятельности «Строительство»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крупным и средним организациям, млрд. руб. (нарастающим итогом)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893120" w:rsidRPr="007A67B1" w:rsidRDefault="00DC4323" w:rsidP="003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893120" w:rsidRPr="007A67B1" w:rsidRDefault="00DC4323" w:rsidP="003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893120" w:rsidRPr="007A67B1" w:rsidRDefault="00DC4323" w:rsidP="003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164,4</w:t>
            </w:r>
          </w:p>
        </w:tc>
      </w:tr>
      <w:tr w:rsidR="00A63FFA" w:rsidRPr="00017467" w:rsidTr="004D38E2">
        <w:trPr>
          <w:trHeight w:val="290"/>
        </w:trPr>
        <w:tc>
          <w:tcPr>
            <w:tcW w:w="2894" w:type="pct"/>
            <w:shd w:val="clear" w:color="auto" w:fill="auto"/>
            <w:vAlign w:val="center"/>
          </w:tcPr>
          <w:p w:rsidR="00A63FFA" w:rsidRPr="002B1799" w:rsidRDefault="00A63FFA" w:rsidP="001A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 %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A63FFA" w:rsidRPr="00B971F1" w:rsidRDefault="00A63FFA" w:rsidP="00A6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</w:t>
            </w:r>
            <w:r w:rsidR="008C0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A63FFA" w:rsidRPr="00B971F1" w:rsidRDefault="00106976" w:rsidP="00A6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39,75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A63FFA" w:rsidRPr="00B971F1" w:rsidRDefault="00106976" w:rsidP="00A6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39,85</w:t>
            </w:r>
          </w:p>
        </w:tc>
      </w:tr>
      <w:tr w:rsidR="004D38E2" w:rsidRPr="00017467" w:rsidTr="004D38E2">
        <w:trPr>
          <w:trHeight w:val="290"/>
        </w:trPr>
        <w:tc>
          <w:tcPr>
            <w:tcW w:w="2894" w:type="pct"/>
            <w:shd w:val="clear" w:color="auto" w:fill="auto"/>
            <w:vAlign w:val="center"/>
          </w:tcPr>
          <w:p w:rsidR="004D38E2" w:rsidRPr="002B1799" w:rsidRDefault="00A96EE4" w:rsidP="00A96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</w:t>
            </w:r>
            <w:r w:rsidR="0054692F" w:rsidRPr="002B1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4D38E2" w:rsidRPr="002B1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субъектов малого и среднего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предпринимательства</w:t>
            </w:r>
            <w:r w:rsidR="006A2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4692F" w:rsidRPr="002B1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к</w:t>
            </w:r>
            <w:r w:rsidR="004D38E2" w:rsidRPr="002B1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4D38E2" w:rsidRPr="002B1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 </w:t>
            </w:r>
            <w:r w:rsidR="0054692F" w:rsidRPr="002B1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4D38E2" w:rsidRPr="00017467" w:rsidRDefault="00C737A0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D38E2"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4D38E2" w:rsidRPr="00017467" w:rsidRDefault="00C737A0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D38E2"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4D38E2" w:rsidRPr="00017467" w:rsidRDefault="00C737A0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D38E2"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4D38E2" w:rsidRPr="00017467" w:rsidTr="004D38E2">
        <w:trPr>
          <w:trHeight w:val="290"/>
        </w:trPr>
        <w:tc>
          <w:tcPr>
            <w:tcW w:w="2894" w:type="pct"/>
            <w:shd w:val="clear" w:color="auto" w:fill="auto"/>
            <w:vAlign w:val="center"/>
          </w:tcPr>
          <w:p w:rsidR="004D38E2" w:rsidRPr="00017467" w:rsidRDefault="0054692F" w:rsidP="001A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туристских прибытий в город Курск, </w:t>
            </w:r>
            <w:proofErr w:type="gramStart"/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к уровню 2018 года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4D38E2" w:rsidRPr="00017467" w:rsidRDefault="00AA081C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  <w:r w:rsidR="004D38E2"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4D38E2" w:rsidRPr="00017467" w:rsidRDefault="00AA081C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  <w:r w:rsidR="004D38E2"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4D38E2" w:rsidRPr="00017467" w:rsidRDefault="00AA081C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  <w:r w:rsidR="004D38E2"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</w:tbl>
    <w:p w:rsidR="00B971F1" w:rsidRPr="00017467" w:rsidRDefault="00B971F1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E2770" w:rsidRDefault="0014115B" w:rsidP="00B971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68" w:name="_Toc11626675"/>
      <w:bookmarkStart w:id="69" w:name="_Toc15950120"/>
      <w:r w:rsidRPr="00B971F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3.2.1. </w:t>
      </w:r>
      <w:bookmarkEnd w:id="68"/>
      <w:bookmarkEnd w:id="69"/>
      <w:r w:rsidR="00A96EE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Развитие промышленного комплекса города Курска</w:t>
      </w:r>
    </w:p>
    <w:p w:rsidR="00140127" w:rsidRPr="00B971F1" w:rsidRDefault="00140127" w:rsidP="00B971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E534E" w:rsidRPr="00B971F1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развития:</w:t>
      </w:r>
    </w:p>
    <w:p w:rsidR="006133D5" w:rsidRPr="00B971F1" w:rsidRDefault="006133D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зависимость развития промышленного комплекса от конъюнктуры цен на сырьевых рынках;</w:t>
      </w:r>
    </w:p>
    <w:p w:rsidR="006133D5" w:rsidRPr="00B971F1" w:rsidRDefault="006133D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высокий физический износ основного оборудования на предприятиях машиностроения;</w:t>
      </w:r>
    </w:p>
    <w:p w:rsidR="006133D5" w:rsidRPr="00B971F1" w:rsidRDefault="006133D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 xml:space="preserve">ограниченный рынок сбыта производимой продукции (исключение </w:t>
      </w:r>
      <w:r w:rsidR="00DC2AB7" w:rsidRPr="00B971F1">
        <w:rPr>
          <w:rFonts w:ascii="Times New Roman" w:hAnsi="Times New Roman"/>
          <w:sz w:val="26"/>
          <w:szCs w:val="26"/>
        </w:rPr>
        <w:t>-</w:t>
      </w:r>
      <w:r w:rsidRPr="00B971F1">
        <w:rPr>
          <w:rFonts w:ascii="Times New Roman" w:hAnsi="Times New Roman"/>
          <w:sz w:val="26"/>
          <w:szCs w:val="26"/>
        </w:rPr>
        <w:t xml:space="preserve"> предприятия пищевой отрасли);</w:t>
      </w:r>
    </w:p>
    <w:p w:rsidR="006133D5" w:rsidRPr="00B971F1" w:rsidRDefault="006133D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недостаточное количество инвестиционных ресурсов на промышленных предприятиях;</w:t>
      </w:r>
    </w:p>
    <w:p w:rsidR="006133D5" w:rsidRPr="00B971F1" w:rsidRDefault="006133D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невысокий уровень взаимодействия между промышленными предприятиями, образовательными учреждениями и органами муниципальной власти;</w:t>
      </w:r>
    </w:p>
    <w:p w:rsidR="006133D5" w:rsidRPr="00B971F1" w:rsidRDefault="006133D5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высокая стоимость привлечения заемного финансирования.</w:t>
      </w:r>
    </w:p>
    <w:p w:rsidR="008B4C6C" w:rsidRPr="00B971F1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</w:t>
      </w:r>
      <w:r w:rsidR="006133D5"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чшие мировые практики и тренды:</w:t>
      </w:r>
    </w:p>
    <w:p w:rsidR="008B4C6C" w:rsidRPr="00B971F1" w:rsidRDefault="008B4C6C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«умная» специализация (сочетание промышленной, инновационной и образовательной политики, направленной на стимулирование притока инве</w:t>
      </w:r>
      <w:r w:rsidR="006133D5" w:rsidRPr="00B971F1">
        <w:rPr>
          <w:rFonts w:ascii="Times New Roman" w:hAnsi="Times New Roman"/>
          <w:sz w:val="26"/>
          <w:szCs w:val="26"/>
        </w:rPr>
        <w:t>стиций в приоритетные отрасли специализации, имеющие</w:t>
      </w:r>
      <w:r w:rsidRPr="00B971F1">
        <w:rPr>
          <w:rFonts w:ascii="Times New Roman" w:hAnsi="Times New Roman"/>
          <w:sz w:val="26"/>
          <w:szCs w:val="26"/>
        </w:rPr>
        <w:t xml:space="preserve"> конкурентные преимущества</w:t>
      </w:r>
      <w:r w:rsidR="006133D5" w:rsidRPr="00B971F1">
        <w:rPr>
          <w:rFonts w:ascii="Times New Roman" w:hAnsi="Times New Roman"/>
          <w:sz w:val="26"/>
          <w:szCs w:val="26"/>
        </w:rPr>
        <w:t xml:space="preserve"> для данного населенного пункта</w:t>
      </w:r>
      <w:r w:rsidRPr="00B971F1">
        <w:rPr>
          <w:rFonts w:ascii="Times New Roman" w:hAnsi="Times New Roman"/>
          <w:sz w:val="26"/>
          <w:szCs w:val="26"/>
        </w:rPr>
        <w:t>);</w:t>
      </w:r>
    </w:p>
    <w:p w:rsidR="008B4C6C" w:rsidRPr="00B971F1" w:rsidRDefault="008B4C6C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проведение кластерной политики, политики промышленной кооперации;</w:t>
      </w:r>
    </w:p>
    <w:p w:rsidR="008B4C6C" w:rsidRPr="00B971F1" w:rsidRDefault="008B4C6C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lastRenderedPageBreak/>
        <w:t>централизация промышленной политики, реализация ключевых мер поддержки на федеральном уровне</w:t>
      </w:r>
      <w:r w:rsidR="00A96EE4">
        <w:rPr>
          <w:rFonts w:ascii="Times New Roman" w:hAnsi="Times New Roman"/>
          <w:sz w:val="26"/>
          <w:szCs w:val="26"/>
        </w:rPr>
        <w:t>;</w:t>
      </w:r>
    </w:p>
    <w:p w:rsidR="008B4C6C" w:rsidRPr="00B971F1" w:rsidRDefault="006133D5" w:rsidP="0001746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B971F1">
        <w:rPr>
          <w:rFonts w:ascii="Times New Roman" w:hAnsi="Times New Roman"/>
          <w:bCs/>
          <w:sz w:val="26"/>
          <w:szCs w:val="26"/>
        </w:rPr>
        <w:t>автоматизация и роботизация производств, сокращение потребностей в низкоквалифицированной рабочей силе;</w:t>
      </w:r>
    </w:p>
    <w:p w:rsidR="006133D5" w:rsidRPr="00B971F1" w:rsidRDefault="008B4C6C" w:rsidP="0001746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B971F1">
        <w:rPr>
          <w:rFonts w:ascii="Times New Roman" w:hAnsi="Times New Roman"/>
          <w:bCs/>
          <w:sz w:val="26"/>
          <w:szCs w:val="26"/>
        </w:rPr>
        <w:t>цифровизация</w:t>
      </w:r>
      <w:proofErr w:type="spellEnd"/>
      <w:r w:rsidRPr="00B971F1">
        <w:rPr>
          <w:rFonts w:ascii="Times New Roman" w:hAnsi="Times New Roman"/>
          <w:bCs/>
          <w:sz w:val="26"/>
          <w:szCs w:val="26"/>
        </w:rPr>
        <w:t xml:space="preserve"> производств, внедрение технологий искусственного</w:t>
      </w:r>
      <w:r w:rsidR="006133D5" w:rsidRPr="00B971F1">
        <w:rPr>
          <w:rFonts w:ascii="Times New Roman" w:hAnsi="Times New Roman"/>
          <w:bCs/>
          <w:sz w:val="26"/>
          <w:szCs w:val="26"/>
        </w:rPr>
        <w:t xml:space="preserve"> интеллекта</w:t>
      </w:r>
      <w:r w:rsidR="00A96EE4">
        <w:rPr>
          <w:rFonts w:ascii="Times New Roman" w:hAnsi="Times New Roman"/>
          <w:bCs/>
          <w:sz w:val="26"/>
          <w:szCs w:val="26"/>
        </w:rPr>
        <w:t>.</w:t>
      </w:r>
    </w:p>
    <w:p w:rsidR="002E2770" w:rsidRPr="00B971F1" w:rsidRDefault="002E2770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Задача </w:t>
      </w:r>
      <w:r w:rsidR="00DC2AB7"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454B6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производство конкурентоспособной продукции, ориентированной на реальные потребности рынка, развитие импортозамещающих производств</w:t>
      </w: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247459" w:rsidRPr="00B971F1" w:rsidRDefault="00B971F1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="00247459"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DC5FE5" w:rsidRDefault="00DC5FE5" w:rsidP="00DC5FE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994BA5">
        <w:rPr>
          <w:rFonts w:ascii="Times New Roman" w:hAnsi="Times New Roman"/>
          <w:sz w:val="26"/>
          <w:szCs w:val="26"/>
        </w:rPr>
        <w:t>еализация инвестиционных и инновационных проектов ведущими промышленными предприятиями города</w:t>
      </w:r>
      <w:r>
        <w:rPr>
          <w:rFonts w:ascii="Times New Roman" w:hAnsi="Times New Roman"/>
          <w:sz w:val="26"/>
          <w:szCs w:val="26"/>
        </w:rPr>
        <w:t>;</w:t>
      </w:r>
    </w:p>
    <w:p w:rsidR="00DC5FE5" w:rsidRDefault="00DC5FE5" w:rsidP="00DC5FE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94BA5">
        <w:rPr>
          <w:rFonts w:ascii="Times New Roman" w:hAnsi="Times New Roman"/>
          <w:sz w:val="26"/>
          <w:szCs w:val="26"/>
        </w:rPr>
        <w:t>ввод новых, техническое переоснащение действующих мощностей, внедрение современных технологий, освоение новых видов продукции, внедрение ме</w:t>
      </w:r>
      <w:r>
        <w:rPr>
          <w:rFonts w:ascii="Times New Roman" w:hAnsi="Times New Roman"/>
          <w:sz w:val="26"/>
          <w:szCs w:val="26"/>
        </w:rPr>
        <w:t>ждународных стандартов качества;</w:t>
      </w:r>
    </w:p>
    <w:p w:rsidR="00DC5FE5" w:rsidRPr="00B971F1" w:rsidRDefault="00DC5FE5" w:rsidP="00DC5FE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 xml:space="preserve">информационная поддержка участия </w:t>
      </w:r>
      <w:r>
        <w:rPr>
          <w:rFonts w:ascii="Times New Roman" w:hAnsi="Times New Roman"/>
          <w:sz w:val="26"/>
          <w:szCs w:val="26"/>
        </w:rPr>
        <w:t xml:space="preserve">промышленных </w:t>
      </w:r>
      <w:r w:rsidRPr="00B971F1">
        <w:rPr>
          <w:rFonts w:ascii="Times New Roman" w:hAnsi="Times New Roman"/>
          <w:sz w:val="26"/>
          <w:szCs w:val="26"/>
        </w:rPr>
        <w:t>предприятий Курска в программах финансовой поддержки, программах государственных фондов развития промышленности, программах поддержки научно-технической и инновационной деятельности;</w:t>
      </w:r>
    </w:p>
    <w:p w:rsidR="00DC5FE5" w:rsidRDefault="00DC5FE5" w:rsidP="00DC5FE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7101B">
        <w:rPr>
          <w:rFonts w:ascii="Times New Roman" w:hAnsi="Times New Roman"/>
          <w:sz w:val="26"/>
          <w:szCs w:val="26"/>
        </w:rPr>
        <w:t>участие Администрации города Курска в экономической политике региона по формировани</w:t>
      </w:r>
      <w:r>
        <w:rPr>
          <w:rFonts w:ascii="Times New Roman" w:hAnsi="Times New Roman"/>
          <w:sz w:val="26"/>
          <w:szCs w:val="26"/>
        </w:rPr>
        <w:t>ю</w:t>
      </w:r>
      <w:r w:rsidRPr="0047101B">
        <w:rPr>
          <w:rFonts w:ascii="Times New Roman" w:hAnsi="Times New Roman"/>
          <w:sz w:val="26"/>
          <w:szCs w:val="26"/>
        </w:rPr>
        <w:t xml:space="preserve"> и развити</w:t>
      </w:r>
      <w:r>
        <w:rPr>
          <w:rFonts w:ascii="Times New Roman" w:hAnsi="Times New Roman"/>
          <w:sz w:val="26"/>
          <w:szCs w:val="26"/>
        </w:rPr>
        <w:t>ю</w:t>
      </w:r>
      <w:r w:rsidRPr="0047101B">
        <w:rPr>
          <w:rFonts w:ascii="Times New Roman" w:hAnsi="Times New Roman"/>
          <w:sz w:val="26"/>
          <w:szCs w:val="26"/>
        </w:rPr>
        <w:t xml:space="preserve"> промышленных кластеров;</w:t>
      </w:r>
    </w:p>
    <w:p w:rsidR="00DC5FE5" w:rsidRDefault="00DC5FE5" w:rsidP="00DC5FE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7101B">
        <w:rPr>
          <w:rFonts w:ascii="Times New Roman" w:hAnsi="Times New Roman"/>
          <w:sz w:val="26"/>
          <w:szCs w:val="26"/>
        </w:rPr>
        <w:t>участие Администрации города Курска в заключени</w:t>
      </w:r>
      <w:proofErr w:type="gramStart"/>
      <w:r w:rsidRPr="0047101B">
        <w:rPr>
          <w:rFonts w:ascii="Times New Roman" w:hAnsi="Times New Roman"/>
          <w:sz w:val="26"/>
          <w:szCs w:val="26"/>
        </w:rPr>
        <w:t>и</w:t>
      </w:r>
      <w:proofErr w:type="gramEnd"/>
      <w:r w:rsidRPr="0047101B">
        <w:rPr>
          <w:rFonts w:ascii="Times New Roman" w:hAnsi="Times New Roman"/>
          <w:sz w:val="26"/>
          <w:szCs w:val="26"/>
        </w:rPr>
        <w:t xml:space="preserve"> трехсторонних соглашений о взаимном сотрудничестве Администраци</w:t>
      </w:r>
      <w:r>
        <w:rPr>
          <w:rFonts w:ascii="Times New Roman" w:hAnsi="Times New Roman"/>
          <w:sz w:val="26"/>
          <w:szCs w:val="26"/>
        </w:rPr>
        <w:t>и Курской области, профсоюзов и</w:t>
      </w:r>
      <w:r w:rsidRPr="0047101B">
        <w:rPr>
          <w:rFonts w:ascii="Times New Roman" w:hAnsi="Times New Roman"/>
          <w:sz w:val="26"/>
          <w:szCs w:val="26"/>
        </w:rPr>
        <w:t xml:space="preserve"> </w:t>
      </w:r>
      <w:r w:rsidR="00A77513">
        <w:rPr>
          <w:rFonts w:ascii="Times New Roman" w:hAnsi="Times New Roman"/>
          <w:sz w:val="26"/>
          <w:szCs w:val="26"/>
        </w:rPr>
        <w:t xml:space="preserve">объединения работодателей, в том числе </w:t>
      </w:r>
      <w:r w:rsidRPr="0047101B">
        <w:rPr>
          <w:rFonts w:ascii="Times New Roman" w:hAnsi="Times New Roman"/>
          <w:sz w:val="26"/>
          <w:szCs w:val="26"/>
        </w:rPr>
        <w:t>собственников промышленных предприятий, расположенных на территории города, по вопросам развития производства, сохранения рабочих мест, роста среднемесячной заработной платы работников, участия в социально-экономическом развитии города</w:t>
      </w:r>
      <w:r>
        <w:rPr>
          <w:rFonts w:ascii="Times New Roman" w:hAnsi="Times New Roman"/>
          <w:sz w:val="26"/>
          <w:szCs w:val="26"/>
        </w:rPr>
        <w:t>;</w:t>
      </w:r>
    </w:p>
    <w:p w:rsidR="00DC5FE5" w:rsidRDefault="00DC5FE5" w:rsidP="00DC5FE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благоприятных условий для повышения конкурентоспособности товаров местных производителей;</w:t>
      </w:r>
    </w:p>
    <w:p w:rsidR="00DC5FE5" w:rsidRPr="00DC5FE5" w:rsidRDefault="00DC5FE5" w:rsidP="00DC5FE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поддержка </w:t>
      </w:r>
      <w:proofErr w:type="gramStart"/>
      <w:r>
        <w:rPr>
          <w:rFonts w:ascii="Times New Roman" w:hAnsi="Times New Roman"/>
          <w:sz w:val="26"/>
          <w:szCs w:val="26"/>
        </w:rPr>
        <w:t>деятельности Консорциума предприятий легкой промышленности города Курска</w:t>
      </w:r>
      <w:proofErr w:type="gramEnd"/>
      <w:r>
        <w:rPr>
          <w:rFonts w:ascii="Times New Roman" w:hAnsi="Times New Roman"/>
          <w:sz w:val="26"/>
          <w:szCs w:val="26"/>
        </w:rPr>
        <w:t xml:space="preserve"> и Консорциума </w:t>
      </w:r>
      <w:r>
        <w:rPr>
          <w:rFonts w:ascii="Times New Roman" w:hAnsi="Times New Roman"/>
          <w:sz w:val="26"/>
          <w:szCs w:val="26"/>
          <w:lang w:val="en-US"/>
        </w:rPr>
        <w:t>IT</w:t>
      </w:r>
      <w:r w:rsidRPr="00DC5FE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предприятий города Курска;</w:t>
      </w:r>
    </w:p>
    <w:p w:rsidR="00DC5FE5" w:rsidRDefault="00DC5FE5" w:rsidP="00DC5FE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7101B">
        <w:rPr>
          <w:rFonts w:ascii="Times New Roman" w:hAnsi="Times New Roman"/>
          <w:sz w:val="26"/>
          <w:szCs w:val="26"/>
        </w:rPr>
        <w:t>оказание содействия промышленным предприятиям по вопросам обмена информацией о выпускаемой  продукции, организации  взаимного участия товаропроизводителей в выставках, ярмарках, форумах, семинарах, проводимых в городах Центрального федерального округа, городах-партнерах ближнего и дальнего зарубежья</w:t>
      </w:r>
      <w:r>
        <w:rPr>
          <w:rFonts w:ascii="Times New Roman" w:hAnsi="Times New Roman"/>
          <w:sz w:val="26"/>
          <w:szCs w:val="26"/>
        </w:rPr>
        <w:t>;</w:t>
      </w:r>
    </w:p>
    <w:p w:rsidR="00DC5FE5" w:rsidRDefault="00DC5FE5" w:rsidP="00DC5FE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454B66">
        <w:rPr>
          <w:rFonts w:ascii="Times New Roman" w:hAnsi="Times New Roman"/>
          <w:sz w:val="26"/>
          <w:szCs w:val="26"/>
        </w:rPr>
        <w:t>частие Администрации города Курска в региональной политике по развитию кадрового потенциала организаций и предприятий промышленности (в организации областных конкурсов профессионального мастерства «</w:t>
      </w:r>
      <w:proofErr w:type="gramStart"/>
      <w:r w:rsidRPr="00454B66">
        <w:rPr>
          <w:rFonts w:ascii="Times New Roman" w:hAnsi="Times New Roman"/>
          <w:sz w:val="26"/>
          <w:szCs w:val="26"/>
        </w:rPr>
        <w:t>Лучший</w:t>
      </w:r>
      <w:proofErr w:type="gramEnd"/>
      <w:r w:rsidRPr="00454B66">
        <w:rPr>
          <w:rFonts w:ascii="Times New Roman" w:hAnsi="Times New Roman"/>
          <w:sz w:val="26"/>
          <w:szCs w:val="26"/>
        </w:rPr>
        <w:t xml:space="preserve"> по профессии», мероприятиях, направленных на решение проблем, связанных с дисбалансом спроса и предложений на рабочие специальности)</w:t>
      </w:r>
      <w:r>
        <w:rPr>
          <w:rFonts w:ascii="Times New Roman" w:hAnsi="Times New Roman"/>
          <w:sz w:val="26"/>
          <w:szCs w:val="26"/>
        </w:rPr>
        <w:t>.</w:t>
      </w:r>
    </w:p>
    <w:p w:rsidR="00B971F1" w:rsidRPr="00B971F1" w:rsidRDefault="00B971F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E2770" w:rsidRDefault="0014115B" w:rsidP="00B971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70" w:name="_Toc11626676"/>
      <w:bookmarkStart w:id="71" w:name="_Toc15950121"/>
      <w:r w:rsidRPr="00B971F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3.2.2. </w:t>
      </w:r>
      <w:r w:rsidR="002E2770" w:rsidRPr="00B971F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Развитие </w:t>
      </w:r>
      <w:r w:rsidR="008C73CD" w:rsidRPr="00B971F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малого и среднего </w:t>
      </w:r>
      <w:r w:rsidR="002E2770" w:rsidRPr="00B971F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предпринимательства</w:t>
      </w:r>
      <w:bookmarkEnd w:id="70"/>
      <w:bookmarkEnd w:id="71"/>
    </w:p>
    <w:p w:rsidR="00090A57" w:rsidRPr="00B971F1" w:rsidRDefault="00090A57" w:rsidP="00B971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6133D5" w:rsidRPr="00B971F1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развития:</w:t>
      </w:r>
    </w:p>
    <w:p w:rsidR="006133D5" w:rsidRPr="00B971F1" w:rsidRDefault="006133D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относительно высокая доля малого и среднего бизнеса в сфере торговли и недостаточный уровень в сфере производства;</w:t>
      </w:r>
    </w:p>
    <w:p w:rsidR="006133D5" w:rsidRPr="00B971F1" w:rsidRDefault="006133D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lastRenderedPageBreak/>
        <w:t>низкая доля технологического малого и среднего предпринимательства;</w:t>
      </w:r>
    </w:p>
    <w:p w:rsidR="006133D5" w:rsidRPr="00B971F1" w:rsidRDefault="006133D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отсутствие и сложность выхода на рынки сбыта, отсутствие механизмов кооперации с крупными предприятиями Курска;</w:t>
      </w:r>
    </w:p>
    <w:p w:rsidR="006133D5" w:rsidRPr="00B971F1" w:rsidRDefault="006133D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 xml:space="preserve">высокая </w:t>
      </w:r>
      <w:proofErr w:type="spellStart"/>
      <w:r w:rsidRPr="00B971F1">
        <w:rPr>
          <w:rFonts w:ascii="Times New Roman" w:hAnsi="Times New Roman"/>
          <w:sz w:val="26"/>
          <w:szCs w:val="26"/>
        </w:rPr>
        <w:t>зарегулированность</w:t>
      </w:r>
      <w:proofErr w:type="spellEnd"/>
      <w:r w:rsidRPr="00B971F1">
        <w:rPr>
          <w:rFonts w:ascii="Times New Roman" w:hAnsi="Times New Roman"/>
          <w:sz w:val="26"/>
          <w:szCs w:val="26"/>
        </w:rPr>
        <w:t xml:space="preserve"> деятельности субъектов малого и среднего предпринимательства, нестабильность «правил игры» на федеральном уровне (налогового режима), административная нагрузка;</w:t>
      </w:r>
    </w:p>
    <w:p w:rsidR="006133D5" w:rsidRPr="00B971F1" w:rsidRDefault="006133D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относительно высокий уровень неформальной занятости;</w:t>
      </w:r>
    </w:p>
    <w:p w:rsidR="008B4C6C" w:rsidRPr="00B971F1" w:rsidRDefault="006133D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71F1">
        <w:rPr>
          <w:rFonts w:ascii="Times New Roman" w:hAnsi="Times New Roman"/>
          <w:sz w:val="26"/>
          <w:szCs w:val="26"/>
        </w:rPr>
        <w:t>недостаточная</w:t>
      </w:r>
      <w:proofErr w:type="gramEnd"/>
      <w:r w:rsidRPr="00B971F1">
        <w:rPr>
          <w:rFonts w:ascii="Times New Roman" w:hAnsi="Times New Roman"/>
          <w:sz w:val="26"/>
          <w:szCs w:val="26"/>
        </w:rPr>
        <w:t xml:space="preserve"> представленность продукции местных товаропроизводителей в торговых сетях Курска.</w:t>
      </w:r>
    </w:p>
    <w:p w:rsidR="002E534E" w:rsidRPr="00B971F1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Лучшие мировые практики и тренды:</w:t>
      </w:r>
    </w:p>
    <w:p w:rsidR="002E534E" w:rsidRPr="00B971F1" w:rsidRDefault="006133D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 xml:space="preserve">поддержка </w:t>
      </w:r>
      <w:proofErr w:type="spellStart"/>
      <w:r w:rsidRPr="00B971F1">
        <w:rPr>
          <w:rFonts w:ascii="Times New Roman" w:hAnsi="Times New Roman"/>
          <w:sz w:val="26"/>
          <w:szCs w:val="26"/>
        </w:rPr>
        <w:t>самозанятости</w:t>
      </w:r>
      <w:proofErr w:type="spellEnd"/>
      <w:r w:rsidRPr="00B971F1">
        <w:rPr>
          <w:rFonts w:ascii="Times New Roman" w:hAnsi="Times New Roman"/>
          <w:sz w:val="26"/>
          <w:szCs w:val="26"/>
        </w:rPr>
        <w:t xml:space="preserve"> как формы социального предпринимательства в условиях сокращения числа рабочих мест;</w:t>
      </w:r>
    </w:p>
    <w:p w:rsidR="008B4C6C" w:rsidRPr="00B971F1" w:rsidRDefault="006133D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повышение</w:t>
      </w:r>
      <w:r w:rsidR="008B4C6C" w:rsidRPr="00B971F1">
        <w:rPr>
          <w:rFonts w:ascii="Times New Roman" w:hAnsi="Times New Roman"/>
          <w:sz w:val="26"/>
          <w:szCs w:val="26"/>
        </w:rPr>
        <w:t xml:space="preserve"> роли предпринимательства как формы </w:t>
      </w:r>
      <w:r w:rsidRPr="00B971F1">
        <w:rPr>
          <w:rFonts w:ascii="Times New Roman" w:hAnsi="Times New Roman"/>
          <w:sz w:val="26"/>
          <w:szCs w:val="26"/>
        </w:rPr>
        <w:t>самореализации</w:t>
      </w:r>
      <w:r w:rsidR="008B4C6C" w:rsidRPr="00B971F1">
        <w:rPr>
          <w:rFonts w:ascii="Times New Roman" w:hAnsi="Times New Roman"/>
          <w:sz w:val="26"/>
          <w:szCs w:val="26"/>
        </w:rPr>
        <w:t xml:space="preserve"> в условиях автоматизации </w:t>
      </w:r>
      <w:r w:rsidRPr="00B971F1">
        <w:rPr>
          <w:rFonts w:ascii="Times New Roman" w:hAnsi="Times New Roman"/>
          <w:sz w:val="26"/>
          <w:szCs w:val="26"/>
        </w:rPr>
        <w:t>и роботизации</w:t>
      </w:r>
      <w:r w:rsidR="008B4C6C" w:rsidRPr="00B971F1">
        <w:rPr>
          <w:rFonts w:ascii="Times New Roman" w:hAnsi="Times New Roman"/>
          <w:sz w:val="26"/>
          <w:szCs w:val="26"/>
        </w:rPr>
        <w:t>;</w:t>
      </w:r>
    </w:p>
    <w:p w:rsidR="006133D5" w:rsidRPr="00B971F1" w:rsidRDefault="008B4C6C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использование цифровых платформ для расширения рынков сб</w:t>
      </w:r>
      <w:r w:rsidR="006133D5" w:rsidRPr="00B971F1">
        <w:rPr>
          <w:rFonts w:ascii="Times New Roman" w:hAnsi="Times New Roman"/>
          <w:sz w:val="26"/>
          <w:szCs w:val="26"/>
        </w:rPr>
        <w:t>ыта, поиска поставщиков;</w:t>
      </w:r>
    </w:p>
    <w:p w:rsidR="008B4C6C" w:rsidRPr="00B971F1" w:rsidRDefault="008B4C6C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снижение административной и на</w:t>
      </w:r>
      <w:r w:rsidR="006133D5" w:rsidRPr="00B971F1">
        <w:rPr>
          <w:rFonts w:ascii="Times New Roman" w:hAnsi="Times New Roman"/>
          <w:sz w:val="26"/>
          <w:szCs w:val="26"/>
        </w:rPr>
        <w:t>логовой нагрузки на субъекты малого и среднего предпринимательства, осознание социальной функции предпринимательства</w:t>
      </w:r>
      <w:r w:rsidRPr="00B971F1">
        <w:rPr>
          <w:rFonts w:ascii="Times New Roman" w:hAnsi="Times New Roman"/>
          <w:sz w:val="26"/>
          <w:szCs w:val="26"/>
        </w:rPr>
        <w:t>;</w:t>
      </w:r>
    </w:p>
    <w:p w:rsidR="008B4C6C" w:rsidRPr="00B971F1" w:rsidRDefault="008B4C6C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создание вокруг крупных промышленных предприятий пояса малых технологических компаний, развитие технологического предпринимательства в вузах, создание малых инновационных предприятий;</w:t>
      </w:r>
    </w:p>
    <w:p w:rsidR="008B4C6C" w:rsidRPr="00B971F1" w:rsidRDefault="006133D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 xml:space="preserve">активная поддержка предпринимательства на федеральном уровне, в том числе </w:t>
      </w:r>
      <w:r w:rsidR="008B4C6C" w:rsidRPr="00B971F1">
        <w:rPr>
          <w:rFonts w:ascii="Times New Roman" w:hAnsi="Times New Roman"/>
          <w:sz w:val="26"/>
          <w:szCs w:val="26"/>
        </w:rPr>
        <w:t>эксп</w:t>
      </w:r>
      <w:r w:rsidRPr="00B971F1">
        <w:rPr>
          <w:rFonts w:ascii="Times New Roman" w:hAnsi="Times New Roman"/>
          <w:sz w:val="26"/>
          <w:szCs w:val="26"/>
        </w:rPr>
        <w:t xml:space="preserve">ортная поддержка, введение удобных налоговых режимов для </w:t>
      </w:r>
      <w:proofErr w:type="spellStart"/>
      <w:r w:rsidRPr="00B971F1">
        <w:rPr>
          <w:rFonts w:ascii="Times New Roman" w:hAnsi="Times New Roman"/>
          <w:sz w:val="26"/>
          <w:szCs w:val="26"/>
        </w:rPr>
        <w:t>самозанятых</w:t>
      </w:r>
      <w:proofErr w:type="spellEnd"/>
      <w:r w:rsidRPr="00B971F1">
        <w:rPr>
          <w:rFonts w:ascii="Times New Roman" w:hAnsi="Times New Roman"/>
          <w:sz w:val="26"/>
          <w:szCs w:val="26"/>
        </w:rPr>
        <w:t xml:space="preserve"> граждан</w:t>
      </w:r>
      <w:r w:rsidR="008B4C6C" w:rsidRPr="00B971F1">
        <w:rPr>
          <w:rFonts w:ascii="Times New Roman" w:hAnsi="Times New Roman"/>
          <w:sz w:val="26"/>
          <w:szCs w:val="26"/>
        </w:rPr>
        <w:t>.</w:t>
      </w:r>
    </w:p>
    <w:p w:rsidR="002E2770" w:rsidRPr="00B971F1" w:rsidRDefault="002E2770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Задача - стимулирование предпринимательской инициативы, разработка и внедрение современных мер поддержки малого и среднего предпринимательства.</w:t>
      </w:r>
    </w:p>
    <w:p w:rsidR="00247459" w:rsidRPr="00B971F1" w:rsidRDefault="00B971F1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="00247459"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2E2770" w:rsidRPr="00B971F1" w:rsidRDefault="002E2770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информационная поддержка, формирование положительного имиджа и пропаганда предпринимательства, поддержка молодежного предпринимательства, в том числе в сфере креативных услуг;</w:t>
      </w:r>
    </w:p>
    <w:p w:rsidR="00B10646" w:rsidRPr="00B971F1" w:rsidRDefault="00B1064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организация программ обучения действующих и начинающих предпринимателей франчайзингу;</w:t>
      </w:r>
    </w:p>
    <w:p w:rsidR="002E2770" w:rsidRPr="00B971F1" w:rsidRDefault="003343B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расширение перечня мероприятий, направленных на оказание инфраструктурной поддержки малого и среднего предпринимательства</w:t>
      </w:r>
      <w:r w:rsidR="002E2770" w:rsidRPr="00B971F1">
        <w:rPr>
          <w:rFonts w:ascii="Times New Roman" w:hAnsi="Times New Roman"/>
          <w:sz w:val="26"/>
          <w:szCs w:val="26"/>
        </w:rPr>
        <w:t>;</w:t>
      </w:r>
    </w:p>
    <w:p w:rsidR="002E2770" w:rsidRDefault="002E2770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анализ, разработка и принятие нормативных правовых актов в целях совершенствования действующей нормативной правовой базы, регулирующей предпринимательскую деятельность;</w:t>
      </w:r>
    </w:p>
    <w:p w:rsidR="001F0140" w:rsidRPr="00B971F1" w:rsidRDefault="001F0140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привлечение общественных организаций предпринимателей к разработке и экспертизе правовых актов по вопросам осуществления предпринимательской деятельности;</w:t>
      </w:r>
    </w:p>
    <w:p w:rsidR="00B616A2" w:rsidRPr="00B971F1" w:rsidRDefault="00B616A2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популяризация предпринимательской деятельности для школьников</w:t>
      </w:r>
      <w:r w:rsidRPr="00B971F1">
        <w:rPr>
          <w:rFonts w:ascii="Times New Roman" w:hAnsi="Times New Roman"/>
          <w:sz w:val="26"/>
          <w:szCs w:val="26"/>
        </w:rPr>
        <w:br/>
        <w:t>и студентов г</w:t>
      </w:r>
      <w:r w:rsidR="003F516D">
        <w:rPr>
          <w:rFonts w:ascii="Times New Roman" w:hAnsi="Times New Roman"/>
          <w:sz w:val="26"/>
          <w:szCs w:val="26"/>
        </w:rPr>
        <w:t>орода</w:t>
      </w:r>
      <w:r w:rsidRPr="00B971F1">
        <w:rPr>
          <w:rFonts w:ascii="Times New Roman" w:hAnsi="Times New Roman"/>
          <w:sz w:val="26"/>
          <w:szCs w:val="26"/>
        </w:rPr>
        <w:t xml:space="preserve"> Курска;</w:t>
      </w:r>
    </w:p>
    <w:p w:rsidR="002E2770" w:rsidRPr="00B971F1" w:rsidRDefault="002E2770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мониторинг деятельности субъектов малого и среднего предпринимательства, выявление проблем, сдерживающих развитие малого и среднего предпринимательства, определение путей их решения;</w:t>
      </w:r>
    </w:p>
    <w:p w:rsidR="002E2770" w:rsidRPr="00B971F1" w:rsidRDefault="002E2770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lastRenderedPageBreak/>
        <w:t>внедрение информационных и цифровых технологий для взаимодействия субъектов малого и среднего предпринимательства, органов муниципальной власти, предприятий промышленности и др.;</w:t>
      </w:r>
    </w:p>
    <w:p w:rsidR="002E2770" w:rsidRDefault="002E2770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финансовая поддержка субъект</w:t>
      </w:r>
      <w:r w:rsidR="008B20BD" w:rsidRPr="00B971F1">
        <w:rPr>
          <w:rFonts w:ascii="Times New Roman" w:hAnsi="Times New Roman"/>
          <w:sz w:val="26"/>
          <w:szCs w:val="26"/>
        </w:rPr>
        <w:t>ов</w:t>
      </w:r>
      <w:r w:rsidRPr="00B971F1">
        <w:rPr>
          <w:rFonts w:ascii="Times New Roman" w:hAnsi="Times New Roman"/>
          <w:sz w:val="26"/>
          <w:szCs w:val="26"/>
        </w:rPr>
        <w:t xml:space="preserve"> малого и среднего предпринимательства, в том числе предоставление субсидий начинающим собственный бизнес на субсидирование части затрат, связанных с организацией и ведением дела; субсидирование части затрат, связанных с участием в межрегиональных и международных выставочно-ярмарочных мероприятиях</w:t>
      </w:r>
      <w:r w:rsidR="008B20BD" w:rsidRPr="00B971F1">
        <w:rPr>
          <w:rFonts w:ascii="Times New Roman" w:hAnsi="Times New Roman"/>
          <w:sz w:val="26"/>
          <w:szCs w:val="26"/>
        </w:rPr>
        <w:t>.</w:t>
      </w:r>
      <w:r w:rsidRPr="00B971F1">
        <w:rPr>
          <w:rFonts w:ascii="Times New Roman" w:hAnsi="Times New Roman"/>
          <w:sz w:val="26"/>
          <w:szCs w:val="26"/>
        </w:rPr>
        <w:t xml:space="preserve"> </w:t>
      </w:r>
    </w:p>
    <w:p w:rsidR="00B971F1" w:rsidRDefault="00B971F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E2770" w:rsidRDefault="0014115B" w:rsidP="00B971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72" w:name="_Toc11626677"/>
      <w:bookmarkStart w:id="73" w:name="_Toc15950122"/>
      <w:r w:rsidRPr="00B971F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3.2.3. </w:t>
      </w:r>
      <w:r w:rsidR="002E2770" w:rsidRPr="00B971F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Формирование туристско-рекреационного кластера</w:t>
      </w:r>
      <w:bookmarkEnd w:id="72"/>
      <w:bookmarkEnd w:id="73"/>
    </w:p>
    <w:p w:rsidR="00090A57" w:rsidRPr="00B971F1" w:rsidRDefault="00090A57" w:rsidP="00B971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169C7" w:rsidRPr="00B971F1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развития:</w:t>
      </w:r>
    </w:p>
    <w:p w:rsidR="00B169C7" w:rsidRPr="00B971F1" w:rsidRDefault="00B169C7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971F1">
        <w:rPr>
          <w:rFonts w:ascii="Times New Roman" w:eastAsia="Calibri" w:hAnsi="Times New Roman"/>
          <w:sz w:val="26"/>
          <w:szCs w:val="26"/>
        </w:rPr>
        <w:t>недостаточный уровень информационно-рекламной работы по продвижению города для потенциальных туристов;</w:t>
      </w:r>
    </w:p>
    <w:p w:rsidR="00B169C7" w:rsidRPr="00B971F1" w:rsidRDefault="00B169C7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971F1">
        <w:rPr>
          <w:rFonts w:ascii="Times New Roman" w:eastAsia="Calibri" w:hAnsi="Times New Roman"/>
          <w:sz w:val="26"/>
          <w:szCs w:val="26"/>
        </w:rPr>
        <w:t>отсутствие достаточной организационной и финансовой поддержки туристических предприятий, развивающих социально значимые виды туризма.</w:t>
      </w:r>
    </w:p>
    <w:p w:rsidR="002E534E" w:rsidRPr="00B971F1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Лучшие мировые практики и тренды:</w:t>
      </w:r>
    </w:p>
    <w:p w:rsidR="00536BAB" w:rsidRPr="00B971F1" w:rsidRDefault="003D1451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spellStart"/>
      <w:r w:rsidRPr="00B971F1">
        <w:rPr>
          <w:rFonts w:ascii="Times New Roman" w:eastAsia="Calibri" w:hAnsi="Times New Roman"/>
          <w:sz w:val="26"/>
          <w:szCs w:val="26"/>
        </w:rPr>
        <w:t>б</w:t>
      </w:r>
      <w:r w:rsidR="00536BAB" w:rsidRPr="00B971F1">
        <w:rPr>
          <w:rFonts w:ascii="Times New Roman" w:eastAsia="Calibri" w:hAnsi="Times New Roman"/>
          <w:sz w:val="26"/>
          <w:szCs w:val="26"/>
        </w:rPr>
        <w:t>рендирование</w:t>
      </w:r>
      <w:proofErr w:type="spellEnd"/>
      <w:r w:rsidR="00536BAB" w:rsidRPr="00B971F1">
        <w:rPr>
          <w:rFonts w:ascii="Times New Roman" w:eastAsia="Calibri" w:hAnsi="Times New Roman"/>
          <w:sz w:val="26"/>
          <w:szCs w:val="26"/>
        </w:rPr>
        <w:t xml:space="preserve"> туристического продукта, формирование комплексных туристических продуктов;</w:t>
      </w:r>
    </w:p>
    <w:p w:rsidR="00536BAB" w:rsidRPr="00B971F1" w:rsidRDefault="00536BAB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971F1">
        <w:rPr>
          <w:rFonts w:ascii="Times New Roman" w:eastAsia="Calibri" w:hAnsi="Times New Roman"/>
          <w:sz w:val="26"/>
          <w:szCs w:val="26"/>
        </w:rPr>
        <w:t>ро</w:t>
      </w:r>
      <w:proofErr w:type="gramStart"/>
      <w:r w:rsidRPr="00B971F1">
        <w:rPr>
          <w:rFonts w:ascii="Times New Roman" w:eastAsia="Calibri" w:hAnsi="Times New Roman"/>
          <w:sz w:val="26"/>
          <w:szCs w:val="26"/>
        </w:rPr>
        <w:t>ст спр</w:t>
      </w:r>
      <w:proofErr w:type="gramEnd"/>
      <w:r w:rsidRPr="00B971F1">
        <w:rPr>
          <w:rFonts w:ascii="Times New Roman" w:eastAsia="Calibri" w:hAnsi="Times New Roman"/>
          <w:sz w:val="26"/>
          <w:szCs w:val="26"/>
        </w:rPr>
        <w:t>оса на туристические услуги (рост популярности экотуризма, развитие туризма «выходного дня», рост популярности гастрономического туризма, рост уровня экологической культуры).</w:t>
      </w:r>
    </w:p>
    <w:p w:rsidR="002E2770" w:rsidRPr="00B971F1" w:rsidRDefault="002E2770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Задача </w:t>
      </w:r>
      <w:r w:rsidR="00DC2AB7"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создание конкурентоспособного туристического продукта, обеспечивающ</w:t>
      </w:r>
      <w:r w:rsidR="00CF064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его</w:t>
      </w: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предоставление услуг на общероссийском уровне (туристических </w:t>
      </w:r>
      <w:proofErr w:type="spellStart"/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дестинаций</w:t>
      </w:r>
      <w:proofErr w:type="spellEnd"/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)</w:t>
      </w:r>
    </w:p>
    <w:p w:rsidR="00247459" w:rsidRPr="00B971F1" w:rsidRDefault="00B971F1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="00247459"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3C58D6" w:rsidRPr="00B971F1" w:rsidRDefault="003C58D6" w:rsidP="003C58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 xml:space="preserve">разработка бренда </w:t>
      </w:r>
      <w:r w:rsidR="00334AED">
        <w:rPr>
          <w:rFonts w:ascii="Times New Roman" w:hAnsi="Times New Roman"/>
          <w:sz w:val="26"/>
          <w:szCs w:val="26"/>
        </w:rPr>
        <w:t xml:space="preserve">и дизайн-кода </w:t>
      </w:r>
      <w:r w:rsidRPr="00B971F1">
        <w:rPr>
          <w:rFonts w:ascii="Times New Roman" w:hAnsi="Times New Roman"/>
          <w:sz w:val="26"/>
          <w:szCs w:val="26"/>
        </w:rPr>
        <w:t>города Курска с целью привлечения дополнительных инвестиционных ресурсов, формирования туристической привлекательности территории и в целом позитивного имиджа города в России и мире;</w:t>
      </w:r>
    </w:p>
    <w:p w:rsidR="00A5348F" w:rsidRPr="00B971F1" w:rsidRDefault="00A5348F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формирование единой базы данных объектов туристско-рекреационной инфраструктуры Курска и мониторинг уровня развития и доступности туристско-рекреационных ресурсов;</w:t>
      </w:r>
    </w:p>
    <w:p w:rsidR="00A5348F" w:rsidRPr="00B971F1" w:rsidRDefault="00A5348F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 xml:space="preserve">сохранение и восстановление </w:t>
      </w:r>
      <w:r w:rsidR="00334AED">
        <w:rPr>
          <w:rFonts w:ascii="Times New Roman" w:hAnsi="Times New Roman"/>
          <w:sz w:val="26"/>
          <w:szCs w:val="26"/>
        </w:rPr>
        <w:t>памятников истории и культуры,</w:t>
      </w:r>
      <w:r w:rsidRPr="00B971F1">
        <w:rPr>
          <w:rFonts w:ascii="Times New Roman" w:hAnsi="Times New Roman"/>
          <w:sz w:val="26"/>
          <w:szCs w:val="26"/>
        </w:rPr>
        <w:t xml:space="preserve"> развитие </w:t>
      </w:r>
      <w:r w:rsidR="00785EF7">
        <w:rPr>
          <w:rFonts w:ascii="Times New Roman" w:hAnsi="Times New Roman"/>
          <w:sz w:val="26"/>
          <w:szCs w:val="26"/>
        </w:rPr>
        <w:t>культурно-исторического туризма</w:t>
      </w:r>
      <w:r w:rsidRPr="00B971F1">
        <w:rPr>
          <w:rFonts w:ascii="Times New Roman" w:hAnsi="Times New Roman"/>
          <w:sz w:val="26"/>
          <w:szCs w:val="26"/>
        </w:rPr>
        <w:t xml:space="preserve">; </w:t>
      </w:r>
    </w:p>
    <w:p w:rsidR="00A5348F" w:rsidRPr="00B971F1" w:rsidRDefault="00334AE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реконструкция</w:t>
      </w:r>
      <w:r w:rsidR="00A5348F" w:rsidRPr="00B971F1">
        <w:rPr>
          <w:rFonts w:ascii="Times New Roman" w:hAnsi="Times New Roman"/>
          <w:sz w:val="26"/>
          <w:szCs w:val="26"/>
        </w:rPr>
        <w:t xml:space="preserve"> исторического</w:t>
      </w:r>
      <w:r>
        <w:rPr>
          <w:rFonts w:ascii="Times New Roman" w:hAnsi="Times New Roman"/>
          <w:sz w:val="26"/>
          <w:szCs w:val="26"/>
        </w:rPr>
        <w:t xml:space="preserve"> центра,</w:t>
      </w:r>
      <w:r w:rsidR="00A5348F" w:rsidRPr="00B971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создание комплекса</w:t>
      </w:r>
      <w:r w:rsidR="00A5348F" w:rsidRPr="00B971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«Д</w:t>
      </w:r>
      <w:r w:rsidR="00A5348F" w:rsidRPr="00B971F1">
        <w:rPr>
          <w:rFonts w:ascii="Times New Roman" w:hAnsi="Times New Roman"/>
          <w:sz w:val="26"/>
          <w:szCs w:val="26"/>
        </w:rPr>
        <w:t>ревн</w:t>
      </w:r>
      <w:r>
        <w:rPr>
          <w:rFonts w:ascii="Times New Roman" w:hAnsi="Times New Roman"/>
          <w:sz w:val="26"/>
          <w:szCs w:val="26"/>
        </w:rPr>
        <w:t>ий Курск»</w:t>
      </w:r>
      <w:r w:rsidR="00A5348F" w:rsidRPr="00B971F1">
        <w:rPr>
          <w:rFonts w:ascii="Times New Roman" w:hAnsi="Times New Roman"/>
          <w:sz w:val="26"/>
          <w:szCs w:val="26"/>
        </w:rPr>
        <w:t>;</w:t>
      </w:r>
    </w:p>
    <w:p w:rsidR="00A5348F" w:rsidRPr="00B971F1" w:rsidRDefault="00A5348F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 xml:space="preserve">содействие развитию экскурсионной сети речных трамваев; </w:t>
      </w:r>
    </w:p>
    <w:p w:rsidR="00A5348F" w:rsidRPr="00B971F1" w:rsidRDefault="00A5348F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создание музе</w:t>
      </w:r>
      <w:r w:rsidR="00334AED">
        <w:rPr>
          <w:rFonts w:ascii="Times New Roman" w:hAnsi="Times New Roman"/>
          <w:sz w:val="26"/>
          <w:szCs w:val="26"/>
        </w:rPr>
        <w:t>ев</w:t>
      </w:r>
      <w:r w:rsidRPr="00B971F1">
        <w:rPr>
          <w:rFonts w:ascii="Times New Roman" w:hAnsi="Times New Roman"/>
          <w:sz w:val="26"/>
          <w:szCs w:val="26"/>
        </w:rPr>
        <w:t xml:space="preserve"> </w:t>
      </w:r>
      <w:r w:rsidR="00334AED">
        <w:rPr>
          <w:rFonts w:ascii="Times New Roman" w:hAnsi="Times New Roman"/>
          <w:sz w:val="26"/>
          <w:szCs w:val="26"/>
        </w:rPr>
        <w:t>известных земляков</w:t>
      </w:r>
      <w:r w:rsidRPr="00B971F1">
        <w:rPr>
          <w:rFonts w:ascii="Times New Roman" w:hAnsi="Times New Roman"/>
          <w:sz w:val="26"/>
          <w:szCs w:val="26"/>
        </w:rPr>
        <w:t>;</w:t>
      </w:r>
    </w:p>
    <w:p w:rsidR="00A5348F" w:rsidRPr="00B971F1" w:rsidRDefault="00A5348F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 xml:space="preserve">строительство нового здания картинной галереи; </w:t>
      </w:r>
    </w:p>
    <w:p w:rsidR="002E2770" w:rsidRPr="00B971F1" w:rsidRDefault="002E2770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разработка он-</w:t>
      </w:r>
      <w:proofErr w:type="spellStart"/>
      <w:r w:rsidRPr="00B971F1">
        <w:rPr>
          <w:rFonts w:ascii="Times New Roman" w:hAnsi="Times New Roman"/>
          <w:sz w:val="26"/>
          <w:szCs w:val="26"/>
        </w:rPr>
        <w:t>лайн</w:t>
      </w:r>
      <w:proofErr w:type="spellEnd"/>
      <w:r w:rsidRPr="00B971F1">
        <w:rPr>
          <w:rFonts w:ascii="Times New Roman" w:hAnsi="Times New Roman"/>
          <w:sz w:val="26"/>
          <w:szCs w:val="26"/>
        </w:rPr>
        <w:t xml:space="preserve"> приложения «Туристический Курск»;</w:t>
      </w:r>
    </w:p>
    <w:p w:rsidR="002E2770" w:rsidRPr="00B971F1" w:rsidRDefault="002E2770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поддержка малого и среднего предпринимательства, связанного с разработкой и производством сувенирной продукции с символикой Курска;</w:t>
      </w:r>
    </w:p>
    <w:p w:rsidR="002E2770" w:rsidRPr="00B971F1" w:rsidRDefault="00A5348F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создание ежегодного календаря туристических событий, в том числе р</w:t>
      </w:r>
      <w:r w:rsidR="002E2770" w:rsidRPr="00B971F1">
        <w:rPr>
          <w:rFonts w:ascii="Times New Roman" w:hAnsi="Times New Roman"/>
          <w:sz w:val="26"/>
          <w:szCs w:val="26"/>
        </w:rPr>
        <w:t>азработка календаря мероприятий, направленн</w:t>
      </w:r>
      <w:r w:rsidR="008B20BD" w:rsidRPr="00B971F1">
        <w:rPr>
          <w:rFonts w:ascii="Times New Roman" w:hAnsi="Times New Roman"/>
          <w:sz w:val="26"/>
          <w:szCs w:val="26"/>
        </w:rPr>
        <w:t>ых</w:t>
      </w:r>
      <w:r w:rsidR="002E2770" w:rsidRPr="00B971F1">
        <w:rPr>
          <w:rFonts w:ascii="Times New Roman" w:hAnsi="Times New Roman"/>
          <w:sz w:val="26"/>
          <w:szCs w:val="26"/>
        </w:rPr>
        <w:t xml:space="preserve"> на увеличение средней продолжительности пребывания туристов на территории города; </w:t>
      </w:r>
    </w:p>
    <w:p w:rsidR="002E2770" w:rsidRPr="00B971F1" w:rsidRDefault="002E2770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формирование системы и использование творческих и креативных способностей, идей и предложений городского сообщества по проведению ярких туристических событий и мероприятий;</w:t>
      </w:r>
    </w:p>
    <w:p w:rsidR="002E2770" w:rsidRPr="00B971F1" w:rsidRDefault="002E2770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lastRenderedPageBreak/>
        <w:t>издание и распространение рекламно-инф</w:t>
      </w:r>
      <w:r w:rsidR="00700F28">
        <w:rPr>
          <w:rFonts w:ascii="Times New Roman" w:hAnsi="Times New Roman"/>
          <w:sz w:val="26"/>
          <w:szCs w:val="26"/>
        </w:rPr>
        <w:t>ормационных материалов о Курске</w:t>
      </w:r>
      <w:r w:rsidR="003C58D6" w:rsidRPr="00B971F1">
        <w:rPr>
          <w:rFonts w:ascii="Times New Roman" w:hAnsi="Times New Roman"/>
          <w:sz w:val="26"/>
          <w:szCs w:val="26"/>
        </w:rPr>
        <w:t>;</w:t>
      </w:r>
    </w:p>
    <w:p w:rsidR="003C58D6" w:rsidRPr="00B971F1" w:rsidRDefault="003C58D6" w:rsidP="003C58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разработка новых экскурсионных маршрутов по Курску и прилегающим территориям;</w:t>
      </w:r>
    </w:p>
    <w:p w:rsidR="003C58D6" w:rsidRPr="00B971F1" w:rsidRDefault="003C58D6" w:rsidP="003C58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участие в российских, региональных и международных туристических выставках, форумах и конференциях.</w:t>
      </w:r>
    </w:p>
    <w:p w:rsidR="003C58D6" w:rsidRPr="00017467" w:rsidRDefault="003C58D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C73CD" w:rsidRDefault="0014115B" w:rsidP="00B971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74" w:name="_Toc11626678"/>
      <w:bookmarkStart w:id="75" w:name="_Toc15950123"/>
      <w:r w:rsidRPr="00B971F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3.2.4. </w:t>
      </w:r>
      <w:r w:rsidR="008C73CD" w:rsidRPr="00B971F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Повышение инвестиционной привлекательности</w:t>
      </w:r>
      <w:bookmarkEnd w:id="74"/>
      <w:bookmarkEnd w:id="75"/>
    </w:p>
    <w:p w:rsidR="00090A57" w:rsidRPr="00B971F1" w:rsidRDefault="00090A57" w:rsidP="00B971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E534E" w:rsidRPr="00B971F1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развития:</w:t>
      </w:r>
    </w:p>
    <w:p w:rsidR="00043972" w:rsidRPr="00B971F1" w:rsidRDefault="0004397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неустойч</w:t>
      </w:r>
      <w:r w:rsidR="00536BAB" w:rsidRPr="00B971F1">
        <w:rPr>
          <w:rFonts w:ascii="Times New Roman" w:hAnsi="Times New Roman"/>
          <w:sz w:val="26"/>
          <w:szCs w:val="26"/>
        </w:rPr>
        <w:t>ивая инвестиционная динамика;</w:t>
      </w:r>
    </w:p>
    <w:p w:rsidR="00043972" w:rsidRPr="00B971F1" w:rsidRDefault="0004397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отсутствие масштабных инвестиционных проектов, реализуемых в экономике города;</w:t>
      </w:r>
    </w:p>
    <w:p w:rsidR="00043972" w:rsidRPr="00B971F1" w:rsidRDefault="0004397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слабая информационная политика по продвижению</w:t>
      </w:r>
      <w:r w:rsidR="00536BAB" w:rsidRPr="00B971F1">
        <w:rPr>
          <w:rFonts w:ascii="Times New Roman" w:hAnsi="Times New Roman"/>
          <w:sz w:val="26"/>
          <w:szCs w:val="26"/>
        </w:rPr>
        <w:t xml:space="preserve"> Курска среди </w:t>
      </w:r>
      <w:proofErr w:type="gramStart"/>
      <w:r w:rsidR="00536BAB" w:rsidRPr="00B971F1">
        <w:rPr>
          <w:rFonts w:ascii="Times New Roman" w:hAnsi="Times New Roman"/>
          <w:sz w:val="26"/>
          <w:szCs w:val="26"/>
        </w:rPr>
        <w:t>бизнес-сообщества</w:t>
      </w:r>
      <w:proofErr w:type="gramEnd"/>
      <w:r w:rsidR="00536BAB" w:rsidRPr="00B971F1">
        <w:rPr>
          <w:rFonts w:ascii="Times New Roman" w:hAnsi="Times New Roman"/>
          <w:sz w:val="26"/>
          <w:szCs w:val="26"/>
        </w:rPr>
        <w:t>;</w:t>
      </w:r>
    </w:p>
    <w:p w:rsidR="00043972" w:rsidRPr="00B971F1" w:rsidRDefault="00536BAB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ухудшение торгово-экономических и научно-технологических отношений с приграничными странами (Украиной).</w:t>
      </w:r>
    </w:p>
    <w:p w:rsidR="008B4C6C" w:rsidRPr="00B971F1" w:rsidRDefault="00536BAB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Лучшие мировые практики и тренды:</w:t>
      </w:r>
    </w:p>
    <w:p w:rsidR="008B4C6C" w:rsidRPr="00B971F1" w:rsidRDefault="00536BAB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усиление роли</w:t>
      </w:r>
      <w:r w:rsidR="008B4C6C" w:rsidRPr="00B971F1">
        <w:rPr>
          <w:rFonts w:ascii="Times New Roman" w:hAnsi="Times New Roman"/>
          <w:sz w:val="26"/>
          <w:szCs w:val="26"/>
        </w:rPr>
        <w:t xml:space="preserve"> крупных федеральных компаний</w:t>
      </w:r>
      <w:r w:rsidRPr="00B971F1">
        <w:rPr>
          <w:rFonts w:ascii="Times New Roman" w:hAnsi="Times New Roman"/>
          <w:sz w:val="26"/>
          <w:szCs w:val="26"/>
        </w:rPr>
        <w:t xml:space="preserve"> и других якорных инвесторов;</w:t>
      </w:r>
    </w:p>
    <w:p w:rsidR="008B4C6C" w:rsidRPr="00B971F1" w:rsidRDefault="008B4C6C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усиление промышленной ко</w:t>
      </w:r>
      <w:r w:rsidR="00536BAB" w:rsidRPr="00B971F1">
        <w:rPr>
          <w:rFonts w:ascii="Times New Roman" w:hAnsi="Times New Roman"/>
          <w:sz w:val="26"/>
          <w:szCs w:val="26"/>
        </w:rPr>
        <w:t>операции</w:t>
      </w:r>
      <w:r w:rsidRPr="00B971F1">
        <w:rPr>
          <w:rFonts w:ascii="Times New Roman" w:hAnsi="Times New Roman"/>
          <w:sz w:val="26"/>
          <w:szCs w:val="26"/>
        </w:rPr>
        <w:t>;</w:t>
      </w:r>
    </w:p>
    <w:p w:rsidR="00536BAB" w:rsidRPr="00B971F1" w:rsidRDefault="00536BAB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развитие инфраструктуры для инвесторов, промышленных площадок и парков;</w:t>
      </w:r>
    </w:p>
    <w:p w:rsidR="008B4C6C" w:rsidRPr="00B971F1" w:rsidRDefault="00536BAB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формирование систем «одного окна» для инвесторов, комплексное сопровождение инвестиционных проектов.</w:t>
      </w:r>
    </w:p>
    <w:p w:rsidR="008C73CD" w:rsidRPr="00B971F1" w:rsidRDefault="008C73CD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Задача </w:t>
      </w:r>
      <w:r w:rsidR="00DC2AB7"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обеспечение устойчивого инвестиционного развития, улучшение инвестиционного климата и развитие конкуренции, создание условий для привлечения инвестиций в ключевые отрасли экономики города</w:t>
      </w:r>
    </w:p>
    <w:p w:rsidR="00B971F1" w:rsidRPr="00B971F1" w:rsidRDefault="00B971F1" w:rsidP="00B971F1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BD5DEA" w:rsidRPr="00B971F1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совершенствование нормативно</w:t>
      </w:r>
      <w:r w:rsidR="00651D2F">
        <w:rPr>
          <w:rFonts w:ascii="Times New Roman" w:hAnsi="Times New Roman"/>
          <w:sz w:val="26"/>
          <w:szCs w:val="26"/>
        </w:rPr>
        <w:t xml:space="preserve">й </w:t>
      </w:r>
      <w:r w:rsidRPr="00B971F1">
        <w:rPr>
          <w:rFonts w:ascii="Times New Roman" w:hAnsi="Times New Roman"/>
          <w:sz w:val="26"/>
          <w:szCs w:val="26"/>
        </w:rPr>
        <w:t xml:space="preserve">правовой базы в сфере </w:t>
      </w:r>
      <w:r w:rsidR="00BD5DEA" w:rsidRPr="00B971F1">
        <w:rPr>
          <w:rFonts w:ascii="Times New Roman" w:hAnsi="Times New Roman"/>
          <w:sz w:val="26"/>
          <w:szCs w:val="26"/>
        </w:rPr>
        <w:t xml:space="preserve">регулирования </w:t>
      </w:r>
      <w:r w:rsidRPr="00B971F1">
        <w:rPr>
          <w:rFonts w:ascii="Times New Roman" w:hAnsi="Times New Roman"/>
          <w:sz w:val="26"/>
          <w:szCs w:val="26"/>
        </w:rPr>
        <w:t>инвестиционной деятельности;</w:t>
      </w:r>
      <w:r w:rsidR="008B20BD" w:rsidRPr="00B971F1">
        <w:rPr>
          <w:rFonts w:ascii="Times New Roman" w:hAnsi="Times New Roman"/>
          <w:sz w:val="26"/>
          <w:szCs w:val="26"/>
        </w:rPr>
        <w:t xml:space="preserve"> </w:t>
      </w:r>
    </w:p>
    <w:p w:rsidR="008C73CD" w:rsidRPr="00B971F1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совершенствование «дорожной карты» по обеспечению благоприятного инвестиционного климата в городе Курске;</w:t>
      </w:r>
    </w:p>
    <w:p w:rsidR="008C73CD" w:rsidRPr="00B971F1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 xml:space="preserve">использование </w:t>
      </w:r>
      <w:proofErr w:type="gramStart"/>
      <w:r w:rsidR="00651D2F">
        <w:rPr>
          <w:rFonts w:ascii="Times New Roman" w:hAnsi="Times New Roman"/>
          <w:sz w:val="26"/>
          <w:szCs w:val="26"/>
        </w:rPr>
        <w:t>И</w:t>
      </w:r>
      <w:r w:rsidRPr="00B971F1">
        <w:rPr>
          <w:rFonts w:ascii="Times New Roman" w:hAnsi="Times New Roman"/>
          <w:sz w:val="26"/>
          <w:szCs w:val="26"/>
        </w:rPr>
        <w:t>нтернет-портала</w:t>
      </w:r>
      <w:proofErr w:type="gramEnd"/>
      <w:r w:rsidRPr="00B971F1">
        <w:rPr>
          <w:rFonts w:ascii="Times New Roman" w:hAnsi="Times New Roman"/>
          <w:sz w:val="26"/>
          <w:szCs w:val="26"/>
        </w:rPr>
        <w:t xml:space="preserve"> для аккумулирования информационно-аналитических материалов, результатов обзоров и распространения лучших практик с презентацией проектов, привлекательных объектов недвижимости и земельных участков;</w:t>
      </w:r>
    </w:p>
    <w:p w:rsidR="008C73CD" w:rsidRPr="00B971F1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размещение на сайте Администрации города Курска информации по вопросам регулирования инвестиционной деятельности;</w:t>
      </w:r>
    </w:p>
    <w:p w:rsidR="008C73CD" w:rsidRPr="00B971F1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сопровождение приоритетных инвестиционных проектов;</w:t>
      </w:r>
    </w:p>
    <w:p w:rsidR="008C73CD" w:rsidRPr="00B971F1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 xml:space="preserve">формирование и ведение информационной базы </w:t>
      </w:r>
      <w:r w:rsidR="00AF27EF" w:rsidRPr="00B971F1">
        <w:rPr>
          <w:rFonts w:ascii="Times New Roman" w:hAnsi="Times New Roman"/>
          <w:sz w:val="26"/>
          <w:szCs w:val="26"/>
        </w:rPr>
        <w:t>инвестиционных</w:t>
      </w:r>
      <w:r w:rsidRPr="00B971F1">
        <w:rPr>
          <w:rFonts w:ascii="Times New Roman" w:hAnsi="Times New Roman"/>
          <w:sz w:val="26"/>
          <w:szCs w:val="26"/>
        </w:rPr>
        <w:t xml:space="preserve"> проектов;</w:t>
      </w:r>
    </w:p>
    <w:p w:rsidR="008C73CD" w:rsidRPr="00B971F1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обеспечение эффективного взаимодействия городской власти и субъектов инвестиционной деятельности;</w:t>
      </w:r>
    </w:p>
    <w:p w:rsidR="008C73CD" w:rsidRPr="00B971F1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 xml:space="preserve">мониторинг реализации инвестиционных проектов организациями всех форм собственности, расположенными на территории города Курска; </w:t>
      </w:r>
    </w:p>
    <w:p w:rsidR="008C73CD" w:rsidRPr="00B971F1" w:rsidRDefault="00BD5DEA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 xml:space="preserve">содействие </w:t>
      </w:r>
      <w:r w:rsidR="008C73CD" w:rsidRPr="00B971F1">
        <w:rPr>
          <w:rFonts w:ascii="Times New Roman" w:hAnsi="Times New Roman"/>
          <w:sz w:val="26"/>
          <w:szCs w:val="26"/>
        </w:rPr>
        <w:t>создани</w:t>
      </w:r>
      <w:r w:rsidRPr="00B971F1">
        <w:rPr>
          <w:rFonts w:ascii="Times New Roman" w:hAnsi="Times New Roman"/>
          <w:sz w:val="26"/>
          <w:szCs w:val="26"/>
        </w:rPr>
        <w:t>ю</w:t>
      </w:r>
      <w:r w:rsidR="00651D2F">
        <w:rPr>
          <w:rFonts w:ascii="Times New Roman" w:hAnsi="Times New Roman"/>
          <w:sz w:val="26"/>
          <w:szCs w:val="26"/>
        </w:rPr>
        <w:t xml:space="preserve"> индустриального парка</w:t>
      </w:r>
      <w:r w:rsidR="008C73CD" w:rsidRPr="00B971F1">
        <w:rPr>
          <w:rFonts w:ascii="Times New Roman" w:hAnsi="Times New Roman"/>
          <w:sz w:val="26"/>
          <w:szCs w:val="26"/>
        </w:rPr>
        <w:t xml:space="preserve"> </w:t>
      </w:r>
      <w:r w:rsidR="00651D2F">
        <w:rPr>
          <w:rFonts w:ascii="Times New Roman" w:hAnsi="Times New Roman"/>
          <w:sz w:val="26"/>
          <w:szCs w:val="26"/>
        </w:rPr>
        <w:t>(</w:t>
      </w:r>
      <w:r w:rsidR="008C73CD" w:rsidRPr="00B971F1">
        <w:rPr>
          <w:rFonts w:ascii="Times New Roman" w:hAnsi="Times New Roman"/>
          <w:sz w:val="26"/>
          <w:szCs w:val="26"/>
        </w:rPr>
        <w:t>парков</w:t>
      </w:r>
      <w:r w:rsidR="00651D2F">
        <w:rPr>
          <w:rFonts w:ascii="Times New Roman" w:hAnsi="Times New Roman"/>
          <w:sz w:val="26"/>
          <w:szCs w:val="26"/>
        </w:rPr>
        <w:t>)</w:t>
      </w:r>
      <w:r w:rsidR="008C73CD" w:rsidRPr="00B971F1">
        <w:rPr>
          <w:rFonts w:ascii="Times New Roman" w:hAnsi="Times New Roman"/>
          <w:sz w:val="26"/>
          <w:szCs w:val="26"/>
        </w:rPr>
        <w:t xml:space="preserve"> на базе неиспользуемых промышленных земель;</w:t>
      </w:r>
    </w:p>
    <w:p w:rsidR="008C73CD" w:rsidRPr="00B971F1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создание реестра малых инновационных компаний и их проектов;</w:t>
      </w:r>
    </w:p>
    <w:p w:rsidR="008C73CD" w:rsidRPr="00B971F1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lastRenderedPageBreak/>
        <w:t xml:space="preserve">использование механизмов </w:t>
      </w:r>
      <w:proofErr w:type="spellStart"/>
      <w:r w:rsidRPr="00B971F1">
        <w:rPr>
          <w:rFonts w:ascii="Times New Roman" w:hAnsi="Times New Roman"/>
          <w:sz w:val="26"/>
          <w:szCs w:val="26"/>
        </w:rPr>
        <w:t>частно</w:t>
      </w:r>
      <w:proofErr w:type="spellEnd"/>
      <w:r w:rsidRPr="00B971F1">
        <w:rPr>
          <w:rFonts w:ascii="Times New Roman" w:hAnsi="Times New Roman"/>
          <w:sz w:val="26"/>
          <w:szCs w:val="26"/>
        </w:rPr>
        <w:t>-муниципального партнерства для обеспечения качественной и доступной муниципальной инфраструктуры для предпринимателей;</w:t>
      </w:r>
    </w:p>
    <w:p w:rsidR="008C73CD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 xml:space="preserve">планирование и организация межмуниципального сотрудничества </w:t>
      </w:r>
      <w:r w:rsidR="00651D2F">
        <w:rPr>
          <w:rFonts w:ascii="Times New Roman" w:hAnsi="Times New Roman"/>
          <w:sz w:val="26"/>
          <w:szCs w:val="26"/>
        </w:rPr>
        <w:t>А</w:t>
      </w:r>
      <w:r w:rsidRPr="00B971F1">
        <w:rPr>
          <w:rFonts w:ascii="Times New Roman" w:hAnsi="Times New Roman"/>
          <w:sz w:val="26"/>
          <w:szCs w:val="26"/>
        </w:rPr>
        <w:t>дминистрации город</w:t>
      </w:r>
      <w:r w:rsidR="00651D2F">
        <w:rPr>
          <w:rFonts w:ascii="Times New Roman" w:hAnsi="Times New Roman"/>
          <w:sz w:val="26"/>
          <w:szCs w:val="26"/>
        </w:rPr>
        <w:t>а</w:t>
      </w:r>
      <w:r w:rsidRPr="00B971F1">
        <w:rPr>
          <w:rFonts w:ascii="Times New Roman" w:hAnsi="Times New Roman"/>
          <w:sz w:val="26"/>
          <w:szCs w:val="26"/>
        </w:rPr>
        <w:t xml:space="preserve"> Курска с городами-партнерами</w:t>
      </w:r>
      <w:r w:rsidR="00651D2F">
        <w:rPr>
          <w:rFonts w:ascii="Times New Roman" w:hAnsi="Times New Roman"/>
          <w:sz w:val="26"/>
          <w:szCs w:val="26"/>
        </w:rPr>
        <w:t>,</w:t>
      </w:r>
      <w:r w:rsidRPr="00B971F1">
        <w:rPr>
          <w:rFonts w:ascii="Times New Roman" w:hAnsi="Times New Roman"/>
          <w:sz w:val="26"/>
          <w:szCs w:val="26"/>
        </w:rPr>
        <w:t xml:space="preserve"> с муниципальными образованиями Российской Федерации и зарубежных стран</w:t>
      </w:r>
      <w:r w:rsidR="00BD5DEA" w:rsidRPr="00B971F1">
        <w:rPr>
          <w:rFonts w:ascii="Times New Roman" w:hAnsi="Times New Roman"/>
          <w:sz w:val="26"/>
          <w:szCs w:val="26"/>
        </w:rPr>
        <w:t>.</w:t>
      </w:r>
    </w:p>
    <w:p w:rsidR="00B971F1" w:rsidRPr="00B971F1" w:rsidRDefault="00B971F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C73CD" w:rsidRDefault="0014115B" w:rsidP="00B971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76" w:name="_Toc11626679"/>
      <w:bookmarkStart w:id="77" w:name="_Toc15950124"/>
      <w:r w:rsidRPr="00B971F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3.2.5. </w:t>
      </w:r>
      <w:r w:rsidR="004773B2" w:rsidRPr="00B971F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Цифровая экономика и </w:t>
      </w:r>
      <w:r w:rsidR="0088099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</w:t>
      </w:r>
      <w:r w:rsidR="004773B2" w:rsidRPr="00B971F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умный</w:t>
      </w:r>
      <w:r w:rsidR="0088099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</w:t>
      </w:r>
      <w:r w:rsidR="004773B2" w:rsidRPr="00B971F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город</w:t>
      </w:r>
      <w:bookmarkEnd w:id="76"/>
      <w:bookmarkEnd w:id="77"/>
    </w:p>
    <w:p w:rsidR="00090A57" w:rsidRPr="00B971F1" w:rsidRDefault="00090A57" w:rsidP="00B971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E534E" w:rsidRPr="00B971F1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развития:</w:t>
      </w:r>
    </w:p>
    <w:p w:rsidR="002E534E" w:rsidRPr="00B971F1" w:rsidRDefault="0072039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 xml:space="preserve">низкий уровень </w:t>
      </w:r>
      <w:r w:rsidR="0088099B">
        <w:rPr>
          <w:rFonts w:ascii="Times New Roman" w:hAnsi="Times New Roman"/>
          <w:sz w:val="26"/>
          <w:szCs w:val="26"/>
        </w:rPr>
        <w:t>использования</w:t>
      </w:r>
      <w:r w:rsidRPr="00B971F1">
        <w:rPr>
          <w:rFonts w:ascii="Times New Roman" w:hAnsi="Times New Roman"/>
          <w:sz w:val="26"/>
          <w:szCs w:val="26"/>
        </w:rPr>
        <w:t xml:space="preserve"> цифровых технологий в сфере муниципального управления, жилищно-коммунального комплекса, социальной и других сфер</w:t>
      </w:r>
      <w:r w:rsidR="0088099B">
        <w:rPr>
          <w:rFonts w:ascii="Times New Roman" w:hAnsi="Times New Roman"/>
          <w:sz w:val="26"/>
          <w:szCs w:val="26"/>
        </w:rPr>
        <w:t>ах</w:t>
      </w:r>
      <w:r w:rsidRPr="00B971F1">
        <w:rPr>
          <w:rFonts w:ascii="Times New Roman" w:hAnsi="Times New Roman"/>
          <w:sz w:val="26"/>
          <w:szCs w:val="26"/>
        </w:rPr>
        <w:t>.</w:t>
      </w:r>
    </w:p>
    <w:p w:rsidR="002E534E" w:rsidRPr="00B971F1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Лучшие мировые практики и тренды:</w:t>
      </w:r>
    </w:p>
    <w:p w:rsidR="00F47878" w:rsidRPr="00B971F1" w:rsidRDefault="00F47878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971F1">
        <w:rPr>
          <w:rFonts w:ascii="Times New Roman" w:hAnsi="Times New Roman"/>
          <w:sz w:val="26"/>
          <w:szCs w:val="26"/>
        </w:rPr>
        <w:t>цифровизация</w:t>
      </w:r>
      <w:proofErr w:type="spellEnd"/>
      <w:r w:rsidRPr="00B971F1">
        <w:rPr>
          <w:rFonts w:ascii="Times New Roman" w:hAnsi="Times New Roman"/>
          <w:sz w:val="26"/>
          <w:szCs w:val="26"/>
        </w:rPr>
        <w:t xml:space="preserve"> и внедрение информационных технологий в различных с</w:t>
      </w:r>
      <w:r w:rsidR="00AC610A" w:rsidRPr="00B971F1">
        <w:rPr>
          <w:rFonts w:ascii="Times New Roman" w:hAnsi="Times New Roman"/>
          <w:sz w:val="26"/>
          <w:szCs w:val="26"/>
        </w:rPr>
        <w:t>ферах городского</w:t>
      </w:r>
      <w:r w:rsidRPr="00B971F1">
        <w:rPr>
          <w:rFonts w:ascii="Times New Roman" w:hAnsi="Times New Roman"/>
          <w:sz w:val="26"/>
          <w:szCs w:val="26"/>
        </w:rPr>
        <w:t xml:space="preserve"> хозяйства</w:t>
      </w:r>
      <w:r w:rsidR="00AC610A" w:rsidRPr="00B971F1">
        <w:rPr>
          <w:rFonts w:ascii="Times New Roman" w:hAnsi="Times New Roman"/>
          <w:sz w:val="26"/>
          <w:szCs w:val="26"/>
        </w:rPr>
        <w:t xml:space="preserve"> (ЖКХ,</w:t>
      </w:r>
      <w:r w:rsidRPr="00B971F1">
        <w:rPr>
          <w:rFonts w:ascii="Times New Roman" w:hAnsi="Times New Roman"/>
          <w:sz w:val="26"/>
          <w:szCs w:val="26"/>
        </w:rPr>
        <w:t xml:space="preserve"> об</w:t>
      </w:r>
      <w:r w:rsidR="00AC610A" w:rsidRPr="00B971F1">
        <w:rPr>
          <w:rFonts w:ascii="Times New Roman" w:hAnsi="Times New Roman"/>
          <w:sz w:val="26"/>
          <w:szCs w:val="26"/>
        </w:rPr>
        <w:t>щественный транспорт, социальная сфера</w:t>
      </w:r>
      <w:r w:rsidRPr="00B971F1">
        <w:rPr>
          <w:rFonts w:ascii="Times New Roman" w:hAnsi="Times New Roman"/>
          <w:sz w:val="26"/>
          <w:szCs w:val="26"/>
        </w:rPr>
        <w:t xml:space="preserve">, </w:t>
      </w:r>
      <w:r w:rsidR="00AC610A" w:rsidRPr="00B971F1">
        <w:rPr>
          <w:rFonts w:ascii="Times New Roman" w:hAnsi="Times New Roman"/>
          <w:sz w:val="26"/>
          <w:szCs w:val="26"/>
        </w:rPr>
        <w:t>муниципальное</w:t>
      </w:r>
      <w:r w:rsidRPr="00B971F1">
        <w:rPr>
          <w:rFonts w:ascii="Times New Roman" w:hAnsi="Times New Roman"/>
          <w:sz w:val="26"/>
          <w:szCs w:val="26"/>
        </w:rPr>
        <w:t xml:space="preserve"> управление</w:t>
      </w:r>
      <w:r w:rsidR="00AC610A" w:rsidRPr="00B971F1">
        <w:rPr>
          <w:rFonts w:ascii="Times New Roman" w:hAnsi="Times New Roman"/>
          <w:sz w:val="26"/>
          <w:szCs w:val="26"/>
        </w:rPr>
        <w:t>)</w:t>
      </w:r>
      <w:r w:rsidRPr="00B971F1">
        <w:rPr>
          <w:rFonts w:ascii="Times New Roman" w:hAnsi="Times New Roman"/>
          <w:sz w:val="26"/>
          <w:szCs w:val="26"/>
        </w:rPr>
        <w:t>;</w:t>
      </w:r>
    </w:p>
    <w:p w:rsidR="00D84D01" w:rsidRPr="00B971F1" w:rsidRDefault="00550E2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 xml:space="preserve">реализация ведущими городами мира стратегий создания </w:t>
      </w:r>
      <w:r w:rsidR="008E5ACA">
        <w:rPr>
          <w:rFonts w:ascii="Times New Roman" w:hAnsi="Times New Roman"/>
          <w:sz w:val="26"/>
          <w:szCs w:val="26"/>
        </w:rPr>
        <w:t>«</w:t>
      </w:r>
      <w:r w:rsidRPr="00B971F1">
        <w:rPr>
          <w:rFonts w:ascii="Times New Roman" w:hAnsi="Times New Roman"/>
          <w:sz w:val="26"/>
          <w:szCs w:val="26"/>
        </w:rPr>
        <w:t>умных</w:t>
      </w:r>
      <w:r w:rsidR="008E5ACA">
        <w:rPr>
          <w:rFonts w:ascii="Times New Roman" w:hAnsi="Times New Roman"/>
          <w:sz w:val="26"/>
          <w:szCs w:val="26"/>
        </w:rPr>
        <w:t>»</w:t>
      </w:r>
      <w:r w:rsidRPr="00B971F1">
        <w:rPr>
          <w:rFonts w:ascii="Times New Roman" w:hAnsi="Times New Roman"/>
          <w:sz w:val="26"/>
          <w:szCs w:val="26"/>
        </w:rPr>
        <w:t xml:space="preserve"> городов, предполагающих минимизацию городских ресурсов за счет внедрения цифровых технологий</w:t>
      </w:r>
      <w:r w:rsidR="00D84D01" w:rsidRPr="00B971F1">
        <w:rPr>
          <w:rFonts w:ascii="Times New Roman" w:hAnsi="Times New Roman"/>
          <w:sz w:val="26"/>
          <w:szCs w:val="26"/>
        </w:rPr>
        <w:t>;</w:t>
      </w:r>
    </w:p>
    <w:p w:rsidR="00550E26" w:rsidRPr="00B971F1" w:rsidRDefault="00D84D0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интеграция</w:t>
      </w:r>
      <w:r w:rsidR="00550E26" w:rsidRPr="00B971F1">
        <w:rPr>
          <w:rFonts w:ascii="Times New Roman" w:hAnsi="Times New Roman"/>
          <w:sz w:val="26"/>
          <w:szCs w:val="26"/>
        </w:rPr>
        <w:t xml:space="preserve"> информационно-коммуни</w:t>
      </w:r>
      <w:r w:rsidR="008E5ACA">
        <w:rPr>
          <w:rFonts w:ascii="Times New Roman" w:hAnsi="Times New Roman"/>
          <w:sz w:val="26"/>
          <w:szCs w:val="26"/>
        </w:rPr>
        <w:t xml:space="preserve">кационных технологий и </w:t>
      </w:r>
      <w:proofErr w:type="gramStart"/>
      <w:r w:rsidR="008E5ACA">
        <w:rPr>
          <w:rFonts w:ascii="Times New Roman" w:hAnsi="Times New Roman"/>
          <w:sz w:val="26"/>
          <w:szCs w:val="26"/>
        </w:rPr>
        <w:t>Интернет</w:t>
      </w:r>
      <w:r w:rsidR="00BD5DB5">
        <w:rPr>
          <w:rFonts w:ascii="Times New Roman" w:hAnsi="Times New Roman"/>
          <w:sz w:val="26"/>
          <w:szCs w:val="26"/>
        </w:rPr>
        <w:t>-</w:t>
      </w:r>
      <w:r w:rsidR="008E5ACA">
        <w:rPr>
          <w:rFonts w:ascii="Times New Roman" w:hAnsi="Times New Roman"/>
          <w:sz w:val="26"/>
          <w:szCs w:val="26"/>
        </w:rPr>
        <w:t>продуктов</w:t>
      </w:r>
      <w:proofErr w:type="gramEnd"/>
      <w:r w:rsidR="00550E26" w:rsidRPr="00B971F1">
        <w:rPr>
          <w:rFonts w:ascii="Times New Roman" w:hAnsi="Times New Roman"/>
          <w:sz w:val="26"/>
          <w:szCs w:val="26"/>
        </w:rPr>
        <w:t xml:space="preserve"> для управления городским имуществом;</w:t>
      </w:r>
    </w:p>
    <w:p w:rsidR="00D84D01" w:rsidRPr="00B971F1" w:rsidRDefault="00550E2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 xml:space="preserve">подготовка специалистов в области цифровых технологий </w:t>
      </w:r>
      <w:r w:rsidR="00D84D01" w:rsidRPr="00B971F1">
        <w:rPr>
          <w:rFonts w:ascii="Times New Roman" w:hAnsi="Times New Roman"/>
          <w:sz w:val="26"/>
          <w:szCs w:val="26"/>
        </w:rPr>
        <w:t>ведущими университетами мира</w:t>
      </w:r>
      <w:r w:rsidRPr="00B971F1">
        <w:rPr>
          <w:rFonts w:ascii="Times New Roman" w:hAnsi="Times New Roman"/>
          <w:sz w:val="26"/>
          <w:szCs w:val="26"/>
        </w:rPr>
        <w:t xml:space="preserve"> (лучшая практика - программа </w:t>
      </w:r>
      <w:proofErr w:type="spellStart"/>
      <w:r w:rsidRPr="00B971F1">
        <w:rPr>
          <w:rFonts w:ascii="Times New Roman" w:hAnsi="Times New Roman"/>
          <w:sz w:val="26"/>
          <w:szCs w:val="26"/>
        </w:rPr>
        <w:t>Beyond</w:t>
      </w:r>
      <w:proofErr w:type="spellEnd"/>
      <w:r w:rsidRPr="00B971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71F1">
        <w:rPr>
          <w:rFonts w:ascii="Times New Roman" w:hAnsi="Times New Roman"/>
          <w:sz w:val="26"/>
          <w:szCs w:val="26"/>
        </w:rPr>
        <w:t>sma</w:t>
      </w:r>
      <w:r w:rsidR="00B50D6E" w:rsidRPr="00B971F1">
        <w:rPr>
          <w:rFonts w:ascii="Times New Roman" w:hAnsi="Times New Roman"/>
          <w:sz w:val="26"/>
          <w:szCs w:val="26"/>
        </w:rPr>
        <w:t>rt</w:t>
      </w:r>
      <w:proofErr w:type="spellEnd"/>
      <w:r w:rsidR="00B50D6E" w:rsidRPr="00B971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0D6E" w:rsidRPr="00B971F1">
        <w:rPr>
          <w:rFonts w:ascii="Times New Roman" w:hAnsi="Times New Roman"/>
          <w:sz w:val="26"/>
          <w:szCs w:val="26"/>
        </w:rPr>
        <w:t>cities</w:t>
      </w:r>
      <w:proofErr w:type="spellEnd"/>
      <w:r w:rsidR="00B50D6E" w:rsidRPr="00B971F1">
        <w:rPr>
          <w:rFonts w:ascii="Times New Roman" w:hAnsi="Times New Roman"/>
          <w:sz w:val="26"/>
          <w:szCs w:val="26"/>
        </w:rPr>
        <w:t xml:space="preserve"> в MIT </w:t>
      </w:r>
      <w:proofErr w:type="spellStart"/>
      <w:r w:rsidR="00B50D6E" w:rsidRPr="00B971F1">
        <w:rPr>
          <w:rFonts w:ascii="Times New Roman" w:hAnsi="Times New Roman"/>
          <w:sz w:val="26"/>
          <w:szCs w:val="26"/>
        </w:rPr>
        <w:t>Urban</w:t>
      </w:r>
      <w:proofErr w:type="spellEnd"/>
      <w:r w:rsidR="00B50D6E" w:rsidRPr="00B971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0D6E" w:rsidRPr="00B971F1">
        <w:rPr>
          <w:rFonts w:ascii="Times New Roman" w:hAnsi="Times New Roman"/>
          <w:sz w:val="26"/>
          <w:szCs w:val="26"/>
        </w:rPr>
        <w:t>planning</w:t>
      </w:r>
      <w:proofErr w:type="spellEnd"/>
      <w:r w:rsidR="00B50D6E" w:rsidRPr="00B971F1">
        <w:rPr>
          <w:rFonts w:ascii="Times New Roman" w:hAnsi="Times New Roman"/>
          <w:sz w:val="26"/>
          <w:szCs w:val="26"/>
        </w:rPr>
        <w:t>).</w:t>
      </w:r>
    </w:p>
    <w:p w:rsidR="00AF27EF" w:rsidRPr="00B971F1" w:rsidRDefault="00AF27EF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Задача </w:t>
      </w:r>
      <w:r w:rsidR="00DC2AB7"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72039D"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развитие цифровой экономики, </w:t>
      </w:r>
      <w:r w:rsidR="00550E26"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содействие внедрению</w:t>
      </w: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550E26"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технологий </w:t>
      </w:r>
      <w:r w:rsidR="00591E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</w:t>
      </w:r>
      <w:r w:rsidR="00550E26"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умного</w:t>
      </w:r>
      <w:r w:rsidR="00591E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</w:t>
      </w:r>
      <w:r w:rsidR="00BD5D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города</w:t>
      </w:r>
    </w:p>
    <w:p w:rsidR="00B971F1" w:rsidRPr="00B971F1" w:rsidRDefault="00B971F1" w:rsidP="00B971F1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D84D01" w:rsidRPr="00B971F1" w:rsidRDefault="0072039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участие в реализации региональных проектов Курской области в рамках национального проекта «Цифровая экономика Российской Федерации» («Нормативное регулирование цифровой среды»; «Информационная безопасность»; «Цифровое государственное управление»</w:t>
      </w:r>
      <w:r w:rsidR="003D1451" w:rsidRPr="00B971F1">
        <w:rPr>
          <w:rFonts w:ascii="Times New Roman" w:hAnsi="Times New Roman"/>
          <w:sz w:val="26"/>
          <w:szCs w:val="26"/>
        </w:rPr>
        <w:t>)</w:t>
      </w:r>
      <w:r w:rsidRPr="00B971F1">
        <w:rPr>
          <w:rFonts w:ascii="Times New Roman" w:hAnsi="Times New Roman"/>
          <w:sz w:val="26"/>
          <w:szCs w:val="26"/>
        </w:rPr>
        <w:t>;</w:t>
      </w:r>
    </w:p>
    <w:p w:rsidR="00D84D01" w:rsidRPr="00B971F1" w:rsidRDefault="008A565F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содействие внедрени</w:t>
      </w:r>
      <w:r w:rsidR="003D1451" w:rsidRPr="00B971F1">
        <w:rPr>
          <w:rFonts w:ascii="Times New Roman" w:hAnsi="Times New Roman"/>
          <w:sz w:val="26"/>
          <w:szCs w:val="26"/>
        </w:rPr>
        <w:t>ю</w:t>
      </w:r>
      <w:r w:rsidRPr="00B971F1">
        <w:rPr>
          <w:rFonts w:ascii="Times New Roman" w:hAnsi="Times New Roman"/>
          <w:sz w:val="26"/>
          <w:szCs w:val="26"/>
        </w:rPr>
        <w:t xml:space="preserve"> информационных технологий в ключевых сферах городского хозяйства, в том числе:</w:t>
      </w:r>
    </w:p>
    <w:p w:rsidR="00D84D01" w:rsidRPr="00B971F1" w:rsidRDefault="00591E3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84D01" w:rsidRPr="00B971F1">
        <w:rPr>
          <w:rFonts w:ascii="Times New Roman" w:hAnsi="Times New Roman"/>
          <w:sz w:val="26"/>
          <w:szCs w:val="26"/>
        </w:rPr>
        <w:t>умная</w:t>
      </w:r>
      <w:r>
        <w:rPr>
          <w:rFonts w:ascii="Times New Roman" w:hAnsi="Times New Roman"/>
          <w:sz w:val="26"/>
          <w:szCs w:val="26"/>
        </w:rPr>
        <w:t>»</w:t>
      </w:r>
      <w:r w:rsidR="00D84D01" w:rsidRPr="00B971F1">
        <w:rPr>
          <w:rFonts w:ascii="Times New Roman" w:hAnsi="Times New Roman"/>
          <w:sz w:val="26"/>
          <w:szCs w:val="26"/>
        </w:rPr>
        <w:t xml:space="preserve"> энергетика</w:t>
      </w:r>
      <w:r w:rsidR="008A565F" w:rsidRPr="00B971F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8A565F" w:rsidRPr="00B971F1">
        <w:rPr>
          <w:rFonts w:ascii="Times New Roman" w:hAnsi="Times New Roman"/>
          <w:sz w:val="26"/>
          <w:szCs w:val="26"/>
        </w:rPr>
        <w:t>энергоэффективные</w:t>
      </w:r>
      <w:proofErr w:type="spellEnd"/>
      <w:r w:rsidR="00D84D01" w:rsidRPr="00B971F1">
        <w:rPr>
          <w:rFonts w:ascii="Times New Roman" w:hAnsi="Times New Roman"/>
          <w:sz w:val="26"/>
          <w:szCs w:val="26"/>
        </w:rPr>
        <w:t xml:space="preserve"> систем</w:t>
      </w:r>
      <w:r w:rsidR="008A565F" w:rsidRPr="00B971F1">
        <w:rPr>
          <w:rFonts w:ascii="Times New Roman" w:hAnsi="Times New Roman"/>
          <w:sz w:val="26"/>
          <w:szCs w:val="26"/>
        </w:rPr>
        <w:t xml:space="preserve">ы ЖКХ, </w:t>
      </w:r>
      <w:r w:rsidR="00D84D01" w:rsidRPr="00B971F1">
        <w:rPr>
          <w:rFonts w:ascii="Times New Roman" w:hAnsi="Times New Roman"/>
          <w:sz w:val="26"/>
          <w:szCs w:val="26"/>
        </w:rPr>
        <w:t>электронные технологии сбора показаний потре</w:t>
      </w:r>
      <w:r w:rsidR="008A565F" w:rsidRPr="00B971F1">
        <w:rPr>
          <w:rFonts w:ascii="Times New Roman" w:hAnsi="Times New Roman"/>
          <w:sz w:val="26"/>
          <w:szCs w:val="26"/>
        </w:rPr>
        <w:t>бления электроэнергии,</w:t>
      </w:r>
      <w:r w:rsidR="00D84D01" w:rsidRPr="00B971F1">
        <w:rPr>
          <w:rFonts w:ascii="Times New Roman" w:hAnsi="Times New Roman"/>
          <w:sz w:val="26"/>
          <w:szCs w:val="26"/>
        </w:rPr>
        <w:t xml:space="preserve"> системы распределен</w:t>
      </w:r>
      <w:r w:rsidR="008A565F" w:rsidRPr="00B971F1">
        <w:rPr>
          <w:rFonts w:ascii="Times New Roman" w:hAnsi="Times New Roman"/>
          <w:sz w:val="26"/>
          <w:szCs w:val="26"/>
        </w:rPr>
        <w:t>ия и управления электроэнергией</w:t>
      </w:r>
      <w:r w:rsidR="00D84D01" w:rsidRPr="00B971F1">
        <w:rPr>
          <w:rFonts w:ascii="Times New Roman" w:hAnsi="Times New Roman"/>
          <w:sz w:val="26"/>
          <w:szCs w:val="26"/>
        </w:rPr>
        <w:t xml:space="preserve">); </w:t>
      </w:r>
    </w:p>
    <w:p w:rsidR="00B50D6E" w:rsidRPr="00B971F1" w:rsidRDefault="00591E3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84D01" w:rsidRPr="00B971F1">
        <w:rPr>
          <w:rFonts w:ascii="Times New Roman" w:hAnsi="Times New Roman"/>
          <w:sz w:val="26"/>
          <w:szCs w:val="26"/>
        </w:rPr>
        <w:t>умные</w:t>
      </w:r>
      <w:r>
        <w:rPr>
          <w:rFonts w:ascii="Times New Roman" w:hAnsi="Times New Roman"/>
          <w:sz w:val="26"/>
          <w:szCs w:val="26"/>
        </w:rPr>
        <w:t>»</w:t>
      </w:r>
      <w:r w:rsidR="00D84D01" w:rsidRPr="00B971F1">
        <w:rPr>
          <w:rFonts w:ascii="Times New Roman" w:hAnsi="Times New Roman"/>
          <w:sz w:val="26"/>
          <w:szCs w:val="26"/>
        </w:rPr>
        <w:t xml:space="preserve"> дома</w:t>
      </w:r>
      <w:r w:rsidR="008A565F" w:rsidRPr="00B971F1">
        <w:rPr>
          <w:rFonts w:ascii="Times New Roman" w:hAnsi="Times New Roman"/>
          <w:sz w:val="26"/>
          <w:szCs w:val="26"/>
        </w:rPr>
        <w:t xml:space="preserve"> (подключение </w:t>
      </w:r>
      <w:r w:rsidR="00D84D01" w:rsidRPr="00B971F1">
        <w:rPr>
          <w:rFonts w:ascii="Times New Roman" w:hAnsi="Times New Roman"/>
          <w:sz w:val="26"/>
          <w:szCs w:val="26"/>
        </w:rPr>
        <w:t xml:space="preserve">электронных приборов к сети </w:t>
      </w:r>
      <w:r>
        <w:rPr>
          <w:rFonts w:ascii="Times New Roman" w:hAnsi="Times New Roman"/>
          <w:sz w:val="26"/>
          <w:szCs w:val="26"/>
        </w:rPr>
        <w:t>И</w:t>
      </w:r>
      <w:r w:rsidR="00D84D01" w:rsidRPr="00B971F1">
        <w:rPr>
          <w:rFonts w:ascii="Times New Roman" w:hAnsi="Times New Roman"/>
          <w:sz w:val="26"/>
          <w:szCs w:val="26"/>
        </w:rPr>
        <w:t>нтерне</w:t>
      </w:r>
      <w:r w:rsidR="008A565F" w:rsidRPr="00B971F1">
        <w:rPr>
          <w:rFonts w:ascii="Times New Roman" w:hAnsi="Times New Roman"/>
          <w:sz w:val="26"/>
          <w:szCs w:val="26"/>
        </w:rPr>
        <w:t xml:space="preserve">т, </w:t>
      </w:r>
      <w:r w:rsidR="00D84D01" w:rsidRPr="00B971F1">
        <w:rPr>
          <w:rFonts w:ascii="Times New Roman" w:hAnsi="Times New Roman"/>
          <w:sz w:val="26"/>
          <w:szCs w:val="26"/>
        </w:rPr>
        <w:t>систем</w:t>
      </w:r>
      <w:r w:rsidR="008A565F" w:rsidRPr="00B971F1">
        <w:rPr>
          <w:rFonts w:ascii="Times New Roman" w:hAnsi="Times New Roman"/>
          <w:sz w:val="26"/>
          <w:szCs w:val="26"/>
        </w:rPr>
        <w:t>ы учета ресурсов ЖКХ</w:t>
      </w:r>
      <w:r w:rsidR="00B50D6E" w:rsidRPr="00B971F1">
        <w:rPr>
          <w:rFonts w:ascii="Times New Roman" w:hAnsi="Times New Roman"/>
          <w:sz w:val="26"/>
          <w:szCs w:val="26"/>
        </w:rPr>
        <w:t>, новые технологические стандарты при реализации новых девелоперских проектов);</w:t>
      </w:r>
    </w:p>
    <w:p w:rsidR="008A565F" w:rsidRPr="00B971F1" w:rsidRDefault="00591E3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84D01" w:rsidRPr="00B971F1">
        <w:rPr>
          <w:rFonts w:ascii="Times New Roman" w:hAnsi="Times New Roman"/>
          <w:sz w:val="26"/>
          <w:szCs w:val="26"/>
        </w:rPr>
        <w:t>умный</w:t>
      </w:r>
      <w:r>
        <w:rPr>
          <w:rFonts w:ascii="Times New Roman" w:hAnsi="Times New Roman"/>
          <w:sz w:val="26"/>
          <w:szCs w:val="26"/>
        </w:rPr>
        <w:t>»</w:t>
      </w:r>
      <w:r w:rsidR="00D84D01" w:rsidRPr="00B971F1">
        <w:rPr>
          <w:rFonts w:ascii="Times New Roman" w:hAnsi="Times New Roman"/>
          <w:sz w:val="26"/>
          <w:szCs w:val="26"/>
        </w:rPr>
        <w:t xml:space="preserve"> транспорт</w:t>
      </w:r>
      <w:r w:rsidR="008A565F" w:rsidRPr="00B971F1">
        <w:rPr>
          <w:rFonts w:ascii="Times New Roman" w:hAnsi="Times New Roman"/>
          <w:sz w:val="26"/>
          <w:szCs w:val="26"/>
        </w:rPr>
        <w:t xml:space="preserve"> («умные</w:t>
      </w:r>
      <w:r>
        <w:rPr>
          <w:rFonts w:ascii="Times New Roman" w:hAnsi="Times New Roman"/>
          <w:sz w:val="26"/>
          <w:szCs w:val="26"/>
        </w:rPr>
        <w:t>»</w:t>
      </w:r>
      <w:r w:rsidR="008A565F" w:rsidRPr="00B971F1">
        <w:rPr>
          <w:rFonts w:ascii="Times New Roman" w:hAnsi="Times New Roman"/>
          <w:sz w:val="26"/>
          <w:szCs w:val="26"/>
        </w:rPr>
        <w:t xml:space="preserve"> светофоры, навигация для общественного транспорта, </w:t>
      </w:r>
      <w:r>
        <w:rPr>
          <w:rFonts w:ascii="Times New Roman" w:hAnsi="Times New Roman"/>
          <w:sz w:val="26"/>
          <w:szCs w:val="26"/>
        </w:rPr>
        <w:t>«</w:t>
      </w:r>
      <w:r w:rsidR="008A565F" w:rsidRPr="00B971F1">
        <w:rPr>
          <w:rFonts w:ascii="Times New Roman" w:hAnsi="Times New Roman"/>
          <w:sz w:val="26"/>
          <w:szCs w:val="26"/>
        </w:rPr>
        <w:t>умное</w:t>
      </w:r>
      <w:r>
        <w:rPr>
          <w:rFonts w:ascii="Times New Roman" w:hAnsi="Times New Roman"/>
          <w:sz w:val="26"/>
          <w:szCs w:val="26"/>
        </w:rPr>
        <w:t>»</w:t>
      </w:r>
      <w:r w:rsidR="008A565F" w:rsidRPr="00B971F1">
        <w:rPr>
          <w:rFonts w:ascii="Times New Roman" w:hAnsi="Times New Roman"/>
          <w:sz w:val="26"/>
          <w:szCs w:val="26"/>
        </w:rPr>
        <w:t xml:space="preserve"> управление загруженностью маршрутов и прогноз пассажиропотоков);</w:t>
      </w:r>
    </w:p>
    <w:p w:rsidR="00B50D6E" w:rsidRPr="00B971F1" w:rsidRDefault="008A565F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информационные технологии в городе (покрытие</w:t>
      </w:r>
      <w:r w:rsidR="00D84D01" w:rsidRPr="00B971F1">
        <w:rPr>
          <w:rFonts w:ascii="Times New Roman" w:hAnsi="Times New Roman"/>
          <w:sz w:val="26"/>
          <w:szCs w:val="26"/>
        </w:rPr>
        <w:t xml:space="preserve"> сетью </w:t>
      </w:r>
      <w:proofErr w:type="spellStart"/>
      <w:r w:rsidR="00D84D01" w:rsidRPr="00B971F1">
        <w:rPr>
          <w:rFonts w:ascii="Times New Roman" w:hAnsi="Times New Roman"/>
          <w:sz w:val="26"/>
          <w:szCs w:val="26"/>
        </w:rPr>
        <w:t>Wi-Fi</w:t>
      </w:r>
      <w:proofErr w:type="spellEnd"/>
      <w:r w:rsidRPr="00B971F1">
        <w:rPr>
          <w:rFonts w:ascii="Times New Roman" w:hAnsi="Times New Roman"/>
          <w:sz w:val="26"/>
          <w:szCs w:val="26"/>
        </w:rPr>
        <w:t xml:space="preserve"> общественных пространств, </w:t>
      </w:r>
      <w:r w:rsidR="00591E36">
        <w:rPr>
          <w:rFonts w:ascii="Times New Roman" w:hAnsi="Times New Roman"/>
          <w:sz w:val="26"/>
          <w:szCs w:val="26"/>
        </w:rPr>
        <w:t>«</w:t>
      </w:r>
      <w:r w:rsidRPr="00B971F1">
        <w:rPr>
          <w:rFonts w:ascii="Times New Roman" w:hAnsi="Times New Roman"/>
          <w:sz w:val="26"/>
          <w:szCs w:val="26"/>
        </w:rPr>
        <w:t>умная</w:t>
      </w:r>
      <w:r w:rsidR="00591E36">
        <w:rPr>
          <w:rFonts w:ascii="Times New Roman" w:hAnsi="Times New Roman"/>
          <w:sz w:val="26"/>
          <w:szCs w:val="26"/>
        </w:rPr>
        <w:t>»</w:t>
      </w:r>
      <w:r w:rsidRPr="00B971F1">
        <w:rPr>
          <w:rFonts w:ascii="Times New Roman" w:hAnsi="Times New Roman"/>
          <w:sz w:val="26"/>
          <w:szCs w:val="26"/>
        </w:rPr>
        <w:t xml:space="preserve"> подсветка пешеходных переходов, реагирующая на движение</w:t>
      </w:r>
      <w:r w:rsidR="00B50D6E" w:rsidRPr="00B971F1">
        <w:rPr>
          <w:rFonts w:ascii="Times New Roman" w:hAnsi="Times New Roman"/>
          <w:sz w:val="26"/>
          <w:szCs w:val="26"/>
        </w:rPr>
        <w:t xml:space="preserve">, </w:t>
      </w:r>
      <w:r w:rsidR="00591E36">
        <w:rPr>
          <w:rFonts w:ascii="Times New Roman" w:hAnsi="Times New Roman"/>
          <w:sz w:val="26"/>
          <w:szCs w:val="26"/>
        </w:rPr>
        <w:t>«</w:t>
      </w:r>
      <w:r w:rsidR="00B50D6E" w:rsidRPr="00B971F1">
        <w:rPr>
          <w:rFonts w:ascii="Times New Roman" w:hAnsi="Times New Roman"/>
          <w:sz w:val="26"/>
          <w:szCs w:val="26"/>
        </w:rPr>
        <w:t>умно</w:t>
      </w:r>
      <w:r w:rsidR="00591E36">
        <w:rPr>
          <w:rFonts w:ascii="Times New Roman" w:hAnsi="Times New Roman"/>
          <w:sz w:val="26"/>
          <w:szCs w:val="26"/>
        </w:rPr>
        <w:t>е»</w:t>
      </w:r>
      <w:r w:rsidR="00B50D6E" w:rsidRPr="00B971F1">
        <w:rPr>
          <w:rFonts w:ascii="Times New Roman" w:hAnsi="Times New Roman"/>
          <w:sz w:val="26"/>
          <w:szCs w:val="26"/>
        </w:rPr>
        <w:t xml:space="preserve"> городское освещение и др.);</w:t>
      </w:r>
    </w:p>
    <w:p w:rsidR="00B50D6E" w:rsidRPr="00B971F1" w:rsidRDefault="00591E3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="00D84D01" w:rsidRPr="00B971F1">
        <w:rPr>
          <w:rFonts w:ascii="Times New Roman" w:hAnsi="Times New Roman"/>
          <w:sz w:val="26"/>
          <w:szCs w:val="26"/>
        </w:rPr>
        <w:t>умная</w:t>
      </w:r>
      <w:r>
        <w:rPr>
          <w:rFonts w:ascii="Times New Roman" w:hAnsi="Times New Roman"/>
          <w:sz w:val="26"/>
          <w:szCs w:val="26"/>
        </w:rPr>
        <w:t>»</w:t>
      </w:r>
      <w:r w:rsidR="00D84D01" w:rsidRPr="00B971F1">
        <w:rPr>
          <w:rFonts w:ascii="Times New Roman" w:hAnsi="Times New Roman"/>
          <w:sz w:val="26"/>
          <w:szCs w:val="26"/>
        </w:rPr>
        <w:t xml:space="preserve"> безопасность</w:t>
      </w:r>
      <w:r w:rsidR="008A565F" w:rsidRPr="00B971F1">
        <w:rPr>
          <w:rFonts w:ascii="Times New Roman" w:hAnsi="Times New Roman"/>
          <w:sz w:val="26"/>
          <w:szCs w:val="26"/>
        </w:rPr>
        <w:t xml:space="preserve"> (</w:t>
      </w:r>
      <w:r w:rsidR="00D84D01" w:rsidRPr="00B971F1">
        <w:rPr>
          <w:rFonts w:ascii="Times New Roman" w:hAnsi="Times New Roman"/>
          <w:sz w:val="26"/>
          <w:szCs w:val="26"/>
        </w:rPr>
        <w:t>систем</w:t>
      </w:r>
      <w:r w:rsidR="008A565F" w:rsidRPr="00B971F1">
        <w:rPr>
          <w:rFonts w:ascii="Times New Roman" w:hAnsi="Times New Roman"/>
          <w:sz w:val="26"/>
          <w:szCs w:val="26"/>
        </w:rPr>
        <w:t xml:space="preserve">ы </w:t>
      </w:r>
      <w:proofErr w:type="spellStart"/>
      <w:r w:rsidR="008A565F" w:rsidRPr="00B971F1">
        <w:rPr>
          <w:rFonts w:ascii="Times New Roman" w:hAnsi="Times New Roman"/>
          <w:sz w:val="26"/>
          <w:szCs w:val="26"/>
        </w:rPr>
        <w:t>видео</w:t>
      </w:r>
      <w:r w:rsidR="00D84D01" w:rsidRPr="00B971F1">
        <w:rPr>
          <w:rFonts w:ascii="Times New Roman" w:hAnsi="Times New Roman"/>
          <w:sz w:val="26"/>
          <w:szCs w:val="26"/>
        </w:rPr>
        <w:t>фиксации</w:t>
      </w:r>
      <w:proofErr w:type="spellEnd"/>
      <w:r w:rsidR="00D84D01" w:rsidRPr="00B971F1">
        <w:rPr>
          <w:rFonts w:ascii="Times New Roman" w:hAnsi="Times New Roman"/>
          <w:sz w:val="26"/>
          <w:szCs w:val="26"/>
        </w:rPr>
        <w:t xml:space="preserve"> нарушений</w:t>
      </w:r>
      <w:r w:rsidR="00B50D6E" w:rsidRPr="00B971F1">
        <w:rPr>
          <w:rFonts w:ascii="Times New Roman" w:hAnsi="Times New Roman"/>
          <w:sz w:val="26"/>
          <w:szCs w:val="26"/>
        </w:rPr>
        <w:t>, мониторинг дорожного движения, сбор и анализ информации о городе (</w:t>
      </w:r>
      <w:proofErr w:type="spellStart"/>
      <w:r w:rsidR="00B50D6E" w:rsidRPr="00B971F1">
        <w:rPr>
          <w:rFonts w:ascii="Times New Roman" w:hAnsi="Times New Roman"/>
          <w:sz w:val="26"/>
          <w:szCs w:val="26"/>
        </w:rPr>
        <w:t>big</w:t>
      </w:r>
      <w:proofErr w:type="spellEnd"/>
      <w:r w:rsidR="00B50D6E" w:rsidRPr="00B971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0D6E" w:rsidRPr="00B971F1">
        <w:rPr>
          <w:rFonts w:ascii="Times New Roman" w:hAnsi="Times New Roman"/>
          <w:sz w:val="26"/>
          <w:szCs w:val="26"/>
        </w:rPr>
        <w:t>data</w:t>
      </w:r>
      <w:proofErr w:type="spellEnd"/>
      <w:r w:rsidR="00B50D6E" w:rsidRPr="00B971F1">
        <w:rPr>
          <w:rFonts w:ascii="Times New Roman" w:hAnsi="Times New Roman"/>
          <w:sz w:val="26"/>
          <w:szCs w:val="26"/>
        </w:rPr>
        <w:t xml:space="preserve">) для предсказательной аналитики, лучшая практика </w:t>
      </w:r>
      <w:r w:rsidR="00DC2AB7" w:rsidRPr="00B971F1">
        <w:rPr>
          <w:rFonts w:ascii="Times New Roman" w:hAnsi="Times New Roman"/>
          <w:sz w:val="26"/>
          <w:szCs w:val="26"/>
        </w:rPr>
        <w:t>-</w:t>
      </w:r>
      <w:r w:rsidR="00B50D6E" w:rsidRPr="00B971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0D6E" w:rsidRPr="00B971F1">
        <w:rPr>
          <w:rFonts w:ascii="Times New Roman" w:hAnsi="Times New Roman"/>
          <w:sz w:val="26"/>
          <w:szCs w:val="26"/>
        </w:rPr>
        <w:t>CityMind</w:t>
      </w:r>
      <w:proofErr w:type="spellEnd"/>
      <w:r w:rsidR="00B50D6E" w:rsidRPr="00B971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50D6E" w:rsidRPr="00B971F1">
        <w:rPr>
          <w:rFonts w:ascii="Times New Roman" w:hAnsi="Times New Roman"/>
          <w:sz w:val="26"/>
          <w:szCs w:val="26"/>
        </w:rPr>
        <w:t>Пусан</w:t>
      </w:r>
      <w:proofErr w:type="spellEnd"/>
      <w:r w:rsidR="00B50D6E" w:rsidRPr="00B971F1">
        <w:rPr>
          <w:rFonts w:ascii="Times New Roman" w:hAnsi="Times New Roman"/>
          <w:sz w:val="26"/>
          <w:szCs w:val="26"/>
        </w:rPr>
        <w:t>, Южная Корея);</w:t>
      </w:r>
    </w:p>
    <w:p w:rsidR="00475869" w:rsidRPr="00B971F1" w:rsidRDefault="00475869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реализации проекта «</w:t>
      </w:r>
      <w:hyperlink r:id="rId20" w:tooltip="Умный город" w:history="1">
        <w:r w:rsidRPr="00B971F1">
          <w:rPr>
            <w:rFonts w:ascii="Times New Roman" w:hAnsi="Times New Roman"/>
            <w:sz w:val="26"/>
            <w:szCs w:val="26"/>
          </w:rPr>
          <w:t>Умный город</w:t>
        </w:r>
      </w:hyperlink>
      <w:r w:rsidR="00BD5DB5" w:rsidRPr="00BD5DB5">
        <w:rPr>
          <w:rFonts w:ascii="Times New Roman" w:hAnsi="Times New Roman"/>
          <w:sz w:val="26"/>
          <w:szCs w:val="26"/>
        </w:rPr>
        <w:t>»</w:t>
      </w:r>
      <w:r w:rsidRPr="00BD5DB5">
        <w:rPr>
          <w:rFonts w:ascii="Times New Roman" w:hAnsi="Times New Roman"/>
          <w:sz w:val="26"/>
          <w:szCs w:val="26"/>
        </w:rPr>
        <w:t>,</w:t>
      </w:r>
      <w:r w:rsidRPr="00B971F1">
        <w:rPr>
          <w:rFonts w:ascii="Times New Roman" w:hAnsi="Times New Roman"/>
          <w:sz w:val="26"/>
          <w:szCs w:val="26"/>
        </w:rPr>
        <w:t xml:space="preserve"> направленного на обеспечение современного качества жизни за счет применения инновационных технологий, экономичного и </w:t>
      </w:r>
      <w:proofErr w:type="spellStart"/>
      <w:r w:rsidRPr="00B971F1">
        <w:rPr>
          <w:rFonts w:ascii="Times New Roman" w:hAnsi="Times New Roman"/>
          <w:sz w:val="26"/>
          <w:szCs w:val="26"/>
        </w:rPr>
        <w:t>экологичного</w:t>
      </w:r>
      <w:proofErr w:type="spellEnd"/>
      <w:r w:rsidRPr="00B971F1">
        <w:rPr>
          <w:rFonts w:ascii="Times New Roman" w:hAnsi="Times New Roman"/>
          <w:sz w:val="26"/>
          <w:szCs w:val="26"/>
        </w:rPr>
        <w:t xml:space="preserve"> использования городских систем жизнедеятельности</w:t>
      </w:r>
      <w:r w:rsidR="00BD5DB5">
        <w:rPr>
          <w:rFonts w:ascii="Times New Roman" w:hAnsi="Times New Roman"/>
          <w:sz w:val="26"/>
          <w:szCs w:val="26"/>
        </w:rPr>
        <w:t>.</w:t>
      </w:r>
    </w:p>
    <w:p w:rsidR="007C0417" w:rsidRDefault="007C041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C73CD" w:rsidRDefault="008C73CD" w:rsidP="007C0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78" w:name="_Toc11626680"/>
      <w:bookmarkStart w:id="79" w:name="_Toc15950125"/>
      <w:bookmarkEnd w:id="67"/>
      <w:r w:rsidRPr="00F84CA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3.3. Приоритетное направление «</w:t>
      </w:r>
      <w:r w:rsidR="00530144" w:rsidRPr="0053014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Город</w:t>
      </w:r>
      <w:r w:rsidR="005F023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,</w:t>
      </w:r>
      <w:r w:rsidR="00530144" w:rsidRPr="0053014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наполненный жизнью</w:t>
      </w:r>
      <w:r w:rsidRPr="00F84CA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</w:t>
      </w:r>
      <w:bookmarkEnd w:id="78"/>
      <w:bookmarkEnd w:id="79"/>
    </w:p>
    <w:p w:rsidR="001C1BF6" w:rsidRPr="00F84CAE" w:rsidRDefault="001C1BF6" w:rsidP="007C0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C73CD" w:rsidRDefault="008C73CD" w:rsidP="00433700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Стратегическая цель</w:t>
      </w:r>
      <w:r w:rsidR="0043370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- </w:t>
      </w:r>
      <w:r w:rsidR="00433700">
        <w:rPr>
          <w:rFonts w:ascii="Times New Roman" w:hAnsi="Times New Roman"/>
          <w:sz w:val="26"/>
          <w:szCs w:val="26"/>
        </w:rPr>
        <w:t>ф</w:t>
      </w:r>
      <w:r w:rsidRPr="007C0417">
        <w:rPr>
          <w:rFonts w:ascii="Times New Roman" w:hAnsi="Times New Roman"/>
          <w:sz w:val="26"/>
          <w:szCs w:val="26"/>
        </w:rPr>
        <w:t xml:space="preserve">ормирование комфортной городской среды, направленное на создание условий для раскрытия человеческого потенциала и способствующее росту «истинного человеческого благополучия» в рамках парадигмы устойчивого развития. </w:t>
      </w:r>
    </w:p>
    <w:p w:rsidR="001C1BF6" w:rsidRPr="00433700" w:rsidRDefault="001C1BF6" w:rsidP="00433700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C73CD" w:rsidRPr="007C0417" w:rsidRDefault="008C73CD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Обоснование выделения стратегической цели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Формирование комфортной городской среды, направленное на удовлетворение потребностей каждой категории людей, способствует повышению качества жизни, поддержанию жизнеспособности городских систем и созданию условий для раскрытия человеческого потенциала. В рамках данного подхода внимание должно уделяться и развитию экологической составляющей, которая обеспечивает превращение городского округа в экологически чистую и безопасную зону жизнедеятельности, привлекательную для высококвалифицированных кадров, туристов, жителей города. </w:t>
      </w:r>
    </w:p>
    <w:p w:rsidR="00D30C5C" w:rsidRPr="007C0417" w:rsidRDefault="00D30C5C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За исключением исторического центра в городе не сформировались дополнительные точки притяжения и общественные пространства. При этом новые микрорайоны строятся по устаревшим</w:t>
      </w:r>
      <w:r w:rsidR="0002641E">
        <w:rPr>
          <w:rFonts w:ascii="Times New Roman" w:hAnsi="Times New Roman"/>
          <w:sz w:val="26"/>
          <w:szCs w:val="26"/>
        </w:rPr>
        <w:t>,</w:t>
      </w:r>
      <w:r w:rsidRPr="007C0417">
        <w:rPr>
          <w:rFonts w:ascii="Times New Roman" w:hAnsi="Times New Roman"/>
          <w:sz w:val="26"/>
          <w:szCs w:val="26"/>
        </w:rPr>
        <w:t xml:space="preserve"> с точки зрения современных градостроительных решений</w:t>
      </w:r>
      <w:r w:rsidR="0002641E">
        <w:rPr>
          <w:rFonts w:ascii="Times New Roman" w:hAnsi="Times New Roman"/>
          <w:sz w:val="26"/>
          <w:szCs w:val="26"/>
        </w:rPr>
        <w:t>,</w:t>
      </w:r>
      <w:r w:rsidRPr="007C0417">
        <w:rPr>
          <w:rFonts w:ascii="Times New Roman" w:hAnsi="Times New Roman"/>
          <w:sz w:val="26"/>
          <w:szCs w:val="26"/>
        </w:rPr>
        <w:t xml:space="preserve"> стандартам и снижают качество городской среды. </w:t>
      </w:r>
    </w:p>
    <w:p w:rsidR="00D30C5C" w:rsidRPr="007C0417" w:rsidRDefault="00D30C5C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Город на микроуровне является неудобным для пешеходов: дворы-парковки (пример, проспект</w:t>
      </w:r>
      <w:r w:rsidR="0002641E">
        <w:rPr>
          <w:rFonts w:ascii="Times New Roman" w:hAnsi="Times New Roman"/>
          <w:sz w:val="26"/>
          <w:szCs w:val="26"/>
        </w:rPr>
        <w:t>ы</w:t>
      </w:r>
      <w:r w:rsidRPr="007C0417">
        <w:rPr>
          <w:rFonts w:ascii="Times New Roman" w:hAnsi="Times New Roman"/>
          <w:sz w:val="26"/>
          <w:szCs w:val="26"/>
        </w:rPr>
        <w:t xml:space="preserve"> Победы, Клыкова), недостаток общественных пространств, нехватка зеленых насаждений, недостаток пешеходных переходов, отсутствие тротуаров в отдельных местах</w:t>
      </w:r>
      <w:r w:rsidR="0002641E">
        <w:rPr>
          <w:rFonts w:ascii="Times New Roman" w:hAnsi="Times New Roman"/>
          <w:sz w:val="26"/>
          <w:szCs w:val="26"/>
        </w:rPr>
        <w:t>.</w:t>
      </w:r>
    </w:p>
    <w:p w:rsidR="00D30C5C" w:rsidRPr="007C0417" w:rsidRDefault="00D30C5C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C0417">
        <w:rPr>
          <w:rFonts w:ascii="Times New Roman" w:hAnsi="Times New Roman"/>
          <w:sz w:val="26"/>
          <w:szCs w:val="26"/>
        </w:rPr>
        <w:t>На сегодняшний день все чаще под жилую застройку начинают осваиваться территории, не предназначенные для ее развития, сокращаются зоны рекреационного назначения (обеспеченность населения зелеными насаждениями общего пользования (парки, скверы, бульвары) составляет 5,8</w:t>
      </w:r>
      <w:r w:rsidR="00790B30">
        <w:rPr>
          <w:rFonts w:ascii="Times New Roman" w:hAnsi="Times New Roman"/>
          <w:sz w:val="26"/>
          <w:szCs w:val="26"/>
        </w:rPr>
        <w:t xml:space="preserve"> </w:t>
      </w:r>
      <w:r w:rsidRPr="007C0417">
        <w:rPr>
          <w:rFonts w:ascii="Times New Roman" w:hAnsi="Times New Roman"/>
          <w:sz w:val="26"/>
          <w:szCs w:val="26"/>
        </w:rPr>
        <w:t>кв.</w:t>
      </w:r>
      <w:r w:rsidR="00790B30">
        <w:rPr>
          <w:rFonts w:ascii="Times New Roman" w:hAnsi="Times New Roman"/>
          <w:sz w:val="26"/>
          <w:szCs w:val="26"/>
        </w:rPr>
        <w:t xml:space="preserve"> </w:t>
      </w:r>
      <w:r w:rsidRPr="007C0417">
        <w:rPr>
          <w:rFonts w:ascii="Times New Roman" w:hAnsi="Times New Roman"/>
          <w:sz w:val="26"/>
          <w:szCs w:val="26"/>
        </w:rPr>
        <w:t xml:space="preserve">м, что ниже нормативного показателя </w:t>
      </w:r>
      <w:r w:rsidR="001C1BF6">
        <w:rPr>
          <w:rFonts w:ascii="Times New Roman" w:hAnsi="Times New Roman"/>
          <w:sz w:val="26"/>
          <w:szCs w:val="26"/>
        </w:rPr>
        <w:t xml:space="preserve">- </w:t>
      </w:r>
      <w:r w:rsidRPr="007C0417">
        <w:rPr>
          <w:rFonts w:ascii="Times New Roman" w:hAnsi="Times New Roman"/>
          <w:sz w:val="26"/>
          <w:szCs w:val="26"/>
        </w:rPr>
        <w:t>6 кв. м), развивается точечная застройка, которая не решает комплексные проблемы развития комфортной городской среды.</w:t>
      </w:r>
      <w:proofErr w:type="gramEnd"/>
    </w:p>
    <w:p w:rsidR="00D30C5C" w:rsidRPr="007C0417" w:rsidRDefault="000E50F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C0417">
        <w:rPr>
          <w:rFonts w:ascii="Times New Roman" w:hAnsi="Times New Roman"/>
          <w:sz w:val="26"/>
          <w:szCs w:val="26"/>
        </w:rPr>
        <w:t>В этой связи Стратегия направлена на развитие городской среды путем формирования пешеходного соразмерного человеку городского пространства и поэтапной реализации современных гуманистических и эколого-ориентирова</w:t>
      </w:r>
      <w:r w:rsidR="00D30C5C" w:rsidRPr="007C0417">
        <w:rPr>
          <w:rFonts w:ascii="Times New Roman" w:hAnsi="Times New Roman"/>
          <w:sz w:val="26"/>
          <w:szCs w:val="26"/>
        </w:rPr>
        <w:t xml:space="preserve">нных градостроительных подходов (дворы без машин, строительство малоэтажных и </w:t>
      </w:r>
      <w:proofErr w:type="spellStart"/>
      <w:r w:rsidR="00D30C5C" w:rsidRPr="007C0417">
        <w:rPr>
          <w:rFonts w:ascii="Times New Roman" w:hAnsi="Times New Roman"/>
          <w:sz w:val="26"/>
          <w:szCs w:val="26"/>
        </w:rPr>
        <w:t>среднеэтажных</w:t>
      </w:r>
      <w:proofErr w:type="spellEnd"/>
      <w:r w:rsidR="00D30C5C" w:rsidRPr="007C0417">
        <w:rPr>
          <w:rFonts w:ascii="Times New Roman" w:hAnsi="Times New Roman"/>
          <w:sz w:val="26"/>
          <w:szCs w:val="26"/>
        </w:rPr>
        <w:t xml:space="preserve"> зданий, переход от микрорайонной к квартальной застройке, расширение тротуаров и создание новых пешеходных зон, развитие общественных пространств, реализация концепции города-парка, разработка градостроительной концепции развития, учитывающей </w:t>
      </w:r>
      <w:proofErr w:type="spellStart"/>
      <w:r w:rsidR="00D30C5C" w:rsidRPr="007C0417">
        <w:rPr>
          <w:rFonts w:ascii="Times New Roman" w:hAnsi="Times New Roman"/>
          <w:sz w:val="26"/>
          <w:szCs w:val="26"/>
        </w:rPr>
        <w:t>разновысотность</w:t>
      </w:r>
      <w:proofErr w:type="spellEnd"/>
      <w:r w:rsidR="00D30C5C" w:rsidRPr="007C0417">
        <w:rPr>
          <w:rFonts w:ascii="Times New Roman" w:hAnsi="Times New Roman"/>
          <w:sz w:val="26"/>
          <w:szCs w:val="26"/>
        </w:rPr>
        <w:t xml:space="preserve"> ландшафтов и</w:t>
      </w:r>
      <w:proofErr w:type="gramEnd"/>
      <w:r w:rsidR="00D30C5C" w:rsidRPr="007C0417">
        <w:rPr>
          <w:rFonts w:ascii="Times New Roman" w:hAnsi="Times New Roman"/>
          <w:sz w:val="26"/>
          <w:szCs w:val="26"/>
        </w:rPr>
        <w:t xml:space="preserve"> наличие пойменных территорий).</w:t>
      </w:r>
    </w:p>
    <w:p w:rsidR="00D30C5C" w:rsidRPr="007C0417" w:rsidRDefault="00D30C5C" w:rsidP="0001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417">
        <w:rPr>
          <w:rFonts w:ascii="Times New Roman" w:hAnsi="Times New Roman"/>
          <w:sz w:val="26"/>
          <w:szCs w:val="26"/>
        </w:rPr>
        <w:t xml:space="preserve">Кроме того, социально-экономическое развитие Курска </w:t>
      </w:r>
      <w:r w:rsidR="000E50F7" w:rsidRPr="007C0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связано с сохранением и приумножением природного капитала </w:t>
      </w:r>
      <w:r w:rsidRPr="007C041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3D1451" w:rsidRPr="007C04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C0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0F7" w:rsidRPr="007C041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</w:t>
      </w:r>
      <w:r w:rsidR="003D1451" w:rsidRPr="007C0417">
        <w:rPr>
          <w:rFonts w:ascii="Times New Roman" w:eastAsia="Times New Roman" w:hAnsi="Times New Roman" w:cs="Times New Roman"/>
          <w:sz w:val="26"/>
          <w:szCs w:val="26"/>
          <w:lang w:eastAsia="ru-RU"/>
        </w:rPr>
        <w:t>ией</w:t>
      </w:r>
      <w:r w:rsidR="000E50F7" w:rsidRPr="007C0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модели устойчивого эколого-ориентированного развития</w:t>
      </w:r>
      <w:r w:rsidRPr="007C0417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формирование</w:t>
      </w:r>
      <w:r w:rsidR="003D1451" w:rsidRPr="007C041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C0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C041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экогорода</w:t>
      </w:r>
      <w:proofErr w:type="spellEnd"/>
      <w:r w:rsidRPr="007C0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современного типа.</w:t>
      </w:r>
    </w:p>
    <w:p w:rsidR="00A55788" w:rsidRPr="007C0417" w:rsidRDefault="00A55788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Взаимосвязь с национальными проектами</w:t>
      </w:r>
    </w:p>
    <w:p w:rsidR="004D38E2" w:rsidRPr="007C0417" w:rsidRDefault="004D38E2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В Указе Президента Российской Федерации </w:t>
      </w:r>
      <w:r w:rsidR="00182EE6">
        <w:rPr>
          <w:rFonts w:ascii="Times New Roman" w:hAnsi="Times New Roman"/>
          <w:sz w:val="26"/>
          <w:szCs w:val="26"/>
        </w:rPr>
        <w:t xml:space="preserve">от 7 мая 2018 года №204 </w:t>
      </w:r>
      <w:r w:rsidR="00182EE6">
        <w:rPr>
          <w:rFonts w:ascii="Times New Roman" w:hAnsi="Times New Roman"/>
          <w:sz w:val="26"/>
          <w:szCs w:val="26"/>
        </w:rPr>
        <w:br/>
      </w:r>
      <w:r w:rsidRPr="007C0417">
        <w:rPr>
          <w:rFonts w:ascii="Times New Roman" w:hAnsi="Times New Roman"/>
          <w:sz w:val="26"/>
          <w:szCs w:val="26"/>
        </w:rPr>
        <w:t>«О национальных целях и стратегических задачах развития Российской Федерации на период до 2024</w:t>
      </w:r>
      <w:r w:rsidR="00790B30">
        <w:rPr>
          <w:rFonts w:ascii="Times New Roman" w:hAnsi="Times New Roman"/>
          <w:sz w:val="26"/>
          <w:szCs w:val="26"/>
        </w:rPr>
        <w:t xml:space="preserve"> </w:t>
      </w:r>
      <w:r w:rsidRPr="007C0417">
        <w:rPr>
          <w:rFonts w:ascii="Times New Roman" w:hAnsi="Times New Roman"/>
          <w:sz w:val="26"/>
          <w:szCs w:val="26"/>
        </w:rPr>
        <w:t xml:space="preserve">года» определены ключевые национальные цели в сфере развития экологии, жилья и городской среды: </w:t>
      </w:r>
    </w:p>
    <w:p w:rsidR="004D38E2" w:rsidRPr="007C0417" w:rsidRDefault="004D38E2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lastRenderedPageBreak/>
        <w:t xml:space="preserve">а) </w:t>
      </w:r>
      <w:r w:rsidR="00E863C9" w:rsidRPr="007C0417">
        <w:rPr>
          <w:rFonts w:ascii="Times New Roman" w:hAnsi="Times New Roman"/>
          <w:sz w:val="26"/>
          <w:szCs w:val="26"/>
        </w:rPr>
        <w:t>к</w:t>
      </w:r>
      <w:r w:rsidRPr="007C0417">
        <w:rPr>
          <w:rFonts w:ascii="Times New Roman" w:hAnsi="Times New Roman"/>
          <w:sz w:val="26"/>
          <w:szCs w:val="26"/>
        </w:rPr>
        <w:t xml:space="preserve">ардинальное повышение комфортности городской среды, повышение индекса качества городской среды на 30%, сокращение в соответствии с этим индексом количества городов с неблагоприятной средой в два раза; </w:t>
      </w:r>
    </w:p>
    <w:p w:rsidR="004D38E2" w:rsidRPr="007C0417" w:rsidRDefault="00E863C9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б) с</w:t>
      </w:r>
      <w:r w:rsidR="004D38E2" w:rsidRPr="007C0417">
        <w:rPr>
          <w:rFonts w:ascii="Times New Roman" w:hAnsi="Times New Roman"/>
          <w:sz w:val="26"/>
          <w:szCs w:val="26"/>
        </w:rPr>
        <w:t>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30%;</w:t>
      </w:r>
    </w:p>
    <w:p w:rsidR="004D38E2" w:rsidRPr="007C0417" w:rsidRDefault="004D38E2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в) </w:t>
      </w:r>
      <w:r w:rsidR="00E863C9" w:rsidRPr="007C0417">
        <w:rPr>
          <w:rFonts w:ascii="Times New Roman" w:hAnsi="Times New Roman"/>
          <w:sz w:val="26"/>
          <w:szCs w:val="26"/>
        </w:rPr>
        <w:t>э</w:t>
      </w:r>
      <w:r w:rsidRPr="007C0417">
        <w:rPr>
          <w:rFonts w:ascii="Times New Roman" w:hAnsi="Times New Roman"/>
          <w:sz w:val="26"/>
          <w:szCs w:val="26"/>
        </w:rPr>
        <w:t>ффективное обращение с отходами производства и потребления, включая ликвидацию всех выявленных на 01.01.2018 г. несанкционированных свалок в границах городов</w:t>
      </w:r>
    </w:p>
    <w:p w:rsidR="000652C6" w:rsidRPr="007C0417" w:rsidRDefault="00247751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E863C9" w:rsidRPr="007C0417">
        <w:rPr>
          <w:rFonts w:ascii="Times New Roman" w:hAnsi="Times New Roman"/>
          <w:sz w:val="26"/>
          <w:szCs w:val="26"/>
        </w:rPr>
        <w:t>) у</w:t>
      </w:r>
      <w:r w:rsidR="000652C6" w:rsidRPr="007C0417">
        <w:rPr>
          <w:rFonts w:ascii="Times New Roman" w:hAnsi="Times New Roman"/>
          <w:sz w:val="26"/>
          <w:szCs w:val="26"/>
        </w:rPr>
        <w:t>лучшение жилищных условий не менее 5 млн. семей ежегодно.</w:t>
      </w:r>
    </w:p>
    <w:p w:rsidR="004D38E2" w:rsidRPr="007C0417" w:rsidRDefault="004D38E2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В рамках национальных целей разработаны основные направления в сфере комфортной городской среды, а также проведения экологической политики. </w:t>
      </w:r>
    </w:p>
    <w:p w:rsidR="00302736" w:rsidRDefault="00302736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652C6" w:rsidRPr="007C0417" w:rsidRDefault="000652C6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результаты к 2030 году</w:t>
      </w:r>
    </w:p>
    <w:p w:rsidR="000652C6" w:rsidRPr="007C0417" w:rsidRDefault="000652C6" w:rsidP="0001746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C0417">
        <w:rPr>
          <w:rFonts w:ascii="Times New Roman" w:hAnsi="Times New Roman"/>
          <w:b/>
          <w:sz w:val="26"/>
          <w:szCs w:val="26"/>
        </w:rPr>
        <w:t>Генеральные индикаторы Стратегии:</w:t>
      </w:r>
    </w:p>
    <w:p w:rsidR="000652C6" w:rsidRPr="007C0417" w:rsidRDefault="0060194C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 средней</w:t>
      </w:r>
      <w:r w:rsidR="00621751" w:rsidRPr="007C0417">
        <w:rPr>
          <w:rFonts w:ascii="Times New Roman" w:hAnsi="Times New Roman"/>
          <w:sz w:val="26"/>
          <w:szCs w:val="26"/>
        </w:rPr>
        <w:t xml:space="preserve"> обеспеченност</w:t>
      </w:r>
      <w:r>
        <w:rPr>
          <w:rFonts w:ascii="Times New Roman" w:hAnsi="Times New Roman"/>
          <w:sz w:val="26"/>
          <w:szCs w:val="26"/>
        </w:rPr>
        <w:t>и</w:t>
      </w:r>
      <w:r w:rsidR="00621751" w:rsidRPr="007C0417">
        <w:rPr>
          <w:rFonts w:ascii="Times New Roman" w:hAnsi="Times New Roman"/>
          <w:sz w:val="26"/>
          <w:szCs w:val="26"/>
        </w:rPr>
        <w:t xml:space="preserve"> жильем </w:t>
      </w:r>
      <w:r>
        <w:rPr>
          <w:rFonts w:ascii="Times New Roman" w:hAnsi="Times New Roman"/>
          <w:sz w:val="26"/>
          <w:szCs w:val="26"/>
        </w:rPr>
        <w:t xml:space="preserve">в расчете </w:t>
      </w:r>
      <w:r w:rsidR="00621751" w:rsidRPr="007C0417">
        <w:rPr>
          <w:rFonts w:ascii="Times New Roman" w:hAnsi="Times New Roman"/>
          <w:sz w:val="26"/>
          <w:szCs w:val="26"/>
        </w:rPr>
        <w:t xml:space="preserve">на 1-го жителя города Курска </w:t>
      </w:r>
      <w:r>
        <w:rPr>
          <w:rFonts w:ascii="Times New Roman" w:hAnsi="Times New Roman"/>
          <w:sz w:val="26"/>
          <w:szCs w:val="26"/>
        </w:rPr>
        <w:t>до</w:t>
      </w:r>
      <w:r w:rsidR="00621751" w:rsidRPr="007C0417">
        <w:rPr>
          <w:rFonts w:ascii="Times New Roman" w:hAnsi="Times New Roman"/>
          <w:sz w:val="26"/>
          <w:szCs w:val="26"/>
        </w:rPr>
        <w:t xml:space="preserve"> 3</w:t>
      </w:r>
      <w:r w:rsidR="00C70549">
        <w:rPr>
          <w:rFonts w:ascii="Times New Roman" w:hAnsi="Times New Roman"/>
          <w:sz w:val="26"/>
          <w:szCs w:val="26"/>
        </w:rPr>
        <w:t>7,1</w:t>
      </w:r>
      <w:r w:rsidR="00621751" w:rsidRPr="007C0417">
        <w:rPr>
          <w:rFonts w:ascii="Times New Roman" w:hAnsi="Times New Roman"/>
          <w:sz w:val="26"/>
          <w:szCs w:val="26"/>
        </w:rPr>
        <w:t xml:space="preserve"> кв. м;</w:t>
      </w:r>
    </w:p>
    <w:p w:rsidR="000652C6" w:rsidRPr="007C0417" w:rsidRDefault="009D4135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 и</w:t>
      </w:r>
      <w:r w:rsidR="00621751" w:rsidRPr="007C0417">
        <w:rPr>
          <w:rFonts w:ascii="Times New Roman" w:hAnsi="Times New Roman"/>
          <w:sz w:val="26"/>
          <w:szCs w:val="26"/>
        </w:rPr>
        <w:t>ндекс</w:t>
      </w:r>
      <w:r>
        <w:rPr>
          <w:rFonts w:ascii="Times New Roman" w:hAnsi="Times New Roman"/>
          <w:sz w:val="26"/>
          <w:szCs w:val="26"/>
        </w:rPr>
        <w:t>а</w:t>
      </w:r>
      <w:r w:rsidR="00621751" w:rsidRPr="007C0417">
        <w:rPr>
          <w:rFonts w:ascii="Times New Roman" w:hAnsi="Times New Roman"/>
          <w:sz w:val="26"/>
          <w:szCs w:val="26"/>
        </w:rPr>
        <w:t xml:space="preserve"> качества городской среды </w:t>
      </w:r>
      <w:r>
        <w:rPr>
          <w:rFonts w:ascii="Times New Roman" w:hAnsi="Times New Roman"/>
          <w:sz w:val="26"/>
          <w:szCs w:val="26"/>
        </w:rPr>
        <w:t>до значения</w:t>
      </w:r>
      <w:r w:rsidR="00621751" w:rsidRPr="007C0417">
        <w:rPr>
          <w:rFonts w:ascii="Times New Roman" w:hAnsi="Times New Roman"/>
          <w:sz w:val="26"/>
          <w:szCs w:val="26"/>
        </w:rPr>
        <w:t xml:space="preserve"> более 170 баллов</w:t>
      </w:r>
      <w:r w:rsidR="004061E9">
        <w:rPr>
          <w:rFonts w:ascii="Times New Roman" w:hAnsi="Times New Roman"/>
          <w:sz w:val="26"/>
          <w:szCs w:val="26"/>
        </w:rPr>
        <w:t>.</w:t>
      </w:r>
    </w:p>
    <w:p w:rsidR="000652C6" w:rsidRPr="007C0417" w:rsidRDefault="000652C6" w:rsidP="0001746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7C0417">
        <w:rPr>
          <w:rFonts w:ascii="Times New Roman" w:hAnsi="Times New Roman"/>
          <w:b/>
          <w:bCs/>
          <w:sz w:val="26"/>
          <w:szCs w:val="26"/>
        </w:rPr>
        <w:t>Индикаторы направления «</w:t>
      </w:r>
      <w:r w:rsidR="00530144" w:rsidRPr="00530144">
        <w:rPr>
          <w:rFonts w:ascii="Times New Roman" w:hAnsi="Times New Roman"/>
          <w:b/>
          <w:bCs/>
          <w:sz w:val="26"/>
          <w:szCs w:val="26"/>
        </w:rPr>
        <w:t>Город</w:t>
      </w:r>
      <w:r w:rsidR="005F0233">
        <w:rPr>
          <w:rFonts w:ascii="Times New Roman" w:hAnsi="Times New Roman"/>
          <w:b/>
          <w:bCs/>
          <w:sz w:val="26"/>
          <w:szCs w:val="26"/>
        </w:rPr>
        <w:t>,</w:t>
      </w:r>
      <w:r w:rsidR="00530144" w:rsidRPr="00530144">
        <w:rPr>
          <w:rFonts w:ascii="Times New Roman" w:hAnsi="Times New Roman"/>
          <w:b/>
          <w:bCs/>
          <w:sz w:val="26"/>
          <w:szCs w:val="26"/>
        </w:rPr>
        <w:t xml:space="preserve"> наполненный жизнью</w:t>
      </w:r>
      <w:r w:rsidRPr="007C0417">
        <w:rPr>
          <w:rFonts w:ascii="Times New Roman" w:hAnsi="Times New Roman"/>
          <w:b/>
          <w:bCs/>
          <w:sz w:val="26"/>
          <w:szCs w:val="26"/>
        </w:rPr>
        <w:t>»:</w:t>
      </w:r>
    </w:p>
    <w:p w:rsidR="002338FB" w:rsidRPr="007C0417" w:rsidRDefault="002338FB" w:rsidP="002338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доля благоустроенных дворовых территорий многоквартирных домов от общего количества дворовых территорий</w:t>
      </w:r>
      <w:r>
        <w:rPr>
          <w:rFonts w:ascii="Times New Roman" w:hAnsi="Times New Roman"/>
          <w:sz w:val="26"/>
          <w:szCs w:val="26"/>
        </w:rPr>
        <w:t xml:space="preserve"> к 2030 году</w:t>
      </w:r>
      <w:r w:rsidRPr="007C0417">
        <w:rPr>
          <w:rFonts w:ascii="Times New Roman" w:hAnsi="Times New Roman"/>
          <w:sz w:val="26"/>
          <w:szCs w:val="26"/>
        </w:rPr>
        <w:t xml:space="preserve"> - 100%;</w:t>
      </w:r>
    </w:p>
    <w:p w:rsidR="002338FB" w:rsidRPr="007C0417" w:rsidRDefault="002338FB" w:rsidP="002338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доля благоустроенных общественных территорий от общего количества общественных территорий</w:t>
      </w:r>
      <w:r>
        <w:rPr>
          <w:rFonts w:ascii="Times New Roman" w:hAnsi="Times New Roman"/>
          <w:sz w:val="26"/>
          <w:szCs w:val="26"/>
        </w:rPr>
        <w:t xml:space="preserve"> к 2030 году</w:t>
      </w:r>
      <w:r w:rsidRPr="007C0417">
        <w:rPr>
          <w:rFonts w:ascii="Times New Roman" w:hAnsi="Times New Roman"/>
          <w:sz w:val="26"/>
          <w:szCs w:val="26"/>
        </w:rPr>
        <w:t xml:space="preserve"> - 100%;</w:t>
      </w:r>
    </w:p>
    <w:p w:rsidR="009D4135" w:rsidRDefault="004061E9" w:rsidP="004061E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доведение д</w:t>
      </w:r>
      <w:r w:rsidRPr="007C0417">
        <w:rPr>
          <w:rFonts w:ascii="Times New Roman" w:hAnsi="Times New Roman"/>
          <w:sz w:val="26"/>
          <w:szCs w:val="26"/>
        </w:rPr>
        <w:t>ол</w:t>
      </w:r>
      <w:r>
        <w:rPr>
          <w:rFonts w:ascii="Times New Roman" w:hAnsi="Times New Roman"/>
          <w:sz w:val="26"/>
          <w:szCs w:val="26"/>
        </w:rPr>
        <w:t>и</w:t>
      </w:r>
      <w:r w:rsidRPr="007C0417">
        <w:rPr>
          <w:rFonts w:ascii="Times New Roman" w:hAnsi="Times New Roman"/>
          <w:sz w:val="26"/>
          <w:szCs w:val="26"/>
        </w:rPr>
        <w:t xml:space="preserve"> ликвидированных мест несанкционированного размещения отходов к общему количеству выявленных мест несанкционированного размещения отходов </w:t>
      </w:r>
      <w:r>
        <w:rPr>
          <w:rFonts w:ascii="Times New Roman" w:hAnsi="Times New Roman"/>
          <w:sz w:val="26"/>
          <w:szCs w:val="26"/>
        </w:rPr>
        <w:t>до значения</w:t>
      </w:r>
      <w:r w:rsidRPr="007C0417">
        <w:rPr>
          <w:rFonts w:ascii="Times New Roman" w:hAnsi="Times New Roman"/>
          <w:sz w:val="26"/>
          <w:szCs w:val="26"/>
        </w:rPr>
        <w:t xml:space="preserve"> более 90%</w:t>
      </w:r>
      <w:r w:rsidR="00DC6A06">
        <w:rPr>
          <w:rFonts w:ascii="Times New Roman" w:hAnsi="Times New Roman"/>
          <w:sz w:val="26"/>
          <w:szCs w:val="26"/>
        </w:rPr>
        <w:t>;</w:t>
      </w:r>
    </w:p>
    <w:p w:rsidR="00DC6A06" w:rsidRDefault="00DC6A06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</w:t>
      </w:r>
      <w:proofErr w:type="gramStart"/>
      <w:r>
        <w:rPr>
          <w:rFonts w:ascii="Times New Roman" w:hAnsi="Times New Roman"/>
          <w:sz w:val="26"/>
          <w:szCs w:val="26"/>
        </w:rPr>
        <w:t>обработанных</w:t>
      </w:r>
      <w:proofErr w:type="gramEnd"/>
      <w:r>
        <w:rPr>
          <w:rFonts w:ascii="Times New Roman" w:hAnsi="Times New Roman"/>
          <w:sz w:val="26"/>
          <w:szCs w:val="26"/>
        </w:rPr>
        <w:t xml:space="preserve"> ТКО в общем объеме ТКО к 2030 году -</w:t>
      </w:r>
      <w:r w:rsidR="004061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90%;</w:t>
      </w:r>
    </w:p>
    <w:p w:rsidR="00DC6A06" w:rsidRPr="007C0417" w:rsidRDefault="00DC6A06" w:rsidP="00DC6A0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доля граждан, имеющих доступ к информации в сфере обращения с отходами</w:t>
      </w:r>
      <w:r>
        <w:rPr>
          <w:rFonts w:ascii="Times New Roman" w:hAnsi="Times New Roman"/>
          <w:sz w:val="26"/>
          <w:szCs w:val="26"/>
        </w:rPr>
        <w:t>,</w:t>
      </w:r>
      <w:r w:rsidRPr="007C0417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99%.</w:t>
      </w:r>
    </w:p>
    <w:p w:rsidR="004D38E2" w:rsidRPr="00017467" w:rsidRDefault="00A55788" w:rsidP="0001746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11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4D38E2"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AB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D38E2"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Генеральные индикаторы и ожидаемые результаты Стратегии по направлению «</w:t>
      </w:r>
      <w:r w:rsidR="00530144" w:rsidRPr="00530144">
        <w:rPr>
          <w:rFonts w:ascii="Times New Roman" w:eastAsia="Times New Roman" w:hAnsi="Times New Roman" w:cs="Times New Roman"/>
          <w:b/>
          <w:sz w:val="24"/>
          <w:szCs w:val="24"/>
        </w:rPr>
        <w:t>Город</w:t>
      </w:r>
      <w:r w:rsidR="005F023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30144" w:rsidRPr="00530144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наполненный жизнью</w:t>
      </w:r>
      <w:r w:rsidR="004D38E2" w:rsidRPr="0001746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1463"/>
        <w:gridCol w:w="1463"/>
        <w:gridCol w:w="1463"/>
      </w:tblGrid>
      <w:tr w:rsidR="004D38E2" w:rsidRPr="00017467" w:rsidTr="00016D97">
        <w:trPr>
          <w:trHeight w:val="58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D9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2024 год </w:t>
            </w:r>
          </w:p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 этап)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2027 год </w:t>
            </w:r>
          </w:p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(2 этап)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  <w:r w:rsidR="00016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 этап)</w:t>
            </w:r>
          </w:p>
        </w:tc>
      </w:tr>
      <w:tr w:rsidR="004D38E2" w:rsidRPr="00017467" w:rsidTr="00016D97">
        <w:trPr>
          <w:trHeight w:val="290"/>
        </w:trPr>
        <w:tc>
          <w:tcPr>
            <w:tcW w:w="0" w:type="auto"/>
            <w:shd w:val="clear" w:color="auto" w:fill="auto"/>
          </w:tcPr>
          <w:p w:rsidR="004D38E2" w:rsidRPr="00017467" w:rsidRDefault="004D38E2" w:rsidP="00C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Генеральные индикаторы Стратегии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38E2" w:rsidRPr="00017467" w:rsidTr="00016D97">
        <w:trPr>
          <w:trHeight w:val="290"/>
        </w:trPr>
        <w:tc>
          <w:tcPr>
            <w:tcW w:w="0" w:type="auto"/>
            <w:shd w:val="clear" w:color="auto" w:fill="auto"/>
          </w:tcPr>
          <w:p w:rsidR="004D38E2" w:rsidRPr="00017467" w:rsidRDefault="00621751" w:rsidP="00C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D38E2" w:rsidRPr="00C70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редняя обеспеченность жильем </w:t>
            </w:r>
            <w:r w:rsidR="00EC1753" w:rsidRPr="00C70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расчете </w:t>
            </w:r>
            <w:r w:rsidR="004D38E2" w:rsidRPr="00C70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Pr="00C70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1-го жителя</w:t>
            </w:r>
            <w:r w:rsidR="00EC1753" w:rsidRPr="00C70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0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 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38E2" w:rsidRPr="00017467" w:rsidRDefault="004061E9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38E2" w:rsidRPr="00017467" w:rsidRDefault="004061E9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38E2" w:rsidRPr="00017467" w:rsidRDefault="004061E9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</w:tr>
      <w:tr w:rsidR="00621751" w:rsidRPr="00017467" w:rsidTr="00016D97">
        <w:trPr>
          <w:trHeight w:val="290"/>
        </w:trPr>
        <w:tc>
          <w:tcPr>
            <w:tcW w:w="0" w:type="auto"/>
            <w:shd w:val="clear" w:color="auto" w:fill="auto"/>
          </w:tcPr>
          <w:p w:rsidR="00621751" w:rsidRPr="00C70549" w:rsidRDefault="00621751" w:rsidP="00C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качества городской среды</w:t>
            </w:r>
          </w:p>
        </w:tc>
        <w:tc>
          <w:tcPr>
            <w:tcW w:w="0" w:type="auto"/>
            <w:shd w:val="clear" w:color="auto" w:fill="auto"/>
            <w:noWrap/>
          </w:tcPr>
          <w:p w:rsidR="00621751" w:rsidRPr="00017467" w:rsidRDefault="00621751" w:rsidP="000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</w:t>
            </w:r>
            <w:r w:rsidR="00016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</w:tcPr>
          <w:p w:rsidR="00621751" w:rsidRPr="00017467" w:rsidRDefault="00621751" w:rsidP="000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</w:t>
            </w:r>
            <w:r w:rsidR="00016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</w:tcPr>
          <w:p w:rsidR="00621751" w:rsidRPr="00017467" w:rsidRDefault="00621751" w:rsidP="000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</w:t>
            </w:r>
            <w:r w:rsidR="00016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621751" w:rsidRPr="00017467" w:rsidTr="00016D97">
        <w:trPr>
          <w:trHeight w:val="290"/>
        </w:trPr>
        <w:tc>
          <w:tcPr>
            <w:tcW w:w="0" w:type="auto"/>
            <w:shd w:val="clear" w:color="auto" w:fill="auto"/>
          </w:tcPr>
          <w:p w:rsidR="00621751" w:rsidRPr="00017467" w:rsidRDefault="00621751" w:rsidP="00C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Индикаторы приоритетного направления </w:t>
            </w:r>
          </w:p>
          <w:p w:rsidR="00621751" w:rsidRPr="00017467" w:rsidRDefault="00621751" w:rsidP="00C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proofErr w:type="gramStart"/>
            <w:r w:rsidR="00530144" w:rsidRPr="005301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Город</w:t>
            </w:r>
            <w:proofErr w:type="gramEnd"/>
            <w:r w:rsidR="00530144" w:rsidRPr="005301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наполненный жизнью</w:t>
            </w:r>
            <w:r w:rsidRPr="000174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751" w:rsidRPr="00017467" w:rsidRDefault="00621751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751" w:rsidRPr="00017467" w:rsidRDefault="00621751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751" w:rsidRPr="00017467" w:rsidRDefault="00621751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1799" w:rsidRPr="00017467" w:rsidTr="00016D97">
        <w:trPr>
          <w:trHeight w:val="290"/>
        </w:trPr>
        <w:tc>
          <w:tcPr>
            <w:tcW w:w="0" w:type="auto"/>
            <w:shd w:val="clear" w:color="auto" w:fill="auto"/>
          </w:tcPr>
          <w:p w:rsidR="002B1799" w:rsidRPr="00017467" w:rsidRDefault="002B1799" w:rsidP="00C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территорий, 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1799" w:rsidRPr="00017467" w:rsidRDefault="002B1799" w:rsidP="00E7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1799" w:rsidRPr="00017467" w:rsidRDefault="002B1799" w:rsidP="00E7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1799" w:rsidRPr="00017467" w:rsidRDefault="002B1799" w:rsidP="00E7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1799" w:rsidRPr="00017467" w:rsidTr="00016D97">
        <w:trPr>
          <w:trHeight w:val="290"/>
        </w:trPr>
        <w:tc>
          <w:tcPr>
            <w:tcW w:w="0" w:type="auto"/>
            <w:shd w:val="clear" w:color="auto" w:fill="auto"/>
          </w:tcPr>
          <w:p w:rsidR="002B1799" w:rsidRPr="00017467" w:rsidRDefault="002B1799" w:rsidP="00C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 общественных территорий от общего количества общественных территорий, 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1799" w:rsidRPr="00017467" w:rsidRDefault="002B1799" w:rsidP="00E7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1799" w:rsidRPr="00017467" w:rsidRDefault="002B1799" w:rsidP="00E7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1799" w:rsidRPr="00017467" w:rsidRDefault="002B1799" w:rsidP="00E7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0549" w:rsidRPr="00017467" w:rsidTr="00016D97">
        <w:trPr>
          <w:trHeight w:val="290"/>
        </w:trPr>
        <w:tc>
          <w:tcPr>
            <w:tcW w:w="0" w:type="auto"/>
            <w:shd w:val="clear" w:color="auto" w:fill="auto"/>
          </w:tcPr>
          <w:p w:rsidR="00C70549" w:rsidRPr="00017467" w:rsidRDefault="00C70549" w:rsidP="0001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ликвидированных мест несанкционированного размещения отходов к общему количеству выявленных мест несанкци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онированного размещения отходов</w:t>
            </w: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0549" w:rsidRPr="00017467" w:rsidRDefault="00C70549" w:rsidP="00D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0549" w:rsidRPr="00017467" w:rsidRDefault="00C70549" w:rsidP="00D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75,0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0549" w:rsidRPr="00017467" w:rsidRDefault="00C70549" w:rsidP="00D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90,0</w:t>
            </w:r>
          </w:p>
        </w:tc>
      </w:tr>
      <w:tr w:rsidR="00621751" w:rsidRPr="00017467" w:rsidTr="00016D97">
        <w:trPr>
          <w:trHeight w:val="290"/>
        </w:trPr>
        <w:tc>
          <w:tcPr>
            <w:tcW w:w="0" w:type="auto"/>
            <w:shd w:val="clear" w:color="auto" w:fill="auto"/>
          </w:tcPr>
          <w:p w:rsidR="002C039A" w:rsidRPr="00017467" w:rsidRDefault="00EC1753" w:rsidP="00C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proofErr w:type="gramStart"/>
            <w:r w:rsidRPr="00EC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обработанных</w:t>
            </w:r>
            <w:proofErr w:type="gramEnd"/>
            <w:r w:rsidRPr="00EC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0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  <w:r w:rsidRPr="00EC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общем объеме </w:t>
            </w:r>
            <w:r w:rsidR="00C70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  <w:r w:rsidRPr="00EC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751" w:rsidRPr="00017467" w:rsidRDefault="00EC1753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751" w:rsidRPr="00017467" w:rsidRDefault="00EC1753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751" w:rsidRPr="00017467" w:rsidRDefault="00EC1753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621751" w:rsidRPr="00017467" w:rsidTr="00016D97">
        <w:trPr>
          <w:trHeight w:val="290"/>
        </w:trPr>
        <w:tc>
          <w:tcPr>
            <w:tcW w:w="0" w:type="auto"/>
            <w:shd w:val="clear" w:color="auto" w:fill="auto"/>
          </w:tcPr>
          <w:p w:rsidR="00621751" w:rsidRPr="00017467" w:rsidRDefault="00621751" w:rsidP="00C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Доля граждан, имеющих доступ к информации в сфере обращения с отходами, 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751" w:rsidRPr="00017467" w:rsidRDefault="00621751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751" w:rsidRPr="00017467" w:rsidRDefault="00621751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751" w:rsidRPr="00017467" w:rsidRDefault="00621751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</w:tbl>
    <w:p w:rsidR="004D38E2" w:rsidRPr="00017467" w:rsidRDefault="004D38E2" w:rsidP="000174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73CD" w:rsidRDefault="00E0081F" w:rsidP="007C0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80" w:name="_Toc11626681"/>
      <w:bookmarkStart w:id="81" w:name="_Toc15950126"/>
      <w:r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3.3.1. </w:t>
      </w:r>
      <w:r w:rsidR="008C73CD"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Комфортная городская среда</w:t>
      </w:r>
      <w:bookmarkEnd w:id="80"/>
      <w:bookmarkEnd w:id="81"/>
    </w:p>
    <w:p w:rsidR="00DE1DC8" w:rsidRPr="007C0417" w:rsidRDefault="00DE1DC8" w:rsidP="007C0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E534E" w:rsidRPr="007C0417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развития:</w:t>
      </w:r>
    </w:p>
    <w:p w:rsidR="00E13CC1" w:rsidRPr="007C0417" w:rsidRDefault="00E13CC1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преимущественно индустриальная городская среда</w:t>
      </w:r>
      <w:r w:rsidR="00B846C4">
        <w:rPr>
          <w:rFonts w:ascii="Times New Roman" w:hAnsi="Times New Roman"/>
          <w:sz w:val="26"/>
          <w:szCs w:val="26"/>
        </w:rPr>
        <w:t xml:space="preserve"> без учета</w:t>
      </w:r>
      <w:r w:rsidRPr="007C0417">
        <w:rPr>
          <w:rFonts w:ascii="Times New Roman" w:hAnsi="Times New Roman"/>
          <w:sz w:val="26"/>
          <w:szCs w:val="26"/>
        </w:rPr>
        <w:t xml:space="preserve"> современны</w:t>
      </w:r>
      <w:r w:rsidR="00B846C4">
        <w:rPr>
          <w:rFonts w:ascii="Times New Roman" w:hAnsi="Times New Roman"/>
          <w:sz w:val="26"/>
          <w:szCs w:val="26"/>
        </w:rPr>
        <w:t>х</w:t>
      </w:r>
      <w:r w:rsidRPr="007C0417">
        <w:rPr>
          <w:rFonts w:ascii="Times New Roman" w:hAnsi="Times New Roman"/>
          <w:sz w:val="26"/>
          <w:szCs w:val="26"/>
        </w:rPr>
        <w:t xml:space="preserve"> стандарт</w:t>
      </w:r>
      <w:r w:rsidR="00B846C4">
        <w:rPr>
          <w:rFonts w:ascii="Times New Roman" w:hAnsi="Times New Roman"/>
          <w:sz w:val="26"/>
          <w:szCs w:val="26"/>
        </w:rPr>
        <w:t>ов</w:t>
      </w:r>
      <w:r w:rsidRPr="007C0417">
        <w:rPr>
          <w:rFonts w:ascii="Times New Roman" w:hAnsi="Times New Roman"/>
          <w:sz w:val="26"/>
          <w:szCs w:val="26"/>
        </w:rPr>
        <w:t xml:space="preserve"> городской мобильности;</w:t>
      </w:r>
    </w:p>
    <w:p w:rsidR="00E13CC1" w:rsidRPr="007C0417" w:rsidRDefault="00E13CC1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относительно большая площадь города по отношению к численности жителей, что обуславливает относительно высокие издержки на инфраструктуру и разрежённость городского пространства;</w:t>
      </w:r>
    </w:p>
    <w:p w:rsidR="00E13CC1" w:rsidRPr="007C0417" w:rsidRDefault="00E13CC1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территории с наиболее высокой плотностью населения изолированы друг от друга, «разорванность» отдельных районов города;</w:t>
      </w:r>
    </w:p>
    <w:p w:rsidR="00D01805" w:rsidRPr="007C0417" w:rsidRDefault="00D0180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микрорайонный характер застройки для значительного числа городской территории, отсутствие четких границ между общегородской и дворовой территорией для микрорайонов;</w:t>
      </w:r>
    </w:p>
    <w:p w:rsidR="00D01805" w:rsidRPr="007C0417" w:rsidRDefault="00D0180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высокая степень износа асфальтового покрытия дворовых проездов и тротуаров и их несоответствие действующим нормативным документам; асфальтобетонное покрытие на 60% дворовых территорий имеет высокий физический износ;</w:t>
      </w:r>
    </w:p>
    <w:p w:rsidR="00D01805" w:rsidRPr="007C0417" w:rsidRDefault="00D0180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несоответствие уровня освещения дворовых и общественных территорий требованиям национальных стандартов;</w:t>
      </w:r>
    </w:p>
    <w:p w:rsidR="00285E85" w:rsidRPr="007C0417" w:rsidRDefault="00285E8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перегрузка исторического центра крупными объектами торговой инфраструктуры;</w:t>
      </w:r>
    </w:p>
    <w:p w:rsidR="00D01805" w:rsidRPr="007C0417" w:rsidRDefault="00D0180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хаотичная парковка автомобилей в зонах зеленых насаждений, на детских и спортивных площадках и во дворах, препятствующая пешеходному движению;</w:t>
      </w:r>
    </w:p>
    <w:p w:rsidR="00D01805" w:rsidRPr="007C0417" w:rsidRDefault="00D01805" w:rsidP="0001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C0417">
        <w:rPr>
          <w:rFonts w:ascii="Times New Roman" w:eastAsia="Calibri" w:hAnsi="Times New Roman"/>
          <w:sz w:val="26"/>
          <w:szCs w:val="26"/>
        </w:rPr>
        <w:t>недостаточная обеспеченность дворовых территорий и общественных пространств многоквартирных домов элементами благоустройства (урны, скамейки, детские и спортивные площадки, контейнерные площадки для сбора</w:t>
      </w:r>
      <w:r w:rsidR="00285E85" w:rsidRPr="007C0417">
        <w:rPr>
          <w:rFonts w:ascii="Times New Roman" w:eastAsia="Calibri" w:hAnsi="Times New Roman"/>
          <w:sz w:val="26"/>
          <w:szCs w:val="26"/>
        </w:rPr>
        <w:t xml:space="preserve"> твердых коммунальных отходов).</w:t>
      </w:r>
    </w:p>
    <w:p w:rsidR="002E534E" w:rsidRPr="007C0417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Лучшие мировые практики и тренды:</w:t>
      </w:r>
    </w:p>
    <w:p w:rsidR="00E13CC1" w:rsidRPr="007C0417" w:rsidRDefault="006F5321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о</w:t>
      </w:r>
      <w:r w:rsidR="00E13CC1" w:rsidRPr="007C0417">
        <w:rPr>
          <w:rFonts w:ascii="Times New Roman" w:hAnsi="Times New Roman"/>
          <w:sz w:val="26"/>
          <w:szCs w:val="26"/>
        </w:rPr>
        <w:t xml:space="preserve">граничение микрорайонного подхода к застройке, развитие квартальной застройки (четкое деление на улицы и дворы, пониженная этажность, более высокая плотность застройки, человеко-ориентированный масштаб строительства </w:t>
      </w:r>
      <w:r w:rsidR="00016D97">
        <w:rPr>
          <w:rFonts w:ascii="Times New Roman" w:hAnsi="Times New Roman"/>
          <w:sz w:val="26"/>
          <w:szCs w:val="26"/>
        </w:rPr>
        <w:br/>
      </w:r>
      <w:r w:rsidR="00E13CC1" w:rsidRPr="007C0417">
        <w:rPr>
          <w:rFonts w:ascii="Times New Roman" w:hAnsi="Times New Roman"/>
          <w:sz w:val="26"/>
          <w:szCs w:val="26"/>
        </w:rPr>
        <w:t>и др.);</w:t>
      </w:r>
    </w:p>
    <w:p w:rsidR="00E13CC1" w:rsidRPr="007C0417" w:rsidRDefault="00D0180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</w:t>
      </w:r>
      <w:r w:rsidR="00E13CC1" w:rsidRPr="007C0417">
        <w:rPr>
          <w:rFonts w:ascii="Times New Roman" w:hAnsi="Times New Roman"/>
          <w:sz w:val="26"/>
          <w:szCs w:val="26"/>
        </w:rPr>
        <w:t>азвитие многофункциональных общественных простран</w:t>
      </w:r>
      <w:proofErr w:type="gramStart"/>
      <w:r w:rsidR="00E13CC1" w:rsidRPr="007C0417">
        <w:rPr>
          <w:rFonts w:ascii="Times New Roman" w:hAnsi="Times New Roman"/>
          <w:sz w:val="26"/>
          <w:szCs w:val="26"/>
        </w:rPr>
        <w:t>ств дл</w:t>
      </w:r>
      <w:proofErr w:type="gramEnd"/>
      <w:r w:rsidR="00E13CC1" w:rsidRPr="007C0417">
        <w:rPr>
          <w:rFonts w:ascii="Times New Roman" w:hAnsi="Times New Roman"/>
          <w:sz w:val="26"/>
          <w:szCs w:val="26"/>
        </w:rPr>
        <w:t>я жителей всех возрастов;</w:t>
      </w:r>
    </w:p>
    <w:p w:rsidR="00E13CC1" w:rsidRPr="007C0417" w:rsidRDefault="00E13CC1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формирование человеко-ориентированной городской среды (пешеходная инфраструктура</w:t>
      </w:r>
      <w:r w:rsidR="00B846C4">
        <w:rPr>
          <w:rFonts w:ascii="Times New Roman" w:hAnsi="Times New Roman"/>
          <w:sz w:val="26"/>
          <w:szCs w:val="26"/>
        </w:rPr>
        <w:t>)</w:t>
      </w:r>
      <w:r w:rsidRPr="007C0417">
        <w:rPr>
          <w:rFonts w:ascii="Times New Roman" w:hAnsi="Times New Roman"/>
          <w:sz w:val="26"/>
          <w:szCs w:val="26"/>
        </w:rPr>
        <w:t>;</w:t>
      </w:r>
    </w:p>
    <w:p w:rsidR="00E13CC1" w:rsidRPr="007C0417" w:rsidRDefault="00E13CC1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реализация подхода </w:t>
      </w:r>
      <w:proofErr w:type="spellStart"/>
      <w:r w:rsidRPr="007C0417">
        <w:rPr>
          <w:rFonts w:ascii="Times New Roman" w:hAnsi="Times New Roman"/>
          <w:sz w:val="26"/>
          <w:szCs w:val="26"/>
        </w:rPr>
        <w:t>микроурбанизма</w:t>
      </w:r>
      <w:proofErr w:type="spellEnd"/>
      <w:r w:rsidRPr="007C0417">
        <w:rPr>
          <w:rFonts w:ascii="Times New Roman" w:hAnsi="Times New Roman"/>
          <w:sz w:val="26"/>
          <w:szCs w:val="26"/>
        </w:rPr>
        <w:t xml:space="preserve"> и активное проведение городских экспериментов по благоустройству городской среды совместно</w:t>
      </w:r>
      <w:r w:rsidR="00845636" w:rsidRPr="007C0417">
        <w:rPr>
          <w:rFonts w:ascii="Times New Roman" w:hAnsi="Times New Roman"/>
          <w:sz w:val="26"/>
          <w:szCs w:val="26"/>
        </w:rPr>
        <w:t xml:space="preserve"> с</w:t>
      </w:r>
      <w:r w:rsidRPr="007C0417">
        <w:rPr>
          <w:rFonts w:ascii="Times New Roman" w:hAnsi="Times New Roman"/>
          <w:sz w:val="26"/>
          <w:szCs w:val="26"/>
        </w:rPr>
        <w:t xml:space="preserve"> жителями;</w:t>
      </w:r>
    </w:p>
    <w:p w:rsidR="00E13CC1" w:rsidRPr="007C0417" w:rsidRDefault="00E13CC1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формирование пешеходных территорий и зон, в том числе набережных и парков, включение лесных и речных экосистем в городскую среду</w:t>
      </w:r>
      <w:r w:rsidR="00845636" w:rsidRPr="007C0417">
        <w:rPr>
          <w:rFonts w:ascii="Times New Roman" w:hAnsi="Times New Roman"/>
          <w:sz w:val="26"/>
          <w:szCs w:val="26"/>
        </w:rPr>
        <w:t>.</w:t>
      </w:r>
    </w:p>
    <w:p w:rsidR="00D01805" w:rsidRPr="007C0417" w:rsidRDefault="00D01805" w:rsidP="0001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8C73CD" w:rsidRPr="007C0417" w:rsidRDefault="008C73CD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Задача. Формирование гуманистической человеко-ориентированной доступной городской среды, реализация совреме</w:t>
      </w:r>
      <w:r w:rsidR="00E0081F"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нной градостроительной политики</w:t>
      </w:r>
    </w:p>
    <w:p w:rsidR="007C0417" w:rsidRPr="00B971F1" w:rsidRDefault="007C0417" w:rsidP="007C041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8568E7" w:rsidRPr="007C0417" w:rsidRDefault="00783A91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</w:t>
      </w:r>
      <w:r w:rsidR="008568E7" w:rsidRPr="007C0417">
        <w:rPr>
          <w:rFonts w:ascii="Times New Roman" w:hAnsi="Times New Roman"/>
          <w:sz w:val="26"/>
          <w:szCs w:val="26"/>
        </w:rPr>
        <w:t xml:space="preserve"> реализации региональных проектов Курской области в рамках национального проекта «Жилье и городская среда» («Формирование комфортной городской среды»</w:t>
      </w:r>
      <w:r w:rsidR="00200B1B">
        <w:rPr>
          <w:rFonts w:ascii="Times New Roman" w:hAnsi="Times New Roman"/>
          <w:sz w:val="26"/>
          <w:szCs w:val="26"/>
        </w:rPr>
        <w:t>)</w:t>
      </w:r>
      <w:r w:rsidR="008568E7" w:rsidRPr="007C0417">
        <w:rPr>
          <w:rFonts w:ascii="Times New Roman" w:hAnsi="Times New Roman"/>
          <w:sz w:val="26"/>
          <w:szCs w:val="26"/>
        </w:rPr>
        <w:t xml:space="preserve">; </w:t>
      </w:r>
    </w:p>
    <w:p w:rsidR="008C73CD" w:rsidRPr="007C0417" w:rsidRDefault="008C73CD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реализация комплексного регулируемого подхода к застройке;</w:t>
      </w:r>
    </w:p>
    <w:p w:rsidR="008C73CD" w:rsidRPr="007C0417" w:rsidRDefault="008C73CD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формирование зеленого каркаса города, состоящего из зеленых общественных пространств</w:t>
      </w:r>
      <w:r w:rsidR="00783AB8">
        <w:rPr>
          <w:rFonts w:ascii="Times New Roman" w:hAnsi="Times New Roman"/>
          <w:sz w:val="26"/>
          <w:szCs w:val="26"/>
        </w:rPr>
        <w:t>;</w:t>
      </w:r>
    </w:p>
    <w:p w:rsidR="008C73CD" w:rsidRPr="007C0417" w:rsidRDefault="008C73CD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комплексное благоустройство внутриквартальных и дворовых территорий, включая организацию парковочного пространства;</w:t>
      </w:r>
    </w:p>
    <w:p w:rsidR="008C73CD" w:rsidRPr="007C0417" w:rsidRDefault="008C73CD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благоустройство городских площадей и скверов;</w:t>
      </w:r>
    </w:p>
    <w:p w:rsidR="008C73CD" w:rsidRDefault="008C73CD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модернизация городских парков, формирование многофункциональных рекреационных зон, ориентированных на жителей всех возрастов.</w:t>
      </w:r>
    </w:p>
    <w:p w:rsidR="007C0417" w:rsidRPr="007C0417" w:rsidRDefault="007C0417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3CD" w:rsidRDefault="00E0081F" w:rsidP="007C0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82" w:name="_Toc11626682"/>
      <w:bookmarkStart w:id="83" w:name="_Toc15950127"/>
      <w:r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3.3.2. </w:t>
      </w:r>
      <w:r w:rsidR="005933D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</w:t>
      </w:r>
      <w:r w:rsidR="008C73CD"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ешеходный город</w:t>
      </w:r>
      <w:bookmarkEnd w:id="82"/>
      <w:bookmarkEnd w:id="83"/>
    </w:p>
    <w:p w:rsidR="00DE1DC8" w:rsidRPr="007C0417" w:rsidRDefault="00DE1DC8" w:rsidP="007C0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E534E" w:rsidRPr="007C0417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развития:</w:t>
      </w:r>
    </w:p>
    <w:p w:rsidR="002E534E" w:rsidRPr="007C0417" w:rsidRDefault="006F532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неудобство города Курска для пешеходов (особенно в районах микрорайонной застройки и новых строящихся микрорайонах);</w:t>
      </w:r>
    </w:p>
    <w:p w:rsidR="006F5321" w:rsidRPr="007C0417" w:rsidRDefault="006F532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отсутствие деления улиц на городские магистрали и улицы успокоенного движения, где приоритетом является пешеход;</w:t>
      </w:r>
    </w:p>
    <w:p w:rsidR="006F5321" w:rsidRPr="007C0417" w:rsidRDefault="006F532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узкие тротуары, наличие подземных и надземных пешеходных переходов, неудобных для пешеходов;</w:t>
      </w:r>
    </w:p>
    <w:p w:rsidR="00D01805" w:rsidRPr="007C0417" w:rsidRDefault="00D01805" w:rsidP="0001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C0417">
        <w:rPr>
          <w:rFonts w:ascii="Times New Roman" w:eastAsia="Calibri" w:hAnsi="Times New Roman"/>
          <w:sz w:val="26"/>
          <w:szCs w:val="26"/>
        </w:rPr>
        <w:t>недостаточное обеспечение возможности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территориям, в том числе из-за припаркованных автомобилей;</w:t>
      </w:r>
    </w:p>
    <w:p w:rsidR="00285E85" w:rsidRPr="007C0417" w:rsidRDefault="00285E85" w:rsidP="0001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C0417">
        <w:rPr>
          <w:rFonts w:ascii="Times New Roman" w:eastAsia="Calibri" w:hAnsi="Times New Roman"/>
          <w:sz w:val="26"/>
          <w:szCs w:val="26"/>
        </w:rPr>
        <w:t>отсутствие инфраструктуры для различных групп пользователей, в том числе для маломобильных групп населения (инвалиды, родители с колясками, пожилые, дети), которые составляют более 30% жителей Курска;</w:t>
      </w:r>
    </w:p>
    <w:p w:rsidR="00D01805" w:rsidRPr="007C0417" w:rsidRDefault="00D0180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использование устаревших и несовершенных подходов к проектированию дорог в городской среде, что делает город некомфортным, небезопасным, увеличивает автомобилизацию (отсутствие </w:t>
      </w:r>
      <w:r w:rsidR="00DF39D9">
        <w:rPr>
          <w:rFonts w:ascii="Times New Roman" w:hAnsi="Times New Roman"/>
          <w:sz w:val="26"/>
          <w:szCs w:val="26"/>
        </w:rPr>
        <w:t>«</w:t>
      </w:r>
      <w:r w:rsidRPr="007C0417">
        <w:rPr>
          <w:rFonts w:ascii="Times New Roman" w:hAnsi="Times New Roman"/>
          <w:sz w:val="26"/>
          <w:szCs w:val="26"/>
        </w:rPr>
        <w:t>островков безопасности</w:t>
      </w:r>
      <w:r w:rsidR="00DF39D9">
        <w:rPr>
          <w:rFonts w:ascii="Times New Roman" w:hAnsi="Times New Roman"/>
          <w:sz w:val="26"/>
          <w:szCs w:val="26"/>
        </w:rPr>
        <w:t>»</w:t>
      </w:r>
      <w:r w:rsidRPr="007C0417">
        <w:rPr>
          <w:rFonts w:ascii="Times New Roman" w:hAnsi="Times New Roman"/>
          <w:sz w:val="26"/>
          <w:szCs w:val="26"/>
        </w:rPr>
        <w:t>, скоростные магистрали, отсутствие приоритета для общественного транспорта и пр.);</w:t>
      </w:r>
    </w:p>
    <w:p w:rsidR="00E13CC1" w:rsidRPr="007C0417" w:rsidRDefault="006F532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наличие многополосных магистралей в городской черте и в непосредственной близости от жилых районов.</w:t>
      </w:r>
    </w:p>
    <w:p w:rsidR="002E534E" w:rsidRPr="007C0417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Лучшие мировые практики и тренды:</w:t>
      </w:r>
    </w:p>
    <w:p w:rsidR="00E13CC1" w:rsidRPr="007C0417" w:rsidRDefault="006F532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</w:t>
      </w:r>
      <w:r w:rsidR="00E13CC1" w:rsidRPr="007C0417">
        <w:rPr>
          <w:rFonts w:ascii="Times New Roman" w:hAnsi="Times New Roman"/>
          <w:sz w:val="26"/>
          <w:szCs w:val="26"/>
        </w:rPr>
        <w:t xml:space="preserve">еализация программ «новой мобильности», в соответствии с которой в городах </w:t>
      </w:r>
      <w:r w:rsidR="00DF39D9">
        <w:rPr>
          <w:rFonts w:ascii="Times New Roman" w:hAnsi="Times New Roman"/>
          <w:sz w:val="26"/>
          <w:szCs w:val="26"/>
        </w:rPr>
        <w:t>определяются следующие</w:t>
      </w:r>
      <w:r w:rsidR="00E13CC1" w:rsidRPr="007C0417">
        <w:rPr>
          <w:rFonts w:ascii="Times New Roman" w:hAnsi="Times New Roman"/>
          <w:sz w:val="26"/>
          <w:szCs w:val="26"/>
        </w:rPr>
        <w:t xml:space="preserve"> приоритет</w:t>
      </w:r>
      <w:r w:rsidR="00DF39D9">
        <w:rPr>
          <w:rFonts w:ascii="Times New Roman" w:hAnsi="Times New Roman"/>
          <w:sz w:val="26"/>
          <w:szCs w:val="26"/>
        </w:rPr>
        <w:t>ы</w:t>
      </w:r>
      <w:r w:rsidR="00E13CC1" w:rsidRPr="007C0417">
        <w:rPr>
          <w:rFonts w:ascii="Times New Roman" w:hAnsi="Times New Roman"/>
          <w:sz w:val="26"/>
          <w:szCs w:val="26"/>
        </w:rPr>
        <w:t xml:space="preserve"> от главного к </w:t>
      </w:r>
      <w:proofErr w:type="gramStart"/>
      <w:r w:rsidR="00E13CC1" w:rsidRPr="007C0417">
        <w:rPr>
          <w:rFonts w:ascii="Times New Roman" w:hAnsi="Times New Roman"/>
          <w:sz w:val="26"/>
          <w:szCs w:val="26"/>
        </w:rPr>
        <w:t>второстепенному</w:t>
      </w:r>
      <w:proofErr w:type="gramEnd"/>
      <w:r w:rsidR="00E13CC1" w:rsidRPr="007C0417">
        <w:rPr>
          <w:rFonts w:ascii="Times New Roman" w:hAnsi="Times New Roman"/>
          <w:sz w:val="26"/>
          <w:szCs w:val="26"/>
        </w:rPr>
        <w:t xml:space="preserve"> </w:t>
      </w:r>
      <w:r w:rsidR="00DF39D9">
        <w:rPr>
          <w:rFonts w:ascii="Times New Roman" w:hAnsi="Times New Roman"/>
          <w:sz w:val="26"/>
          <w:szCs w:val="26"/>
        </w:rPr>
        <w:t>с соответствующим</w:t>
      </w:r>
      <w:r w:rsidR="00E13CC1" w:rsidRPr="007C0417">
        <w:rPr>
          <w:rFonts w:ascii="Times New Roman" w:hAnsi="Times New Roman"/>
          <w:sz w:val="26"/>
          <w:szCs w:val="26"/>
        </w:rPr>
        <w:t xml:space="preserve"> финансирование</w:t>
      </w:r>
      <w:r w:rsidR="00DF39D9">
        <w:rPr>
          <w:rFonts w:ascii="Times New Roman" w:hAnsi="Times New Roman"/>
          <w:sz w:val="26"/>
          <w:szCs w:val="26"/>
        </w:rPr>
        <w:t>м</w:t>
      </w:r>
      <w:r w:rsidR="00E13CC1" w:rsidRPr="007C0417">
        <w:rPr>
          <w:rFonts w:ascii="Times New Roman" w:hAnsi="Times New Roman"/>
          <w:sz w:val="26"/>
          <w:szCs w:val="26"/>
        </w:rPr>
        <w:t xml:space="preserve">: </w:t>
      </w:r>
    </w:p>
    <w:p w:rsidR="00E13CC1" w:rsidRPr="007C0417" w:rsidRDefault="00E13CC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маломобильные группы граждан</w:t>
      </w:r>
      <w:r w:rsidR="00DF39D9">
        <w:rPr>
          <w:rFonts w:ascii="Times New Roman" w:hAnsi="Times New Roman"/>
          <w:sz w:val="26"/>
          <w:szCs w:val="26"/>
        </w:rPr>
        <w:t>;</w:t>
      </w:r>
    </w:p>
    <w:p w:rsidR="00E13CC1" w:rsidRPr="007C0417" w:rsidRDefault="00E13CC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пешеходы</w:t>
      </w:r>
      <w:r w:rsidR="00845636" w:rsidRPr="007C0417">
        <w:rPr>
          <w:rFonts w:ascii="Times New Roman" w:hAnsi="Times New Roman"/>
          <w:sz w:val="26"/>
          <w:szCs w:val="26"/>
        </w:rPr>
        <w:t>;</w:t>
      </w:r>
      <w:r w:rsidRPr="007C0417">
        <w:rPr>
          <w:rFonts w:ascii="Times New Roman" w:hAnsi="Times New Roman"/>
          <w:sz w:val="26"/>
          <w:szCs w:val="26"/>
        </w:rPr>
        <w:t xml:space="preserve"> </w:t>
      </w:r>
    </w:p>
    <w:p w:rsidR="00E13CC1" w:rsidRPr="007C0417" w:rsidRDefault="00E13CC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велосипеды и индивидуальный электротранспорт</w:t>
      </w:r>
      <w:r w:rsidR="00845636" w:rsidRPr="007C0417">
        <w:rPr>
          <w:rFonts w:ascii="Times New Roman" w:hAnsi="Times New Roman"/>
          <w:sz w:val="26"/>
          <w:szCs w:val="26"/>
        </w:rPr>
        <w:t>;</w:t>
      </w:r>
      <w:r w:rsidRPr="007C0417">
        <w:rPr>
          <w:rFonts w:ascii="Times New Roman" w:hAnsi="Times New Roman"/>
          <w:sz w:val="26"/>
          <w:szCs w:val="26"/>
        </w:rPr>
        <w:t xml:space="preserve"> </w:t>
      </w:r>
    </w:p>
    <w:p w:rsidR="00E13CC1" w:rsidRPr="007C0417" w:rsidRDefault="00E13CC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экологически чистый скоростной общественный транспорт, двигающийся обособленно (городской транспортный каркас);</w:t>
      </w:r>
    </w:p>
    <w:p w:rsidR="00E13CC1" w:rsidRDefault="00116F2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общественный транспорт</w:t>
      </w:r>
      <w:r w:rsidR="00845636" w:rsidRPr="007C0417">
        <w:rPr>
          <w:rFonts w:ascii="Times New Roman" w:hAnsi="Times New Roman"/>
          <w:sz w:val="26"/>
          <w:szCs w:val="26"/>
        </w:rPr>
        <w:t>;</w:t>
      </w:r>
    </w:p>
    <w:p w:rsidR="00DF39D9" w:rsidRPr="007C0417" w:rsidRDefault="00DF39D9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такси;</w:t>
      </w:r>
    </w:p>
    <w:p w:rsidR="00E13CC1" w:rsidRPr="007C0417" w:rsidRDefault="006F532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личный автотранспорт;</w:t>
      </w:r>
      <w:r w:rsidR="00E13CC1" w:rsidRPr="007C0417">
        <w:rPr>
          <w:rFonts w:ascii="Times New Roman" w:hAnsi="Times New Roman"/>
          <w:sz w:val="26"/>
          <w:szCs w:val="26"/>
        </w:rPr>
        <w:t xml:space="preserve"> </w:t>
      </w:r>
    </w:p>
    <w:p w:rsidR="002E534E" w:rsidRPr="007C0417" w:rsidRDefault="00E13CC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припаркованный автомобиль</w:t>
      </w:r>
      <w:r w:rsidR="006F5321" w:rsidRPr="007C0417">
        <w:rPr>
          <w:rFonts w:ascii="Times New Roman" w:hAnsi="Times New Roman"/>
          <w:sz w:val="26"/>
          <w:szCs w:val="26"/>
        </w:rPr>
        <w:t>;</w:t>
      </w:r>
    </w:p>
    <w:p w:rsidR="00111969" w:rsidRPr="007C0417" w:rsidRDefault="006F532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велосипедн</w:t>
      </w:r>
      <w:r w:rsidR="00DF39D9">
        <w:rPr>
          <w:rFonts w:ascii="Times New Roman" w:hAnsi="Times New Roman"/>
          <w:sz w:val="26"/>
          <w:szCs w:val="26"/>
        </w:rPr>
        <w:t>ая</w:t>
      </w:r>
      <w:r w:rsidRPr="007C0417">
        <w:rPr>
          <w:rFonts w:ascii="Times New Roman" w:hAnsi="Times New Roman"/>
          <w:sz w:val="26"/>
          <w:szCs w:val="26"/>
        </w:rPr>
        <w:t xml:space="preserve"> инфраструктур</w:t>
      </w:r>
      <w:r w:rsidR="00DF39D9">
        <w:rPr>
          <w:rFonts w:ascii="Times New Roman" w:hAnsi="Times New Roman"/>
          <w:sz w:val="26"/>
          <w:szCs w:val="26"/>
        </w:rPr>
        <w:t>а</w:t>
      </w:r>
      <w:r w:rsidRPr="007C0417">
        <w:rPr>
          <w:rFonts w:ascii="Times New Roman" w:hAnsi="Times New Roman"/>
          <w:sz w:val="26"/>
          <w:szCs w:val="26"/>
        </w:rPr>
        <w:t xml:space="preserve"> и инфраструктуры для индивидуального электротранспорта (</w:t>
      </w:r>
      <w:proofErr w:type="spellStart"/>
      <w:r w:rsidRPr="007C0417">
        <w:rPr>
          <w:rFonts w:ascii="Times New Roman" w:hAnsi="Times New Roman"/>
          <w:sz w:val="26"/>
          <w:szCs w:val="26"/>
        </w:rPr>
        <w:t>электросамокаты</w:t>
      </w:r>
      <w:proofErr w:type="spellEnd"/>
      <w:r w:rsidRPr="007C0417">
        <w:rPr>
          <w:rFonts w:ascii="Times New Roman" w:hAnsi="Times New Roman"/>
          <w:sz w:val="26"/>
          <w:szCs w:val="26"/>
        </w:rPr>
        <w:t xml:space="preserve"> и </w:t>
      </w:r>
      <w:r w:rsidR="007629A6">
        <w:rPr>
          <w:rFonts w:ascii="Times New Roman" w:hAnsi="Times New Roman"/>
          <w:sz w:val="26"/>
          <w:szCs w:val="26"/>
        </w:rPr>
        <w:t>др</w:t>
      </w:r>
      <w:r w:rsidRPr="007C0417">
        <w:rPr>
          <w:rFonts w:ascii="Times New Roman" w:hAnsi="Times New Roman"/>
          <w:sz w:val="26"/>
          <w:szCs w:val="26"/>
        </w:rPr>
        <w:t>.).</w:t>
      </w:r>
    </w:p>
    <w:p w:rsidR="00B50D6E" w:rsidRPr="007C0417" w:rsidRDefault="00B50D6E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C73CD" w:rsidRPr="007C0417" w:rsidRDefault="008C73CD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Задача. Развитие пешеходной и велосипедной инфраструктуры, формировани</w:t>
      </w:r>
      <w:r w:rsidR="00E0081F"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</w:t>
      </w: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здорового образа жизни</w:t>
      </w:r>
      <w:r w:rsidR="007629A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граждан</w:t>
      </w:r>
    </w:p>
    <w:p w:rsidR="007C0417" w:rsidRPr="00B971F1" w:rsidRDefault="007C0417" w:rsidP="007C041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ограничение реализации проектов, связанных с расширением существующей дорожной сети за счет зеленых насаждений и тротуаров, строительств</w:t>
      </w:r>
      <w:r w:rsidR="00916221">
        <w:rPr>
          <w:rFonts w:ascii="Times New Roman" w:hAnsi="Times New Roman"/>
          <w:sz w:val="26"/>
          <w:szCs w:val="26"/>
        </w:rPr>
        <w:t>ом</w:t>
      </w:r>
      <w:r w:rsidRPr="007C0417">
        <w:rPr>
          <w:rFonts w:ascii="Times New Roman" w:hAnsi="Times New Roman"/>
          <w:sz w:val="26"/>
          <w:szCs w:val="26"/>
        </w:rPr>
        <w:t xml:space="preserve"> </w:t>
      </w:r>
      <w:r w:rsidR="00916221" w:rsidRPr="007C0417">
        <w:rPr>
          <w:rFonts w:ascii="Times New Roman" w:hAnsi="Times New Roman"/>
          <w:sz w:val="26"/>
          <w:szCs w:val="26"/>
        </w:rPr>
        <w:t xml:space="preserve">в жилых районах </w:t>
      </w:r>
      <w:r w:rsidRPr="007C0417">
        <w:rPr>
          <w:rFonts w:ascii="Times New Roman" w:hAnsi="Times New Roman"/>
          <w:sz w:val="26"/>
          <w:szCs w:val="26"/>
        </w:rPr>
        <w:t>многоуровневых эстакад, подземных и надземных пешеходных переходов;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создание пешеходных зон на наиболее популярных у жителей маршрутах;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соединение пешеходными улицами</w:t>
      </w:r>
      <w:r w:rsidR="001E5753" w:rsidRPr="007C0417">
        <w:rPr>
          <w:rFonts w:ascii="Times New Roman" w:hAnsi="Times New Roman"/>
          <w:sz w:val="26"/>
          <w:szCs w:val="26"/>
        </w:rPr>
        <w:t xml:space="preserve"> центров</w:t>
      </w:r>
      <w:r w:rsidRPr="007C0417">
        <w:rPr>
          <w:rFonts w:ascii="Times New Roman" w:hAnsi="Times New Roman"/>
          <w:sz w:val="26"/>
          <w:szCs w:val="26"/>
        </w:rPr>
        <w:t xml:space="preserve"> городской активности;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создание пешеходных улиц и зон в каждом из районов Курска;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изучение возможностей расширения тротуаров на центральных улицах города, физическое отделение тротуаров от проезжей части, увеличение числа пешеходных переходов;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обеспечение пешеходной или велосипедной связи пешеходных улиц, городских парков, ключевых достопримечательностей и общественных пространств;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ограничение расширения автомобильных дорог за сче</w:t>
      </w:r>
      <w:r w:rsidR="00C94B3F">
        <w:rPr>
          <w:rFonts w:ascii="Times New Roman" w:hAnsi="Times New Roman"/>
          <w:sz w:val="26"/>
          <w:szCs w:val="26"/>
        </w:rPr>
        <w:t>т сужения пешеходных тротуаров</w:t>
      </w:r>
      <w:r w:rsidRPr="007C0417">
        <w:rPr>
          <w:rFonts w:ascii="Times New Roman" w:hAnsi="Times New Roman"/>
          <w:sz w:val="26"/>
          <w:szCs w:val="26"/>
        </w:rPr>
        <w:t>, зеленых насаждений;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ограничение стихийных парковок на наиболее загруженных дорогах города;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постепенный переход к 2030 году от «дворов-парковок» ко «дворам без машин»;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C0417">
        <w:rPr>
          <w:rFonts w:ascii="Times New Roman" w:hAnsi="Times New Roman"/>
          <w:sz w:val="26"/>
          <w:szCs w:val="26"/>
        </w:rPr>
        <w:t>организация подъезда, пожарных проездов и зон кратковременной стоянки и погрузки с внешний стороны домов за периметром дворовой территории за счет организации в рамках строительных работ сквозных входных групп;</w:t>
      </w:r>
      <w:proofErr w:type="gramEnd"/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приоритетное размещение во дворах социально-бытовых объектов (магазины шаговой доступности, спортплощадки, парикмахерские, спортивные залы);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постепенный отказ от строительства подземных и наземных многоуровневых парковок в границах квартала, вынос парковок за границы кварталов</w:t>
      </w:r>
      <w:r w:rsidR="00C94B3F">
        <w:rPr>
          <w:rFonts w:ascii="Times New Roman" w:hAnsi="Times New Roman"/>
          <w:sz w:val="26"/>
          <w:szCs w:val="26"/>
        </w:rPr>
        <w:t>;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развитие сети велосипедных дорожек с потенциальным соединением </w:t>
      </w:r>
      <w:r w:rsidR="00CF0367" w:rsidRPr="007C0417">
        <w:rPr>
          <w:rFonts w:ascii="Times New Roman" w:hAnsi="Times New Roman"/>
          <w:sz w:val="26"/>
          <w:szCs w:val="26"/>
        </w:rPr>
        <w:t>отдельных районов города</w:t>
      </w:r>
      <w:r w:rsidRPr="007C0417">
        <w:rPr>
          <w:rFonts w:ascii="Times New Roman" w:hAnsi="Times New Roman"/>
          <w:sz w:val="26"/>
          <w:szCs w:val="26"/>
        </w:rPr>
        <w:t>;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обеспечение отделения велодорожек от существующих транспортных потоков и тротуаров (</w:t>
      </w:r>
      <w:r w:rsidR="00916221">
        <w:rPr>
          <w:rFonts w:ascii="Times New Roman" w:hAnsi="Times New Roman"/>
          <w:sz w:val="26"/>
          <w:szCs w:val="26"/>
        </w:rPr>
        <w:t>по возможности, за счет</w:t>
      </w:r>
      <w:r w:rsidRPr="007C0417">
        <w:rPr>
          <w:rFonts w:ascii="Times New Roman" w:hAnsi="Times New Roman"/>
          <w:sz w:val="26"/>
          <w:szCs w:val="26"/>
        </w:rPr>
        <w:t xml:space="preserve"> организаци</w:t>
      </w:r>
      <w:r w:rsidR="00916221">
        <w:rPr>
          <w:rFonts w:ascii="Times New Roman" w:hAnsi="Times New Roman"/>
          <w:sz w:val="26"/>
          <w:szCs w:val="26"/>
        </w:rPr>
        <w:t>и</w:t>
      </w:r>
      <w:r w:rsidRPr="007C0417">
        <w:rPr>
          <w:rFonts w:ascii="Times New Roman" w:hAnsi="Times New Roman"/>
          <w:sz w:val="26"/>
          <w:szCs w:val="26"/>
        </w:rPr>
        <w:t xml:space="preserve"> полос зеленых насаждений, выполняющих защитную и рекреационную функцию);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проработка вопроса о возможности организации велосипедных маршрутов в городских парках и лесах;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организация станций проката велосипедов в районах основных транспортно-пересадочных узлов города;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формирование предложений по включению в региональный проект «Безопасные и качественные автомобильные дороги» мероприятий по строительству </w:t>
      </w:r>
      <w:proofErr w:type="spellStart"/>
      <w:r w:rsidRPr="007C0417">
        <w:rPr>
          <w:rFonts w:ascii="Times New Roman" w:hAnsi="Times New Roman"/>
          <w:sz w:val="26"/>
          <w:szCs w:val="26"/>
        </w:rPr>
        <w:t>велопешеходной</w:t>
      </w:r>
      <w:proofErr w:type="spellEnd"/>
      <w:r w:rsidRPr="007C0417">
        <w:rPr>
          <w:rFonts w:ascii="Times New Roman" w:hAnsi="Times New Roman"/>
          <w:sz w:val="26"/>
          <w:szCs w:val="26"/>
        </w:rPr>
        <w:t xml:space="preserve"> инфраструктуры;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lastRenderedPageBreak/>
        <w:t xml:space="preserve">создание удобной </w:t>
      </w:r>
      <w:proofErr w:type="spellStart"/>
      <w:r w:rsidRPr="007C0417">
        <w:rPr>
          <w:rFonts w:ascii="Times New Roman" w:hAnsi="Times New Roman"/>
          <w:sz w:val="26"/>
          <w:szCs w:val="26"/>
        </w:rPr>
        <w:t>велопешеходной</w:t>
      </w:r>
      <w:proofErr w:type="spellEnd"/>
      <w:r w:rsidRPr="007C0417">
        <w:rPr>
          <w:rFonts w:ascii="Times New Roman" w:hAnsi="Times New Roman"/>
          <w:sz w:val="26"/>
          <w:szCs w:val="26"/>
        </w:rPr>
        <w:t xml:space="preserve"> инфраструктуры при проведении работ по комплексному благоустройству территорий, </w:t>
      </w:r>
      <w:proofErr w:type="gramStart"/>
      <w:r w:rsidRPr="007C0417">
        <w:rPr>
          <w:rFonts w:ascii="Times New Roman" w:hAnsi="Times New Roman"/>
          <w:sz w:val="26"/>
          <w:szCs w:val="26"/>
        </w:rPr>
        <w:t>доступной</w:t>
      </w:r>
      <w:proofErr w:type="gramEnd"/>
      <w:r w:rsidRPr="007C0417">
        <w:rPr>
          <w:rFonts w:ascii="Times New Roman" w:hAnsi="Times New Roman"/>
          <w:sz w:val="26"/>
          <w:szCs w:val="26"/>
        </w:rPr>
        <w:t xml:space="preserve"> в том числе лицам с ограниченными возможностями здоровья;</w:t>
      </w:r>
    </w:p>
    <w:p w:rsidR="008C73CD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разработка «дорожной карты» по организации городской </w:t>
      </w:r>
      <w:proofErr w:type="spellStart"/>
      <w:r w:rsidRPr="007C0417">
        <w:rPr>
          <w:rFonts w:ascii="Times New Roman" w:hAnsi="Times New Roman"/>
          <w:sz w:val="26"/>
          <w:szCs w:val="26"/>
        </w:rPr>
        <w:t>велоинфраструктуры</w:t>
      </w:r>
      <w:proofErr w:type="spellEnd"/>
      <w:r w:rsidRPr="007C0417">
        <w:rPr>
          <w:rFonts w:ascii="Times New Roman" w:hAnsi="Times New Roman"/>
          <w:sz w:val="26"/>
          <w:szCs w:val="26"/>
        </w:rPr>
        <w:t xml:space="preserve"> с участием </w:t>
      </w:r>
      <w:proofErr w:type="spellStart"/>
      <w:r w:rsidRPr="007C0417">
        <w:rPr>
          <w:rFonts w:ascii="Times New Roman" w:hAnsi="Times New Roman"/>
          <w:sz w:val="26"/>
          <w:szCs w:val="26"/>
        </w:rPr>
        <w:t>велосообщества</w:t>
      </w:r>
      <w:proofErr w:type="spellEnd"/>
      <w:r w:rsidRPr="007C0417">
        <w:rPr>
          <w:rFonts w:ascii="Times New Roman" w:hAnsi="Times New Roman"/>
          <w:sz w:val="26"/>
          <w:szCs w:val="26"/>
        </w:rPr>
        <w:t>.</w:t>
      </w:r>
    </w:p>
    <w:p w:rsidR="007C0417" w:rsidRPr="007C0417" w:rsidRDefault="007C041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E534E" w:rsidRDefault="00E0081F" w:rsidP="007C0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84" w:name="_Toc11626683"/>
      <w:bookmarkStart w:id="85" w:name="_Toc15950128"/>
      <w:r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3.3.3. </w:t>
      </w:r>
      <w:r w:rsidR="008C73CD"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Привлекательный архитектурный </w:t>
      </w:r>
      <w:r w:rsidR="006F5321"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и визуальный </w:t>
      </w:r>
      <w:r w:rsidR="008C73CD"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облик</w:t>
      </w:r>
      <w:bookmarkEnd w:id="84"/>
      <w:bookmarkEnd w:id="85"/>
    </w:p>
    <w:p w:rsidR="00DE1DC8" w:rsidRPr="007C0417" w:rsidRDefault="00DE1DC8" w:rsidP="007C0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E534E" w:rsidRPr="007C0417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развития:</w:t>
      </w:r>
    </w:p>
    <w:p w:rsidR="00200B1B" w:rsidRPr="007C0417" w:rsidRDefault="00200B1B" w:rsidP="00200B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мозаичность, стихийность и хаотичность облика города: наличие исторического центра, индивидуальной жилой застройки, микрорайонной застройки и промышленных территорий;</w:t>
      </w:r>
    </w:p>
    <w:p w:rsidR="000B4E3A" w:rsidRDefault="00966627" w:rsidP="000B4E3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отсутствие единого архитектурного стиля;</w:t>
      </w:r>
    </w:p>
    <w:p w:rsidR="00966627" w:rsidRPr="007C0417" w:rsidRDefault="00966627" w:rsidP="000B4E3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типов</w:t>
      </w:r>
      <w:r>
        <w:rPr>
          <w:rFonts w:ascii="Times New Roman" w:hAnsi="Times New Roman"/>
          <w:sz w:val="26"/>
          <w:szCs w:val="26"/>
        </w:rPr>
        <w:t>ая серая застройка микрорайонов;</w:t>
      </w:r>
    </w:p>
    <w:p w:rsidR="000B4E3A" w:rsidRPr="007C0417" w:rsidRDefault="000B4E3A" w:rsidP="000B4E3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отсутствие единого подхода к визуальному оформлению города;</w:t>
      </w:r>
    </w:p>
    <w:p w:rsidR="00966627" w:rsidRPr="007C0417" w:rsidRDefault="00966627" w:rsidP="00966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C0417">
        <w:rPr>
          <w:rFonts w:ascii="Times New Roman" w:eastAsia="Calibri" w:hAnsi="Times New Roman"/>
          <w:sz w:val="26"/>
          <w:szCs w:val="26"/>
        </w:rPr>
        <w:t>неудовлетворительное состояние малых архитектурных форм;</w:t>
      </w:r>
    </w:p>
    <w:p w:rsidR="002E534E" w:rsidRPr="007C0417" w:rsidRDefault="00111969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наличие визуального мусора (вывески, реклама,</w:t>
      </w:r>
      <w:r w:rsidR="00966627">
        <w:rPr>
          <w:rFonts w:ascii="Times New Roman" w:hAnsi="Times New Roman"/>
          <w:sz w:val="26"/>
          <w:szCs w:val="26"/>
        </w:rPr>
        <w:t xml:space="preserve"> кондиционеры на фасадах </w:t>
      </w:r>
      <w:r w:rsidR="00DE1DC8">
        <w:rPr>
          <w:rFonts w:ascii="Times New Roman" w:hAnsi="Times New Roman"/>
          <w:sz w:val="26"/>
          <w:szCs w:val="26"/>
        </w:rPr>
        <w:br/>
      </w:r>
      <w:r w:rsidR="00966627">
        <w:rPr>
          <w:rFonts w:ascii="Times New Roman" w:hAnsi="Times New Roman"/>
          <w:sz w:val="26"/>
          <w:szCs w:val="26"/>
        </w:rPr>
        <w:t>и др.).</w:t>
      </w:r>
    </w:p>
    <w:p w:rsidR="002E534E" w:rsidRPr="007C0417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Лучшие мировые практики и тренды:</w:t>
      </w:r>
    </w:p>
    <w:p w:rsidR="00111969" w:rsidRDefault="00111969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учет природно-рекреационной компоненты городской среды, в том числе </w:t>
      </w:r>
      <w:proofErr w:type="spellStart"/>
      <w:r w:rsidRPr="007C0417">
        <w:rPr>
          <w:rFonts w:ascii="Times New Roman" w:hAnsi="Times New Roman"/>
          <w:sz w:val="26"/>
          <w:szCs w:val="26"/>
        </w:rPr>
        <w:t>разновысотности</w:t>
      </w:r>
      <w:proofErr w:type="spellEnd"/>
      <w:r w:rsidRPr="007C0417">
        <w:rPr>
          <w:rFonts w:ascii="Times New Roman" w:hAnsi="Times New Roman"/>
          <w:sz w:val="26"/>
          <w:szCs w:val="26"/>
        </w:rPr>
        <w:t>, видов ландшафтных раскрытий, учет пойменных территорий, внедрение принципов экологической архитектуры.</w:t>
      </w:r>
    </w:p>
    <w:p w:rsidR="00DE1DC8" w:rsidRPr="007C0417" w:rsidRDefault="00DE1DC8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C73CD" w:rsidRPr="007C0417" w:rsidRDefault="008C73CD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Задача. Улучшение визу</w:t>
      </w:r>
      <w:r w:rsidR="00E0081F"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альной привлекательности Курска</w:t>
      </w:r>
    </w:p>
    <w:p w:rsidR="007C0417" w:rsidRPr="00B971F1" w:rsidRDefault="007C0417" w:rsidP="007C041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200B1B" w:rsidRDefault="00200B1B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актуализация (корректировка) Генерального плана города Курска;</w:t>
      </w:r>
    </w:p>
    <w:p w:rsidR="00200B1B" w:rsidRPr="007C0417" w:rsidRDefault="00200B1B" w:rsidP="00200B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создани</w:t>
      </w:r>
      <w:r>
        <w:rPr>
          <w:rFonts w:ascii="Times New Roman" w:hAnsi="Times New Roman"/>
          <w:sz w:val="26"/>
          <w:szCs w:val="26"/>
        </w:rPr>
        <w:t>е</w:t>
      </w:r>
      <w:r w:rsidRPr="007C0417">
        <w:rPr>
          <w:rFonts w:ascii="Times New Roman" w:hAnsi="Times New Roman"/>
          <w:sz w:val="26"/>
          <w:szCs w:val="26"/>
        </w:rPr>
        <w:t xml:space="preserve"> градостроительной концепции развития города Курска, учитывающей строительств</w:t>
      </w:r>
      <w:r>
        <w:rPr>
          <w:rFonts w:ascii="Times New Roman" w:hAnsi="Times New Roman"/>
          <w:sz w:val="26"/>
          <w:szCs w:val="26"/>
        </w:rPr>
        <w:t>о</w:t>
      </w:r>
      <w:r w:rsidRPr="007C0417">
        <w:rPr>
          <w:rFonts w:ascii="Times New Roman" w:hAnsi="Times New Roman"/>
          <w:sz w:val="26"/>
          <w:szCs w:val="26"/>
        </w:rPr>
        <w:t xml:space="preserve"> малоэтажных и </w:t>
      </w:r>
      <w:proofErr w:type="spellStart"/>
      <w:r w:rsidRPr="007C0417">
        <w:rPr>
          <w:rFonts w:ascii="Times New Roman" w:hAnsi="Times New Roman"/>
          <w:sz w:val="26"/>
          <w:szCs w:val="26"/>
        </w:rPr>
        <w:t>среднеэтажных</w:t>
      </w:r>
      <w:proofErr w:type="spellEnd"/>
      <w:r w:rsidRPr="007C0417">
        <w:rPr>
          <w:rFonts w:ascii="Times New Roman" w:hAnsi="Times New Roman"/>
          <w:sz w:val="26"/>
          <w:szCs w:val="26"/>
        </w:rPr>
        <w:t xml:space="preserve"> зданий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C0417">
        <w:rPr>
          <w:rFonts w:ascii="Times New Roman" w:hAnsi="Times New Roman"/>
          <w:sz w:val="26"/>
          <w:szCs w:val="26"/>
        </w:rPr>
        <w:t>разновысотность</w:t>
      </w:r>
      <w:proofErr w:type="spellEnd"/>
      <w:r w:rsidRPr="007C0417">
        <w:rPr>
          <w:rFonts w:ascii="Times New Roman" w:hAnsi="Times New Roman"/>
          <w:sz w:val="26"/>
          <w:szCs w:val="26"/>
        </w:rPr>
        <w:t xml:space="preserve"> ландшафтов и наличие пойменных и лесных территорий в городской черте;</w:t>
      </w:r>
    </w:p>
    <w:p w:rsidR="00200B1B" w:rsidRPr="007C0417" w:rsidRDefault="00200B1B" w:rsidP="00200B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развитие квартальной застройки;</w:t>
      </w:r>
    </w:p>
    <w:p w:rsidR="00200B1B" w:rsidRPr="007C0417" w:rsidRDefault="00200B1B" w:rsidP="00200B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разработка пилотных проектов реновации и рекультивации промышленных зон;</w:t>
      </w:r>
    </w:p>
    <w:p w:rsidR="00200B1B" w:rsidRPr="007C0417" w:rsidRDefault="00200B1B" w:rsidP="00200B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сохранение исторической преемственности архитектурного стиля;</w:t>
      </w:r>
    </w:p>
    <w:p w:rsidR="00200B1B" w:rsidRPr="007C0417" w:rsidRDefault="00200B1B" w:rsidP="00200B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разработка проектов по созданию многофункциональных территорий, совмещающих жилье и рабочие места, в пешеходной доступности от остановок и транспортно-пересадочных узлов общественного транспорта;</w:t>
      </w:r>
    </w:p>
    <w:p w:rsidR="00200B1B" w:rsidRPr="007C0417" w:rsidRDefault="00200B1B" w:rsidP="00200B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стимулирование применения современных дизайнерских и </w:t>
      </w:r>
      <w:proofErr w:type="gramStart"/>
      <w:r w:rsidRPr="007C0417">
        <w:rPr>
          <w:rFonts w:ascii="Times New Roman" w:hAnsi="Times New Roman"/>
          <w:sz w:val="26"/>
          <w:szCs w:val="26"/>
        </w:rPr>
        <w:t>архитектурных решений</w:t>
      </w:r>
      <w:proofErr w:type="gramEnd"/>
      <w:r w:rsidRPr="007C0417">
        <w:rPr>
          <w:rFonts w:ascii="Times New Roman" w:hAnsi="Times New Roman"/>
          <w:sz w:val="26"/>
          <w:szCs w:val="26"/>
        </w:rPr>
        <w:t>, реализация проектов, связанных с формированием архитектурных доминант и акцентов в каждом из районов города, формирование узнаваемых городских панорам;</w:t>
      </w:r>
    </w:p>
    <w:p w:rsidR="00200B1B" w:rsidRPr="007C0417" w:rsidRDefault="00200B1B" w:rsidP="00200B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разработка мер по повышению транспортной и пешеходной связности отдельных районов города при реализации проектов комплексной застройки;</w:t>
      </w:r>
    </w:p>
    <w:p w:rsidR="00200B1B" w:rsidRPr="007C0417" w:rsidRDefault="00200B1B" w:rsidP="00200B1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обеспечение пешеходной доступности социальной инфраструктуры, в том числе </w:t>
      </w:r>
      <w:r>
        <w:rPr>
          <w:rFonts w:ascii="Times New Roman" w:hAnsi="Times New Roman"/>
          <w:sz w:val="26"/>
          <w:szCs w:val="26"/>
        </w:rPr>
        <w:t>в</w:t>
      </w:r>
      <w:r w:rsidRPr="007C0417">
        <w:rPr>
          <w:rFonts w:ascii="Times New Roman" w:hAnsi="Times New Roman"/>
          <w:sz w:val="26"/>
          <w:szCs w:val="26"/>
        </w:rPr>
        <w:t xml:space="preserve"> строящихся район</w:t>
      </w:r>
      <w:r>
        <w:rPr>
          <w:rFonts w:ascii="Times New Roman" w:hAnsi="Times New Roman"/>
          <w:sz w:val="26"/>
          <w:szCs w:val="26"/>
        </w:rPr>
        <w:t>ах</w:t>
      </w:r>
      <w:r w:rsidRPr="007C0417">
        <w:rPr>
          <w:rFonts w:ascii="Times New Roman" w:hAnsi="Times New Roman"/>
          <w:sz w:val="26"/>
          <w:szCs w:val="26"/>
        </w:rPr>
        <w:t xml:space="preserve">; </w:t>
      </w:r>
    </w:p>
    <w:p w:rsidR="000B4E3A" w:rsidRPr="007C0417" w:rsidRDefault="000B4E3A" w:rsidP="000B4E3A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разработка и внедрение единого стиля оформления</w:t>
      </w:r>
      <w:r>
        <w:rPr>
          <w:rFonts w:ascii="Times New Roman" w:hAnsi="Times New Roman"/>
          <w:sz w:val="26"/>
          <w:szCs w:val="26"/>
        </w:rPr>
        <w:t xml:space="preserve"> фасадов,</w:t>
      </w:r>
      <w:r w:rsidRPr="007C0417">
        <w:rPr>
          <w:rFonts w:ascii="Times New Roman" w:hAnsi="Times New Roman"/>
          <w:sz w:val="26"/>
          <w:szCs w:val="26"/>
        </w:rPr>
        <w:t xml:space="preserve"> наружной рекламы, информационных табло, вывесок, указаний улиц;</w:t>
      </w:r>
    </w:p>
    <w:p w:rsidR="000B4E3A" w:rsidRPr="007C0417" w:rsidRDefault="000B4E3A" w:rsidP="000B4E3A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установка </w:t>
      </w:r>
      <w:proofErr w:type="gramStart"/>
      <w:r w:rsidRPr="007C0417">
        <w:rPr>
          <w:rFonts w:ascii="Times New Roman" w:hAnsi="Times New Roman"/>
          <w:sz w:val="26"/>
          <w:szCs w:val="26"/>
        </w:rPr>
        <w:t>новых</w:t>
      </w:r>
      <w:proofErr w:type="gramEnd"/>
      <w:r w:rsidRPr="007C0417">
        <w:rPr>
          <w:rFonts w:ascii="Times New Roman" w:hAnsi="Times New Roman"/>
          <w:sz w:val="26"/>
          <w:szCs w:val="26"/>
        </w:rPr>
        <w:t xml:space="preserve"> арт-объектов, подходящих городу по тематике;</w:t>
      </w:r>
    </w:p>
    <w:p w:rsidR="000B4E3A" w:rsidRPr="007C0417" w:rsidRDefault="000B4E3A" w:rsidP="000B4E3A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lastRenderedPageBreak/>
        <w:t>ликвидация визуального и рекламного мусора и нагромождений в целях создания привлекательного городского вида и мест для фотографирования</w:t>
      </w:r>
      <w:r>
        <w:rPr>
          <w:rFonts w:ascii="Times New Roman" w:hAnsi="Times New Roman"/>
          <w:sz w:val="26"/>
          <w:szCs w:val="26"/>
        </w:rPr>
        <w:t>.</w:t>
      </w:r>
    </w:p>
    <w:p w:rsidR="000B4E3A" w:rsidRPr="007C0417" w:rsidRDefault="000B4E3A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7A8D" w:rsidRDefault="00B67A8D" w:rsidP="007C0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86" w:name="_Toc11626684"/>
      <w:bookmarkStart w:id="87" w:name="_Toc15950129"/>
      <w:r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3.3.4. Жилищная политика</w:t>
      </w:r>
      <w:bookmarkEnd w:id="86"/>
      <w:bookmarkEnd w:id="87"/>
    </w:p>
    <w:p w:rsidR="00DE1DC8" w:rsidRPr="007C0417" w:rsidRDefault="00DE1DC8" w:rsidP="007C0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E534E" w:rsidRPr="007C0417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развития:</w:t>
      </w:r>
    </w:p>
    <w:p w:rsidR="00111969" w:rsidRPr="007C0417" w:rsidRDefault="008245E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111969" w:rsidRPr="007C0417">
        <w:rPr>
          <w:rFonts w:ascii="Times New Roman" w:hAnsi="Times New Roman"/>
          <w:sz w:val="26"/>
          <w:szCs w:val="26"/>
        </w:rPr>
        <w:t>тносительно низкая обеспеченность жителей Курска жильем;</w:t>
      </w:r>
    </w:p>
    <w:p w:rsidR="00111969" w:rsidRPr="007C0417" w:rsidRDefault="00111969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отсутствие у значительного числа граждан требуемых доходов для получения ипотечных кредитов и сре</w:t>
      </w:r>
      <w:proofErr w:type="gramStart"/>
      <w:r w:rsidRPr="007C0417">
        <w:rPr>
          <w:rFonts w:ascii="Times New Roman" w:hAnsi="Times New Roman"/>
          <w:sz w:val="26"/>
          <w:szCs w:val="26"/>
        </w:rPr>
        <w:t>дств дл</w:t>
      </w:r>
      <w:proofErr w:type="gramEnd"/>
      <w:r w:rsidRPr="007C0417">
        <w:rPr>
          <w:rFonts w:ascii="Times New Roman" w:hAnsi="Times New Roman"/>
          <w:sz w:val="26"/>
          <w:szCs w:val="26"/>
        </w:rPr>
        <w:t>я оплаты первоначального взноса по жилищному или ипотечному жилищному кредиту;</w:t>
      </w:r>
    </w:p>
    <w:p w:rsidR="00111969" w:rsidRPr="007C0417" w:rsidRDefault="00111969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низкое качество новых жилых микрорайонов, неудобное </w:t>
      </w:r>
      <w:r w:rsidR="00B81375">
        <w:rPr>
          <w:rFonts w:ascii="Times New Roman" w:hAnsi="Times New Roman"/>
          <w:sz w:val="26"/>
          <w:szCs w:val="26"/>
        </w:rPr>
        <w:t xml:space="preserve">их </w:t>
      </w:r>
      <w:r w:rsidRPr="007C0417">
        <w:rPr>
          <w:rFonts w:ascii="Times New Roman" w:hAnsi="Times New Roman"/>
          <w:sz w:val="26"/>
          <w:szCs w:val="26"/>
        </w:rPr>
        <w:t>расположение, устаревшая микрорайонная застройка;</w:t>
      </w:r>
    </w:p>
    <w:p w:rsidR="00111969" w:rsidRPr="007C0417" w:rsidRDefault="00B81375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высокая процентная ставка за </w:t>
      </w:r>
      <w:r w:rsidR="00111969" w:rsidRPr="007C0417">
        <w:rPr>
          <w:rFonts w:ascii="Times New Roman" w:hAnsi="Times New Roman"/>
          <w:sz w:val="26"/>
          <w:szCs w:val="26"/>
        </w:rPr>
        <w:t>пользование кредитны</w:t>
      </w:r>
      <w:r>
        <w:rPr>
          <w:rFonts w:ascii="Times New Roman" w:hAnsi="Times New Roman"/>
          <w:sz w:val="26"/>
          <w:szCs w:val="26"/>
        </w:rPr>
        <w:t>ми</w:t>
      </w:r>
      <w:r w:rsidR="00111969" w:rsidRPr="007C0417">
        <w:rPr>
          <w:rFonts w:ascii="Times New Roman" w:hAnsi="Times New Roman"/>
          <w:sz w:val="26"/>
          <w:szCs w:val="26"/>
        </w:rPr>
        <w:t xml:space="preserve"> средств</w:t>
      </w:r>
      <w:r>
        <w:rPr>
          <w:rFonts w:ascii="Times New Roman" w:hAnsi="Times New Roman"/>
          <w:sz w:val="26"/>
          <w:szCs w:val="26"/>
        </w:rPr>
        <w:t>ами</w:t>
      </w:r>
      <w:r w:rsidR="00111969" w:rsidRPr="007C0417">
        <w:rPr>
          <w:rFonts w:ascii="Times New Roman" w:hAnsi="Times New Roman"/>
          <w:sz w:val="26"/>
          <w:szCs w:val="26"/>
        </w:rPr>
        <w:t>.</w:t>
      </w:r>
    </w:p>
    <w:p w:rsidR="006F5321" w:rsidRPr="007C0417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Лучшие мировые практики и</w:t>
      </w:r>
      <w:r w:rsidR="00111969"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тренды</w:t>
      </w:r>
    </w:p>
    <w:p w:rsidR="006F5321" w:rsidRPr="007C0417" w:rsidRDefault="00BE4814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н</w:t>
      </w:r>
      <w:r w:rsidR="00111969" w:rsidRPr="007C0417">
        <w:rPr>
          <w:rFonts w:ascii="Times New Roman" w:hAnsi="Times New Roman"/>
          <w:sz w:val="26"/>
          <w:szCs w:val="26"/>
        </w:rPr>
        <w:t>етиповая квартальная застройка, каждое здание является уникальным с архитектурной точки зрения;</w:t>
      </w:r>
    </w:p>
    <w:p w:rsidR="00111969" w:rsidRDefault="00BE4814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плотная мал</w:t>
      </w:r>
      <w:proofErr w:type="gramStart"/>
      <w:r w:rsidRPr="007C0417">
        <w:rPr>
          <w:rFonts w:ascii="Times New Roman" w:hAnsi="Times New Roman"/>
          <w:sz w:val="26"/>
          <w:szCs w:val="26"/>
        </w:rPr>
        <w:t>о</w:t>
      </w:r>
      <w:r w:rsidR="0016131B">
        <w:rPr>
          <w:rFonts w:ascii="Times New Roman" w:hAnsi="Times New Roman"/>
          <w:sz w:val="26"/>
          <w:szCs w:val="26"/>
        </w:rPr>
        <w:t>-</w:t>
      </w:r>
      <w:proofErr w:type="gramEnd"/>
      <w:r w:rsidRPr="007C0417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7C0417">
        <w:rPr>
          <w:rFonts w:ascii="Times New Roman" w:hAnsi="Times New Roman"/>
          <w:sz w:val="26"/>
          <w:szCs w:val="26"/>
        </w:rPr>
        <w:t>среднеэтажная</w:t>
      </w:r>
      <w:proofErr w:type="spellEnd"/>
      <w:r w:rsidRPr="007C0417">
        <w:rPr>
          <w:rFonts w:ascii="Times New Roman" w:hAnsi="Times New Roman"/>
          <w:sz w:val="26"/>
          <w:szCs w:val="26"/>
        </w:rPr>
        <w:t xml:space="preserve"> застройка квартального типа (шаг квартала </w:t>
      </w:r>
      <w:r w:rsidR="00DC2AB7" w:rsidRPr="007C0417">
        <w:rPr>
          <w:rFonts w:ascii="Times New Roman" w:hAnsi="Times New Roman"/>
          <w:sz w:val="26"/>
          <w:szCs w:val="26"/>
        </w:rPr>
        <w:t>-</w:t>
      </w:r>
      <w:r w:rsidR="0016131B">
        <w:rPr>
          <w:rFonts w:ascii="Times New Roman" w:hAnsi="Times New Roman"/>
          <w:sz w:val="26"/>
          <w:szCs w:val="26"/>
        </w:rPr>
        <w:t xml:space="preserve"> 100-200 м</w:t>
      </w:r>
      <w:r w:rsidRPr="007C0417">
        <w:rPr>
          <w:rFonts w:ascii="Times New Roman" w:hAnsi="Times New Roman"/>
          <w:sz w:val="26"/>
          <w:szCs w:val="26"/>
        </w:rPr>
        <w:t>), формирование многофункциональных кварталов, со</w:t>
      </w:r>
      <w:r w:rsidR="0016131B">
        <w:rPr>
          <w:rFonts w:ascii="Times New Roman" w:hAnsi="Times New Roman"/>
          <w:sz w:val="26"/>
          <w:szCs w:val="26"/>
        </w:rPr>
        <w:t>вмещающих жилье и рабочие места.</w:t>
      </w:r>
    </w:p>
    <w:p w:rsidR="00B81375" w:rsidRPr="007C0417" w:rsidRDefault="00B81375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67A8D" w:rsidRPr="007C0417" w:rsidRDefault="00B67A8D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Задача. Развитие </w:t>
      </w:r>
      <w:r w:rsidR="00111969"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современного </w:t>
      </w: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жилищного строительства на территории города Курска. Создание условий для обеспечения граждан жильём </w:t>
      </w:r>
    </w:p>
    <w:p w:rsidR="007C0417" w:rsidRPr="00B971F1" w:rsidRDefault="007C0417" w:rsidP="007C041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08387E" w:rsidRDefault="0008387E" w:rsidP="00BB76F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реализации региональных проектов Курской области в рамках национального проекта «Жилье и городская среда» («Жильё», «Обеспечение устойчивого сокращения непригодного для проживания жилищного фонда»);</w:t>
      </w:r>
    </w:p>
    <w:p w:rsidR="0008387E" w:rsidRPr="007C0417" w:rsidRDefault="0008387E" w:rsidP="000838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содействие привлечению инвестиций в жилищное строительство, в том числе создание финансовых механизмов привлечения внебюджетных сре</w:t>
      </w:r>
      <w:proofErr w:type="gramStart"/>
      <w:r w:rsidRPr="007C0417">
        <w:rPr>
          <w:rFonts w:ascii="Times New Roman" w:hAnsi="Times New Roman"/>
          <w:sz w:val="26"/>
          <w:szCs w:val="26"/>
        </w:rPr>
        <w:t>дств дл</w:t>
      </w:r>
      <w:proofErr w:type="gramEnd"/>
      <w:r w:rsidRPr="007C0417">
        <w:rPr>
          <w:rFonts w:ascii="Times New Roman" w:hAnsi="Times New Roman"/>
          <w:sz w:val="26"/>
          <w:szCs w:val="26"/>
        </w:rPr>
        <w:t xml:space="preserve">я строительства социального жилья и социальных объектов; </w:t>
      </w:r>
    </w:p>
    <w:p w:rsidR="0008387E" w:rsidRDefault="0008387E" w:rsidP="000838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проведения ремонта многоквартирных домов;</w:t>
      </w:r>
    </w:p>
    <w:p w:rsidR="0008387E" w:rsidRPr="007C0417" w:rsidRDefault="0008387E" w:rsidP="000838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реализация адресн</w:t>
      </w:r>
      <w:r>
        <w:rPr>
          <w:rFonts w:ascii="Times New Roman" w:hAnsi="Times New Roman"/>
          <w:sz w:val="26"/>
          <w:szCs w:val="26"/>
        </w:rPr>
        <w:t>ых</w:t>
      </w:r>
      <w:r w:rsidRPr="007C0417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ых программ</w:t>
      </w:r>
      <w:r w:rsidRPr="007C0417">
        <w:rPr>
          <w:rFonts w:ascii="Times New Roman" w:hAnsi="Times New Roman"/>
          <w:sz w:val="26"/>
          <w:szCs w:val="26"/>
        </w:rPr>
        <w:t xml:space="preserve"> по переселению граждан из аварийного жилищного фонда</w:t>
      </w:r>
      <w:r>
        <w:rPr>
          <w:rFonts w:ascii="Times New Roman" w:hAnsi="Times New Roman"/>
          <w:sz w:val="26"/>
          <w:szCs w:val="26"/>
        </w:rPr>
        <w:t>;</w:t>
      </w:r>
    </w:p>
    <w:p w:rsidR="0008387E" w:rsidRPr="007C0417" w:rsidRDefault="0008387E" w:rsidP="000838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муниципальных</w:t>
      </w:r>
      <w:r w:rsidRPr="007C0417">
        <w:rPr>
          <w:rFonts w:ascii="Times New Roman" w:hAnsi="Times New Roman"/>
          <w:sz w:val="26"/>
          <w:szCs w:val="26"/>
        </w:rPr>
        <w:t xml:space="preserve"> программ по улучшению ж</w:t>
      </w:r>
      <w:r>
        <w:rPr>
          <w:rFonts w:ascii="Times New Roman" w:hAnsi="Times New Roman"/>
          <w:sz w:val="26"/>
          <w:szCs w:val="26"/>
        </w:rPr>
        <w:t>илищных условий жителей города;</w:t>
      </w:r>
    </w:p>
    <w:p w:rsidR="0008387E" w:rsidRPr="007C0417" w:rsidRDefault="0008387E" w:rsidP="000838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стимулирование внутреннего спроса со стороны населения посредством предоставления льгот, субсидий (например, субсиди</w:t>
      </w:r>
      <w:r w:rsidR="00B81375">
        <w:rPr>
          <w:rFonts w:ascii="Times New Roman" w:hAnsi="Times New Roman"/>
          <w:sz w:val="26"/>
          <w:szCs w:val="26"/>
        </w:rPr>
        <w:t>й</w:t>
      </w:r>
      <w:r w:rsidRPr="007C0417">
        <w:rPr>
          <w:rFonts w:ascii="Times New Roman" w:hAnsi="Times New Roman"/>
          <w:sz w:val="26"/>
          <w:szCs w:val="26"/>
        </w:rPr>
        <w:t xml:space="preserve"> на улучшение жилищных условий);</w:t>
      </w:r>
    </w:p>
    <w:p w:rsidR="0008387E" w:rsidRDefault="0008387E" w:rsidP="000838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взаимодействие с Администрацией Курской области по обеспечению жильем льготных категорий граждан за счет федерального и областного бюджетов;</w:t>
      </w:r>
    </w:p>
    <w:p w:rsidR="0016131B" w:rsidRDefault="006F080C" w:rsidP="00FD3BC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предоставление в собственность отдельны</w:t>
      </w:r>
      <w:r w:rsidR="00116F2D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категори</w:t>
      </w:r>
      <w:r w:rsidR="00116F2D">
        <w:rPr>
          <w:rFonts w:ascii="Times New Roman" w:hAnsi="Times New Roman"/>
          <w:sz w:val="26"/>
          <w:szCs w:val="26"/>
        </w:rPr>
        <w:t>ям</w:t>
      </w:r>
      <w:r>
        <w:rPr>
          <w:rFonts w:ascii="Times New Roman" w:hAnsi="Times New Roman"/>
          <w:sz w:val="26"/>
          <w:szCs w:val="26"/>
        </w:rPr>
        <w:t xml:space="preserve"> граждан земельных участков для индивидуального жилищного строительства на бесплатной основе.</w:t>
      </w:r>
    </w:p>
    <w:p w:rsidR="007C0417" w:rsidRPr="007C0417" w:rsidRDefault="007C041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E534E" w:rsidRDefault="00E0081F" w:rsidP="007C0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88" w:name="_Toc11626685"/>
      <w:bookmarkStart w:id="89" w:name="_Toc15950130"/>
      <w:r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3.3.</w:t>
      </w:r>
      <w:r w:rsidR="00B67A8D"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5</w:t>
      </w:r>
      <w:r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. </w:t>
      </w:r>
      <w:proofErr w:type="spellStart"/>
      <w:r w:rsidR="008C73CD"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Экогород</w:t>
      </w:r>
      <w:bookmarkEnd w:id="88"/>
      <w:bookmarkEnd w:id="89"/>
      <w:proofErr w:type="spellEnd"/>
    </w:p>
    <w:p w:rsidR="002B7797" w:rsidRPr="007C0417" w:rsidRDefault="002B7797" w:rsidP="007C0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E534E" w:rsidRPr="007C0417" w:rsidRDefault="00FC517C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</w:t>
      </w:r>
      <w:r w:rsidR="002E534E"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истемные проблемы и вызовы долгосрочного развития:</w:t>
      </w:r>
    </w:p>
    <w:p w:rsidR="00FC517C" w:rsidRPr="007C0417" w:rsidRDefault="00FC517C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рост загрязнения воздуха автотранспортом;</w:t>
      </w:r>
    </w:p>
    <w:p w:rsidR="00FC517C" w:rsidRPr="007C0417" w:rsidRDefault="00FC517C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недостато</w:t>
      </w:r>
      <w:r w:rsidR="00B666DF">
        <w:rPr>
          <w:rFonts w:ascii="Times New Roman" w:hAnsi="Times New Roman"/>
          <w:sz w:val="26"/>
          <w:szCs w:val="26"/>
        </w:rPr>
        <w:t>чное</w:t>
      </w:r>
      <w:r w:rsidRPr="007C0417">
        <w:rPr>
          <w:rFonts w:ascii="Times New Roman" w:hAnsi="Times New Roman"/>
          <w:sz w:val="26"/>
          <w:szCs w:val="26"/>
        </w:rPr>
        <w:t xml:space="preserve"> развити</w:t>
      </w:r>
      <w:r w:rsidR="00B666DF">
        <w:rPr>
          <w:rFonts w:ascii="Times New Roman" w:hAnsi="Times New Roman"/>
          <w:sz w:val="26"/>
          <w:szCs w:val="26"/>
        </w:rPr>
        <w:t>е</w:t>
      </w:r>
      <w:r w:rsidRPr="007C0417">
        <w:rPr>
          <w:rFonts w:ascii="Times New Roman" w:hAnsi="Times New Roman"/>
          <w:sz w:val="26"/>
          <w:szCs w:val="26"/>
        </w:rPr>
        <w:t xml:space="preserve"> экологически чистого транспорта;</w:t>
      </w:r>
    </w:p>
    <w:p w:rsidR="00FC517C" w:rsidRPr="007C0417" w:rsidRDefault="00FC517C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lastRenderedPageBreak/>
        <w:t>понижение уровня водоносных горизонтов;</w:t>
      </w:r>
    </w:p>
    <w:p w:rsidR="00FC517C" w:rsidRPr="007C0417" w:rsidRDefault="00FC517C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наличие мощного промышленного Курского ареала, соседство многих предприятий с жилыми микрорайонами;</w:t>
      </w:r>
    </w:p>
    <w:p w:rsidR="006F5321" w:rsidRDefault="00FC517C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отсутствие системной информации о зеленых насаждениях города, неудовлетворительное состояние городских лесов, затрудненность доступа к водным объектам и природным рекреационным зонам</w:t>
      </w:r>
      <w:r w:rsidR="00200B1B">
        <w:rPr>
          <w:rFonts w:ascii="Times New Roman" w:hAnsi="Times New Roman"/>
          <w:sz w:val="26"/>
          <w:szCs w:val="26"/>
        </w:rPr>
        <w:t>;</w:t>
      </w:r>
    </w:p>
    <w:p w:rsidR="00200B1B" w:rsidRPr="007C0417" w:rsidRDefault="00200B1B" w:rsidP="00200B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отсутствие полноценной городской набережной и интеграции городской среды с речными экосистемами</w:t>
      </w:r>
      <w:r>
        <w:rPr>
          <w:rFonts w:ascii="Times New Roman" w:hAnsi="Times New Roman"/>
          <w:sz w:val="26"/>
          <w:szCs w:val="26"/>
        </w:rPr>
        <w:t>.</w:t>
      </w:r>
    </w:p>
    <w:p w:rsidR="002E534E" w:rsidRPr="007C0417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Лучшие мировые практики и тренды:</w:t>
      </w:r>
    </w:p>
    <w:p w:rsidR="002E534E" w:rsidRPr="007C0417" w:rsidRDefault="00FC517C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формирование «зеленых каркасов» городов;</w:t>
      </w:r>
    </w:p>
    <w:p w:rsidR="00FC517C" w:rsidRPr="007C0417" w:rsidRDefault="00FC517C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включение природных экосистем в городские рекреационные территории (формирование пешеходных набережных, экологических маршрутов и др.);</w:t>
      </w:r>
    </w:p>
    <w:p w:rsidR="00FC517C" w:rsidRPr="007C0417" w:rsidRDefault="00FC517C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развитие экологической архитектуры и «зеленых» общественных пространств, ориентация на водные и лесные объекты</w:t>
      </w:r>
      <w:r w:rsidR="00B666DF">
        <w:rPr>
          <w:rFonts w:ascii="Times New Roman" w:hAnsi="Times New Roman"/>
          <w:sz w:val="26"/>
          <w:szCs w:val="26"/>
        </w:rPr>
        <w:t>,</w:t>
      </w:r>
      <w:r w:rsidRPr="007C0417">
        <w:rPr>
          <w:rFonts w:ascii="Times New Roman" w:hAnsi="Times New Roman"/>
          <w:sz w:val="26"/>
          <w:szCs w:val="26"/>
        </w:rPr>
        <w:t xml:space="preserve"> как главную достопримечательность города</w:t>
      </w:r>
      <w:r w:rsidR="00B666DF">
        <w:rPr>
          <w:rFonts w:ascii="Times New Roman" w:hAnsi="Times New Roman"/>
          <w:sz w:val="26"/>
          <w:szCs w:val="26"/>
        </w:rPr>
        <w:t>,</w:t>
      </w:r>
      <w:r w:rsidRPr="007C0417">
        <w:rPr>
          <w:rFonts w:ascii="Times New Roman" w:hAnsi="Times New Roman"/>
          <w:sz w:val="26"/>
          <w:szCs w:val="26"/>
        </w:rPr>
        <w:t xml:space="preserve"> и центры формирования общественных пространств;</w:t>
      </w:r>
    </w:p>
    <w:p w:rsidR="00B666DF" w:rsidRDefault="00FC517C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минимизация городских метаболических потоков: п</w:t>
      </w:r>
      <w:r w:rsidR="00B666DF">
        <w:rPr>
          <w:rFonts w:ascii="Times New Roman" w:hAnsi="Times New Roman"/>
          <w:sz w:val="26"/>
          <w:szCs w:val="26"/>
        </w:rPr>
        <w:t>отребления энергии и ресурсов</w:t>
      </w:r>
      <w:r w:rsidR="00116F2D">
        <w:rPr>
          <w:rFonts w:ascii="Times New Roman" w:hAnsi="Times New Roman"/>
          <w:sz w:val="26"/>
          <w:szCs w:val="26"/>
        </w:rPr>
        <w:t>,</w:t>
      </w:r>
      <w:r w:rsidR="00B666DF">
        <w:rPr>
          <w:rFonts w:ascii="Times New Roman" w:hAnsi="Times New Roman"/>
          <w:sz w:val="26"/>
          <w:szCs w:val="26"/>
        </w:rPr>
        <w:t xml:space="preserve"> </w:t>
      </w:r>
      <w:r w:rsidRPr="007C0417">
        <w:rPr>
          <w:rFonts w:ascii="Times New Roman" w:hAnsi="Times New Roman"/>
          <w:sz w:val="26"/>
          <w:szCs w:val="26"/>
        </w:rPr>
        <w:t>выброса вредных веществ в атмосферу</w:t>
      </w:r>
      <w:r w:rsidR="00B666DF">
        <w:rPr>
          <w:rFonts w:ascii="Times New Roman" w:hAnsi="Times New Roman"/>
          <w:sz w:val="26"/>
          <w:szCs w:val="26"/>
        </w:rPr>
        <w:t>;</w:t>
      </w:r>
      <w:r w:rsidRPr="007C0417">
        <w:rPr>
          <w:rFonts w:ascii="Times New Roman" w:hAnsi="Times New Roman"/>
          <w:sz w:val="26"/>
          <w:szCs w:val="26"/>
        </w:rPr>
        <w:t xml:space="preserve"> </w:t>
      </w:r>
    </w:p>
    <w:p w:rsidR="00FC517C" w:rsidRPr="007C0417" w:rsidRDefault="00FC517C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реализаци</w:t>
      </w:r>
      <w:r w:rsidR="00845636" w:rsidRPr="007C0417">
        <w:rPr>
          <w:rFonts w:ascii="Times New Roman" w:hAnsi="Times New Roman"/>
          <w:sz w:val="26"/>
          <w:szCs w:val="26"/>
        </w:rPr>
        <w:t>я</w:t>
      </w:r>
      <w:r w:rsidRPr="007C0417">
        <w:rPr>
          <w:rFonts w:ascii="Times New Roman" w:hAnsi="Times New Roman"/>
          <w:sz w:val="26"/>
          <w:szCs w:val="26"/>
        </w:rPr>
        <w:t xml:space="preserve"> идеологии «зеленых</w:t>
      </w:r>
      <w:r w:rsidR="00B666DF">
        <w:rPr>
          <w:rFonts w:ascii="Times New Roman" w:hAnsi="Times New Roman"/>
          <w:sz w:val="26"/>
          <w:szCs w:val="26"/>
        </w:rPr>
        <w:t>»</w:t>
      </w:r>
      <w:r w:rsidRPr="007C0417">
        <w:rPr>
          <w:rFonts w:ascii="Times New Roman" w:hAnsi="Times New Roman"/>
          <w:sz w:val="26"/>
          <w:szCs w:val="26"/>
        </w:rPr>
        <w:t xml:space="preserve"> городов</w:t>
      </w:r>
      <w:r w:rsidR="005654AF" w:rsidRPr="007C0417">
        <w:rPr>
          <w:rFonts w:ascii="Times New Roman" w:hAnsi="Times New Roman"/>
          <w:sz w:val="26"/>
          <w:szCs w:val="26"/>
        </w:rPr>
        <w:t>;</w:t>
      </w:r>
    </w:p>
    <w:p w:rsidR="005654AF" w:rsidRPr="007C0417" w:rsidRDefault="005654AF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принятие и реализация стратегий эколого-ориентированного развития в городах-лидерах мировых рейтингов качества жизни.</w:t>
      </w:r>
    </w:p>
    <w:p w:rsidR="00FC517C" w:rsidRPr="007C0417" w:rsidRDefault="00FC517C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6428" w:rsidRPr="007C0417" w:rsidRDefault="008C73CD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Задача. Реализация модели </w:t>
      </w:r>
      <w:proofErr w:type="spellStart"/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экогорода</w:t>
      </w:r>
      <w:proofErr w:type="spellEnd"/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улу</w:t>
      </w:r>
      <w:r w:rsidR="00B666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чшение экологической обстановки</w:t>
      </w:r>
      <w:r w:rsidR="00656428"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7C0417" w:rsidRPr="00B971F1" w:rsidRDefault="007C0417" w:rsidP="007C041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FC517C" w:rsidRPr="007C0417" w:rsidRDefault="00FC517C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развитие городских общественных пространств и зеленых зон, недопущение застройки п</w:t>
      </w:r>
      <w:r w:rsidR="005654AF" w:rsidRPr="007C0417">
        <w:rPr>
          <w:rFonts w:ascii="Times New Roman" w:hAnsi="Times New Roman"/>
          <w:sz w:val="26"/>
          <w:szCs w:val="26"/>
        </w:rPr>
        <w:t>арковых территорий</w:t>
      </w:r>
      <w:r w:rsidRPr="007C0417">
        <w:rPr>
          <w:rFonts w:ascii="Times New Roman" w:hAnsi="Times New Roman"/>
          <w:sz w:val="26"/>
          <w:szCs w:val="26"/>
        </w:rPr>
        <w:t>;</w:t>
      </w:r>
    </w:p>
    <w:p w:rsidR="00BB3E55" w:rsidRPr="007C0417" w:rsidRDefault="00BB3E5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расчистка и </w:t>
      </w:r>
      <w:r w:rsidR="00B666DF">
        <w:rPr>
          <w:rFonts w:ascii="Times New Roman" w:hAnsi="Times New Roman"/>
          <w:sz w:val="26"/>
          <w:szCs w:val="26"/>
        </w:rPr>
        <w:t>благоустройство</w:t>
      </w:r>
      <w:r w:rsidRPr="007C0417">
        <w:rPr>
          <w:rFonts w:ascii="Times New Roman" w:hAnsi="Times New Roman"/>
          <w:sz w:val="26"/>
          <w:szCs w:val="26"/>
        </w:rPr>
        <w:t xml:space="preserve"> расположенных на территории города родников, рек, водоемов и прилегающих к ним зон;</w:t>
      </w:r>
    </w:p>
    <w:p w:rsidR="00BB3E55" w:rsidRPr="007C0417" w:rsidRDefault="00BB3E5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организация наблюдения за состоянием объектов охраны окружающей природной среды на территории города;</w:t>
      </w:r>
    </w:p>
    <w:p w:rsidR="00BB3E55" w:rsidRPr="007C0417" w:rsidRDefault="00BB3E5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проведение работ по защите населения и территории города Курска от подтопления;</w:t>
      </w:r>
    </w:p>
    <w:p w:rsidR="00BB3E55" w:rsidRPr="007C0417" w:rsidRDefault="00BB3E5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организация работ по лесоустройству, содержанию, благоустройству, защите, охране и восстановлению городских лесов;</w:t>
      </w:r>
    </w:p>
    <w:p w:rsidR="00BB3E55" w:rsidRPr="007C0417" w:rsidRDefault="00BB3E5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C0417">
        <w:rPr>
          <w:rFonts w:ascii="Times New Roman" w:hAnsi="Times New Roman"/>
          <w:sz w:val="26"/>
          <w:szCs w:val="26"/>
        </w:rPr>
        <w:t>организация работ по формированию крон, обрезке, санитарной рубке (сносу) и посадк</w:t>
      </w:r>
      <w:r w:rsidR="00116F2D">
        <w:rPr>
          <w:rFonts w:ascii="Times New Roman" w:hAnsi="Times New Roman"/>
          <w:sz w:val="26"/>
          <w:szCs w:val="26"/>
        </w:rPr>
        <w:t>е</w:t>
      </w:r>
      <w:r w:rsidRPr="007C0417">
        <w:rPr>
          <w:rFonts w:ascii="Times New Roman" w:hAnsi="Times New Roman"/>
          <w:sz w:val="26"/>
          <w:szCs w:val="26"/>
        </w:rPr>
        <w:t xml:space="preserve"> зеленых насаждений; создание, реконструкция (восс</w:t>
      </w:r>
      <w:r w:rsidR="00116F2D">
        <w:rPr>
          <w:rFonts w:ascii="Times New Roman" w:hAnsi="Times New Roman"/>
          <w:sz w:val="26"/>
          <w:szCs w:val="26"/>
        </w:rPr>
        <w:t>тановление) газонов и цветников</w:t>
      </w:r>
      <w:r w:rsidRPr="007C0417">
        <w:rPr>
          <w:rFonts w:ascii="Times New Roman" w:hAnsi="Times New Roman"/>
          <w:sz w:val="26"/>
          <w:szCs w:val="26"/>
        </w:rPr>
        <w:t>;</w:t>
      </w:r>
      <w:proofErr w:type="gramEnd"/>
    </w:p>
    <w:p w:rsidR="00BB3E55" w:rsidRPr="007C0417" w:rsidRDefault="00BB3E5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благоустройство и содержание парков, скверов, мемориала Памяти павших в годы Великой Отечественной Войны, других памятных мест и зон отдыха на территории города;</w:t>
      </w:r>
    </w:p>
    <w:p w:rsidR="00BB3E55" w:rsidRPr="007C0417" w:rsidRDefault="00BB3E5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организация и проведение мероприятий информационного, рекламно-просветительного, познавательного характера в сфере экологии и охраны окружающей среды;</w:t>
      </w:r>
    </w:p>
    <w:p w:rsidR="00BB3E55" w:rsidRPr="007C0417" w:rsidRDefault="00BB3E5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проведение экологических конкурсов</w:t>
      </w:r>
      <w:r w:rsidR="007645B1" w:rsidRPr="007C0417">
        <w:rPr>
          <w:rFonts w:ascii="Times New Roman" w:hAnsi="Times New Roman"/>
          <w:sz w:val="26"/>
          <w:szCs w:val="26"/>
        </w:rPr>
        <w:t>, смотров</w:t>
      </w:r>
      <w:r w:rsidRPr="007C0417">
        <w:rPr>
          <w:rFonts w:ascii="Times New Roman" w:hAnsi="Times New Roman"/>
          <w:sz w:val="26"/>
          <w:szCs w:val="26"/>
        </w:rPr>
        <w:t>;</w:t>
      </w:r>
    </w:p>
    <w:p w:rsidR="008C73CD" w:rsidRPr="007C0417" w:rsidRDefault="008C73CD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0417">
        <w:rPr>
          <w:rFonts w:ascii="Times New Roman" w:hAnsi="Times New Roman"/>
          <w:sz w:val="26"/>
          <w:szCs w:val="26"/>
        </w:rPr>
        <w:t>экологизация</w:t>
      </w:r>
      <w:proofErr w:type="spellEnd"/>
      <w:r w:rsidRPr="007C0417">
        <w:rPr>
          <w:rFonts w:ascii="Times New Roman" w:hAnsi="Times New Roman"/>
          <w:sz w:val="26"/>
          <w:szCs w:val="26"/>
        </w:rPr>
        <w:t xml:space="preserve"> поведения жителей, распространение в рамках информационных акций идей </w:t>
      </w:r>
      <w:r w:rsidR="00E10B0D">
        <w:rPr>
          <w:rFonts w:ascii="Times New Roman" w:hAnsi="Times New Roman"/>
          <w:sz w:val="26"/>
          <w:szCs w:val="26"/>
        </w:rPr>
        <w:t>«</w:t>
      </w:r>
      <w:r w:rsidRPr="007C0417">
        <w:rPr>
          <w:rFonts w:ascii="Times New Roman" w:hAnsi="Times New Roman"/>
          <w:sz w:val="26"/>
          <w:szCs w:val="26"/>
        </w:rPr>
        <w:t>зеленой</w:t>
      </w:r>
      <w:r w:rsidR="00E10B0D">
        <w:rPr>
          <w:rFonts w:ascii="Times New Roman" w:hAnsi="Times New Roman"/>
          <w:sz w:val="26"/>
          <w:szCs w:val="26"/>
        </w:rPr>
        <w:t>»</w:t>
      </w:r>
      <w:r w:rsidRPr="007C0417">
        <w:rPr>
          <w:rFonts w:ascii="Times New Roman" w:hAnsi="Times New Roman"/>
          <w:sz w:val="26"/>
          <w:szCs w:val="26"/>
        </w:rPr>
        <w:t xml:space="preserve"> экономики, направленных на </w:t>
      </w:r>
      <w:r w:rsidRPr="007C0417">
        <w:rPr>
          <w:rFonts w:ascii="Times New Roman" w:hAnsi="Times New Roman"/>
          <w:sz w:val="26"/>
          <w:szCs w:val="26"/>
        </w:rPr>
        <w:lastRenderedPageBreak/>
        <w:t xml:space="preserve">минимизацию экологического вреда и сохранение естественных экосистем, формирование экологического мировоззрения; </w:t>
      </w:r>
    </w:p>
    <w:p w:rsidR="008C73CD" w:rsidRPr="007C0417" w:rsidRDefault="008C73CD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разработка и внедрение системы всеобщего непрерывного экологического просвещения и образования в дошкольных</w:t>
      </w:r>
      <w:r w:rsidR="00E10B0D">
        <w:rPr>
          <w:rFonts w:ascii="Times New Roman" w:hAnsi="Times New Roman"/>
          <w:sz w:val="26"/>
          <w:szCs w:val="26"/>
        </w:rPr>
        <w:t xml:space="preserve"> учреждениях, школах</w:t>
      </w:r>
      <w:r w:rsidRPr="007C0417">
        <w:rPr>
          <w:rFonts w:ascii="Times New Roman" w:hAnsi="Times New Roman"/>
          <w:sz w:val="26"/>
          <w:szCs w:val="26"/>
        </w:rPr>
        <w:t>, средних, высших учебных заведениях, на производстве и через СМИ;</w:t>
      </w:r>
    </w:p>
    <w:p w:rsidR="008C73CD" w:rsidRPr="007C0417" w:rsidRDefault="008C73CD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проведение массовых экологических акций (велопробеги, субботники, экологические фестивали), активное использование принципов прямой демократии и вовлечение горожан в </w:t>
      </w:r>
      <w:proofErr w:type="gramStart"/>
      <w:r w:rsidRPr="007C0417">
        <w:rPr>
          <w:rFonts w:ascii="Times New Roman" w:hAnsi="Times New Roman"/>
          <w:sz w:val="26"/>
          <w:szCs w:val="26"/>
        </w:rPr>
        <w:t>обсуждение</w:t>
      </w:r>
      <w:proofErr w:type="gramEnd"/>
      <w:r w:rsidRPr="007C0417">
        <w:rPr>
          <w:rFonts w:ascii="Times New Roman" w:hAnsi="Times New Roman"/>
          <w:sz w:val="26"/>
          <w:szCs w:val="26"/>
        </w:rPr>
        <w:t xml:space="preserve"> и решение экологических проблем города;</w:t>
      </w:r>
    </w:p>
    <w:p w:rsidR="008C73CD" w:rsidRPr="007C0417" w:rsidRDefault="008C73CD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учет природно-рекреационной компоненты при планировании развития жилищного строительства;</w:t>
      </w:r>
    </w:p>
    <w:p w:rsidR="008C73CD" w:rsidRDefault="008C73CD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развитие экологического туризма</w:t>
      </w:r>
      <w:r w:rsidR="00E10B0D">
        <w:rPr>
          <w:rFonts w:ascii="Times New Roman" w:hAnsi="Times New Roman"/>
          <w:sz w:val="26"/>
          <w:szCs w:val="26"/>
        </w:rPr>
        <w:t>.</w:t>
      </w:r>
    </w:p>
    <w:p w:rsidR="007C0417" w:rsidRPr="007C0417" w:rsidRDefault="007C0417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0235" w:rsidRDefault="00E0081F" w:rsidP="007C0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90" w:name="_Toc11626686"/>
      <w:bookmarkStart w:id="91" w:name="_Toc15950131"/>
      <w:r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3.3.</w:t>
      </w:r>
      <w:r w:rsidR="00B67A8D"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6</w:t>
      </w:r>
      <w:r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. </w:t>
      </w:r>
      <w:r w:rsidR="004D6B3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</w:t>
      </w:r>
      <w:r w:rsidR="00D20235"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правление отходами</w:t>
      </w:r>
      <w:bookmarkEnd w:id="90"/>
      <w:bookmarkEnd w:id="91"/>
    </w:p>
    <w:p w:rsidR="002B7797" w:rsidRPr="007C0417" w:rsidRDefault="002B7797" w:rsidP="007C0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E534E" w:rsidRPr="007C0417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развития:</w:t>
      </w:r>
    </w:p>
    <w:p w:rsidR="00FC517C" w:rsidRPr="007C0417" w:rsidRDefault="00FC517C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недостаточно эффективная система обращения с отходами;</w:t>
      </w:r>
    </w:p>
    <w:p w:rsidR="00FC517C" w:rsidRPr="007C0417" w:rsidRDefault="00FC517C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наличие стихийно образующихся несанкционированных свалок твердых коммунальных отходов;</w:t>
      </w:r>
    </w:p>
    <w:p w:rsidR="002E534E" w:rsidRPr="007C0417" w:rsidRDefault="00FC517C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низкий уровень э</w:t>
      </w:r>
      <w:r w:rsidR="005654AF" w:rsidRPr="007C0417">
        <w:rPr>
          <w:rFonts w:ascii="Times New Roman" w:hAnsi="Times New Roman"/>
          <w:sz w:val="26"/>
          <w:szCs w:val="26"/>
        </w:rPr>
        <w:t>кологической культуры населения</w:t>
      </w:r>
      <w:r w:rsidR="00A45105" w:rsidRPr="007C0417">
        <w:rPr>
          <w:rFonts w:ascii="Times New Roman" w:hAnsi="Times New Roman"/>
          <w:sz w:val="26"/>
          <w:szCs w:val="26"/>
        </w:rPr>
        <w:t>;</w:t>
      </w:r>
    </w:p>
    <w:p w:rsidR="00A45105" w:rsidRPr="007C0417" w:rsidRDefault="00A45105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C0417">
        <w:rPr>
          <w:rFonts w:ascii="Times New Roman" w:eastAsia="Calibri" w:hAnsi="Times New Roman"/>
          <w:sz w:val="26"/>
          <w:szCs w:val="26"/>
        </w:rPr>
        <w:t xml:space="preserve">рост образования </w:t>
      </w:r>
      <w:r w:rsidR="00F23822">
        <w:rPr>
          <w:rFonts w:ascii="Times New Roman" w:eastAsia="Calibri" w:hAnsi="Times New Roman"/>
          <w:sz w:val="26"/>
          <w:szCs w:val="26"/>
        </w:rPr>
        <w:t>ТКО</w:t>
      </w:r>
      <w:r w:rsidRPr="007C0417">
        <w:rPr>
          <w:rFonts w:ascii="Times New Roman" w:eastAsia="Calibri" w:hAnsi="Times New Roman"/>
          <w:sz w:val="26"/>
          <w:szCs w:val="26"/>
        </w:rPr>
        <w:t>, нехватка площадей для полигонов ТКО.</w:t>
      </w:r>
    </w:p>
    <w:p w:rsidR="002E534E" w:rsidRPr="007C0417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Лучшие мировые практики и тренды:</w:t>
      </w:r>
    </w:p>
    <w:p w:rsidR="002E534E" w:rsidRPr="007C0417" w:rsidRDefault="00FC517C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снижение генерации бытовых отходов, снижение экологически вредных и </w:t>
      </w:r>
      <w:proofErr w:type="spellStart"/>
      <w:r w:rsidRPr="007C0417">
        <w:rPr>
          <w:rFonts w:ascii="Times New Roman" w:hAnsi="Times New Roman"/>
          <w:sz w:val="26"/>
          <w:szCs w:val="26"/>
        </w:rPr>
        <w:t>бионеразлагаемых</w:t>
      </w:r>
      <w:proofErr w:type="spellEnd"/>
      <w:r w:rsidRPr="007C0417">
        <w:rPr>
          <w:rFonts w:ascii="Times New Roman" w:hAnsi="Times New Roman"/>
          <w:sz w:val="26"/>
          <w:szCs w:val="26"/>
        </w:rPr>
        <w:t xml:space="preserve"> отходов, в том числе ограничение использовани</w:t>
      </w:r>
      <w:r w:rsidR="00F23822">
        <w:rPr>
          <w:rFonts w:ascii="Times New Roman" w:hAnsi="Times New Roman"/>
          <w:sz w:val="26"/>
          <w:szCs w:val="26"/>
        </w:rPr>
        <w:t>я</w:t>
      </w:r>
      <w:r w:rsidRPr="007C0417">
        <w:rPr>
          <w:rFonts w:ascii="Times New Roman" w:hAnsi="Times New Roman"/>
          <w:sz w:val="26"/>
          <w:szCs w:val="26"/>
        </w:rPr>
        <w:t xml:space="preserve"> пластика;</w:t>
      </w:r>
    </w:p>
    <w:p w:rsidR="00FC517C" w:rsidRPr="007C0417" w:rsidRDefault="00FC517C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переход к многоразовой таре и упаковке;</w:t>
      </w:r>
    </w:p>
    <w:p w:rsidR="00FC517C" w:rsidRPr="007C0417" w:rsidRDefault="00FC517C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формирование развитой системы раздельного сбора и последующей переработки отходов;</w:t>
      </w:r>
    </w:p>
    <w:p w:rsidR="00B83311" w:rsidRPr="007C0417" w:rsidRDefault="00B8331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рост популярности раздельного сбора мусора;</w:t>
      </w:r>
    </w:p>
    <w:p w:rsidR="00B83311" w:rsidRPr="007C0417" w:rsidRDefault="00B8331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внедрение автоматической сортировки мусора с использованием современных технологий (использование оптического сканера);</w:t>
      </w:r>
    </w:p>
    <w:p w:rsidR="005654AF" w:rsidRPr="007C0417" w:rsidRDefault="005654AF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внедрение принципов циклической экономики и экономики совместного использования (пример </w:t>
      </w:r>
      <w:r w:rsidR="00DC2AB7" w:rsidRPr="007C0417">
        <w:rPr>
          <w:rFonts w:ascii="Times New Roman" w:hAnsi="Times New Roman"/>
          <w:sz w:val="26"/>
          <w:szCs w:val="26"/>
        </w:rPr>
        <w:t>-</w:t>
      </w:r>
      <w:r w:rsidRPr="007C04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0417">
        <w:rPr>
          <w:rFonts w:ascii="Times New Roman" w:hAnsi="Times New Roman"/>
          <w:sz w:val="26"/>
          <w:szCs w:val="26"/>
        </w:rPr>
        <w:t>каршеринг</w:t>
      </w:r>
      <w:proofErr w:type="spellEnd"/>
      <w:r w:rsidRPr="007C0417">
        <w:rPr>
          <w:rFonts w:ascii="Times New Roman" w:hAnsi="Times New Roman"/>
          <w:sz w:val="26"/>
          <w:szCs w:val="26"/>
        </w:rPr>
        <w:t xml:space="preserve">, </w:t>
      </w:r>
      <w:r w:rsidR="00B83311" w:rsidRPr="007C0417">
        <w:rPr>
          <w:rFonts w:ascii="Times New Roman" w:hAnsi="Times New Roman"/>
          <w:sz w:val="26"/>
          <w:szCs w:val="26"/>
        </w:rPr>
        <w:t>развитие аренды автомобилей</w:t>
      </w:r>
      <w:r w:rsidRPr="007C0417">
        <w:rPr>
          <w:rFonts w:ascii="Times New Roman" w:hAnsi="Times New Roman"/>
          <w:sz w:val="26"/>
          <w:szCs w:val="26"/>
        </w:rPr>
        <w:t>).</w:t>
      </w:r>
    </w:p>
    <w:p w:rsidR="00FC517C" w:rsidRPr="007C0417" w:rsidRDefault="00FC517C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20235" w:rsidRPr="007C0417" w:rsidRDefault="00FC517C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Задача. </w:t>
      </w:r>
      <w:r w:rsidR="005B04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</w:t>
      </w:r>
      <w:r w:rsidR="00D20235"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рганизация системы раздельного сбора, переработки и п</w:t>
      </w:r>
      <w:r w:rsidR="00E0081F"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овторного использования отходов</w:t>
      </w:r>
    </w:p>
    <w:p w:rsidR="007C0417" w:rsidRPr="00B971F1" w:rsidRDefault="007C0417" w:rsidP="007C041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B83311" w:rsidRPr="007C0417" w:rsidRDefault="00B8331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участие в реализации региональных проектов Курской области в рамках национального проекта «Экология» («Чистая страна»; «Формирование комплексной системы обращения с твердыми коммунальными отходами»)</w:t>
      </w:r>
      <w:r w:rsidR="00845636" w:rsidRPr="007C0417">
        <w:rPr>
          <w:rFonts w:ascii="Times New Roman" w:hAnsi="Times New Roman"/>
          <w:sz w:val="26"/>
          <w:szCs w:val="26"/>
        </w:rPr>
        <w:t>;</w:t>
      </w:r>
    </w:p>
    <w:p w:rsidR="00D20235" w:rsidRPr="007C0417" w:rsidRDefault="00D20235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снижение использования химических реагентов для борьбы с гололедом;</w:t>
      </w:r>
    </w:p>
    <w:p w:rsidR="00D20235" w:rsidRPr="007C0417" w:rsidRDefault="00D20235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популяризация и поэтапное внедрение системы раздельного сбора мусора;</w:t>
      </w:r>
    </w:p>
    <w:p w:rsidR="00D20235" w:rsidRPr="007C0417" w:rsidRDefault="00D20235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развитие сети предприятий по переработке и сортировке твердых коммунальных отходов (стекло, пластик, бумага, металл, пищевые отходы и пр.);</w:t>
      </w:r>
    </w:p>
    <w:p w:rsidR="00D20235" w:rsidRPr="007C0417" w:rsidRDefault="00D20235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введение экспертизы любых проектов, получающих бюджетн</w:t>
      </w:r>
      <w:r w:rsidR="005B0488">
        <w:rPr>
          <w:rFonts w:ascii="Times New Roman" w:hAnsi="Times New Roman"/>
          <w:sz w:val="26"/>
          <w:szCs w:val="26"/>
        </w:rPr>
        <w:t xml:space="preserve">ое финансирование, и нормативных </w:t>
      </w:r>
      <w:r w:rsidRPr="007C0417">
        <w:rPr>
          <w:rFonts w:ascii="Times New Roman" w:hAnsi="Times New Roman"/>
          <w:sz w:val="26"/>
          <w:szCs w:val="26"/>
        </w:rPr>
        <w:t>правовых актов на предмет потенциальной генерации мусора;</w:t>
      </w:r>
    </w:p>
    <w:p w:rsidR="00D20235" w:rsidRPr="007C0417" w:rsidRDefault="00D20235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ликвидация несанкционированных свалок, развитие системы общественного контроля, развитие средств дистанционного контроля, создание экономических стимулов для населения к сбору пластика, пластмасс и резины</w:t>
      </w:r>
      <w:r w:rsidR="005B0488">
        <w:rPr>
          <w:rFonts w:ascii="Times New Roman" w:hAnsi="Times New Roman"/>
          <w:sz w:val="26"/>
          <w:szCs w:val="26"/>
        </w:rPr>
        <w:t>;</w:t>
      </w:r>
    </w:p>
    <w:p w:rsidR="00D20235" w:rsidRPr="007C0417" w:rsidRDefault="00D20235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lastRenderedPageBreak/>
        <w:t>создание комплексов по обработке, утилизации и обезвреживанию отходов;</w:t>
      </w:r>
    </w:p>
    <w:p w:rsidR="007C0417" w:rsidRPr="00DD532D" w:rsidRDefault="00D20235" w:rsidP="00DD532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строительство мусоросортировочных комплексов ТКО, мусороперегрузочных станций.</w:t>
      </w:r>
      <w:bookmarkStart w:id="92" w:name="_Toc11626687"/>
      <w:bookmarkStart w:id="93" w:name="_Toc15950132"/>
      <w:r w:rsidR="007C0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C73CD" w:rsidRPr="00F84CAE" w:rsidRDefault="008C73CD" w:rsidP="007C0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84CA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3.4. Приоритетное направление «Инфраструктура для жизни»</w:t>
      </w:r>
      <w:bookmarkEnd w:id="92"/>
      <w:bookmarkEnd w:id="93"/>
    </w:p>
    <w:p w:rsidR="00F36E91" w:rsidRDefault="00F36E91" w:rsidP="00433700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C73CD" w:rsidRPr="00433700" w:rsidRDefault="008C73CD" w:rsidP="00433700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Стратегическая цель</w:t>
      </w:r>
      <w:r w:rsidR="00433700" w:rsidRPr="004337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р</w:t>
      </w:r>
      <w:r w:rsidRPr="004337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азвитие инженерной и транспортной инфраструктуры как необходимого условия для развития экономики и социальной сферы. 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D38E2" w:rsidRPr="007C0417" w:rsidRDefault="004D38E2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94" w:name="_Hlk7464332"/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Обоснование выделения стратегической цели</w:t>
      </w:r>
    </w:p>
    <w:p w:rsidR="004D38E2" w:rsidRPr="007C0417" w:rsidRDefault="004D38E2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Развитие инфраструктуры является неотъемлемым компонентом эффективного </w:t>
      </w:r>
      <w:proofErr w:type="gramStart"/>
      <w:r w:rsidRPr="007C0417">
        <w:rPr>
          <w:rFonts w:ascii="Times New Roman" w:hAnsi="Times New Roman"/>
          <w:sz w:val="26"/>
          <w:szCs w:val="26"/>
        </w:rPr>
        <w:t>развития</w:t>
      </w:r>
      <w:proofErr w:type="gramEnd"/>
      <w:r w:rsidRPr="007C0417">
        <w:rPr>
          <w:rFonts w:ascii="Times New Roman" w:hAnsi="Times New Roman"/>
          <w:sz w:val="26"/>
          <w:szCs w:val="26"/>
        </w:rPr>
        <w:t xml:space="preserve"> как экономики горо</w:t>
      </w:r>
      <w:r w:rsidR="00F36E91">
        <w:rPr>
          <w:rFonts w:ascii="Times New Roman" w:hAnsi="Times New Roman"/>
          <w:sz w:val="26"/>
          <w:szCs w:val="26"/>
        </w:rPr>
        <w:t>да, так и его социальной сферы. У</w:t>
      </w:r>
      <w:r w:rsidRPr="007C0417">
        <w:rPr>
          <w:rFonts w:ascii="Times New Roman" w:hAnsi="Times New Roman"/>
          <w:sz w:val="26"/>
          <w:szCs w:val="26"/>
        </w:rPr>
        <w:t xml:space="preserve">ровень развития инженерных коммуникаций напрямую влияет на обеспечение воспроизводства здорового населения, </w:t>
      </w:r>
      <w:r w:rsidR="00F36E91">
        <w:rPr>
          <w:rFonts w:ascii="Times New Roman" w:hAnsi="Times New Roman"/>
          <w:sz w:val="26"/>
          <w:szCs w:val="26"/>
        </w:rPr>
        <w:t>уровень</w:t>
      </w:r>
      <w:r w:rsidRPr="007C0417">
        <w:rPr>
          <w:rFonts w:ascii="Times New Roman" w:hAnsi="Times New Roman"/>
          <w:sz w:val="26"/>
          <w:szCs w:val="26"/>
        </w:rPr>
        <w:t xml:space="preserve"> и качеств</w:t>
      </w:r>
      <w:r w:rsidR="00F36E91">
        <w:rPr>
          <w:rFonts w:ascii="Times New Roman" w:hAnsi="Times New Roman"/>
          <w:sz w:val="26"/>
          <w:szCs w:val="26"/>
        </w:rPr>
        <w:t>о</w:t>
      </w:r>
      <w:r w:rsidRPr="007C0417">
        <w:rPr>
          <w:rFonts w:ascii="Times New Roman" w:hAnsi="Times New Roman"/>
          <w:sz w:val="26"/>
          <w:szCs w:val="26"/>
        </w:rPr>
        <w:t xml:space="preserve"> жизни, предоставлени</w:t>
      </w:r>
      <w:r w:rsidR="00F36E91">
        <w:rPr>
          <w:rFonts w:ascii="Times New Roman" w:hAnsi="Times New Roman"/>
          <w:sz w:val="26"/>
          <w:szCs w:val="26"/>
        </w:rPr>
        <w:t>е</w:t>
      </w:r>
      <w:r w:rsidRPr="007C0417">
        <w:rPr>
          <w:rFonts w:ascii="Times New Roman" w:hAnsi="Times New Roman"/>
          <w:sz w:val="26"/>
          <w:szCs w:val="26"/>
        </w:rPr>
        <w:t xml:space="preserve"> расширенного доступа к социальным и культурным благам</w:t>
      </w:r>
      <w:r w:rsidR="00F36E91">
        <w:rPr>
          <w:rFonts w:ascii="Times New Roman" w:hAnsi="Times New Roman"/>
          <w:sz w:val="26"/>
          <w:szCs w:val="26"/>
        </w:rPr>
        <w:t>.</w:t>
      </w:r>
    </w:p>
    <w:p w:rsidR="000E50F7" w:rsidRPr="007C0417" w:rsidRDefault="001F3807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Город Курск характеризуется сравнительно небольшой плотностью населения в сравнении с другими города</w:t>
      </w:r>
      <w:r w:rsidR="00F36E91">
        <w:rPr>
          <w:rFonts w:ascii="Times New Roman" w:hAnsi="Times New Roman"/>
          <w:sz w:val="26"/>
          <w:szCs w:val="26"/>
        </w:rPr>
        <w:t xml:space="preserve">ми Российской Федерации и мира </w:t>
      </w:r>
      <w:r w:rsidR="00F36E91">
        <w:rPr>
          <w:rFonts w:ascii="Times New Roman" w:hAnsi="Times New Roman"/>
          <w:sz w:val="26"/>
          <w:szCs w:val="26"/>
        </w:rPr>
        <w:br/>
        <w:t>(2352 чел.</w:t>
      </w:r>
      <w:r w:rsidRPr="007C0417">
        <w:rPr>
          <w:rFonts w:ascii="Times New Roman" w:hAnsi="Times New Roman"/>
          <w:sz w:val="26"/>
          <w:szCs w:val="26"/>
        </w:rPr>
        <w:t xml:space="preserve"> на кв. км</w:t>
      </w:r>
      <w:r w:rsidR="00F36E91">
        <w:rPr>
          <w:rFonts w:ascii="Times New Roman" w:hAnsi="Times New Roman"/>
          <w:sz w:val="26"/>
          <w:szCs w:val="26"/>
        </w:rPr>
        <w:t>).</w:t>
      </w:r>
      <w:r w:rsidRPr="007C0417">
        <w:rPr>
          <w:rFonts w:ascii="Times New Roman" w:hAnsi="Times New Roman"/>
          <w:sz w:val="26"/>
          <w:szCs w:val="26"/>
        </w:rPr>
        <w:t xml:space="preserve"> Для городов с относительно низкой плотностью населения в мировой практике применяются подходы транзитно-ориентированного проектирования, при которых отдельные внутригородские территории с наиболее высокой плотностью населения связываются системами скорос</w:t>
      </w:r>
      <w:r w:rsidR="000E50F7" w:rsidRPr="007C0417">
        <w:rPr>
          <w:rFonts w:ascii="Times New Roman" w:hAnsi="Times New Roman"/>
          <w:sz w:val="26"/>
          <w:szCs w:val="26"/>
        </w:rPr>
        <w:t xml:space="preserve">тного общественного транспорта. В большинстве случаев формируется опорный транспортный каркас городов на основе </w:t>
      </w:r>
      <w:r w:rsidRPr="007C0417">
        <w:rPr>
          <w:rFonts w:ascii="Times New Roman" w:hAnsi="Times New Roman"/>
          <w:sz w:val="26"/>
          <w:szCs w:val="26"/>
        </w:rPr>
        <w:t xml:space="preserve">систем </w:t>
      </w:r>
      <w:r w:rsidR="000E50F7" w:rsidRPr="007C0417">
        <w:rPr>
          <w:rFonts w:ascii="Times New Roman" w:hAnsi="Times New Roman"/>
          <w:sz w:val="26"/>
          <w:szCs w:val="26"/>
        </w:rPr>
        <w:t xml:space="preserve">внеуличного </w:t>
      </w:r>
      <w:r w:rsidRPr="007C0417">
        <w:rPr>
          <w:rFonts w:ascii="Times New Roman" w:hAnsi="Times New Roman"/>
          <w:sz w:val="26"/>
          <w:szCs w:val="26"/>
        </w:rPr>
        <w:t>скоростного экологически чи</w:t>
      </w:r>
      <w:r w:rsidR="000E50F7" w:rsidRPr="007C0417">
        <w:rPr>
          <w:rFonts w:ascii="Times New Roman" w:hAnsi="Times New Roman"/>
          <w:sz w:val="26"/>
          <w:szCs w:val="26"/>
        </w:rPr>
        <w:t xml:space="preserve">стого общественного транспорта (двигающегося по выделенным полосам или обособленным путевым конструкциям). Транспортные системы, основанные на приоритете личного автомобильного транспорта, являются изначально неэффективными по сравнению с системами, где ключевым является общественный транспорт. С точки зрения провозной способности троллейбус </w:t>
      </w:r>
      <w:r w:rsidR="00F36E91">
        <w:rPr>
          <w:rFonts w:ascii="Times New Roman" w:hAnsi="Times New Roman"/>
          <w:sz w:val="26"/>
          <w:szCs w:val="26"/>
        </w:rPr>
        <w:br/>
      </w:r>
      <w:r w:rsidR="000E50F7" w:rsidRPr="007C0417">
        <w:rPr>
          <w:rFonts w:ascii="Times New Roman" w:hAnsi="Times New Roman"/>
          <w:sz w:val="26"/>
          <w:szCs w:val="26"/>
        </w:rPr>
        <w:t xml:space="preserve">(или трамвай), который двигается по выделенной полосе или в рамках обособленных путевых конструкций, обладает в 25-40 раз большей провозной способностью по сравнению с личным автомобилем и потребляет в среднем </w:t>
      </w:r>
      <w:r w:rsidR="00F36E91">
        <w:rPr>
          <w:rFonts w:ascii="Times New Roman" w:hAnsi="Times New Roman"/>
          <w:sz w:val="26"/>
          <w:szCs w:val="26"/>
        </w:rPr>
        <w:br/>
      </w:r>
      <w:r w:rsidR="000E50F7" w:rsidRPr="007C0417">
        <w:rPr>
          <w:rFonts w:ascii="Times New Roman" w:hAnsi="Times New Roman"/>
          <w:sz w:val="26"/>
          <w:szCs w:val="26"/>
        </w:rPr>
        <w:t>в 20-25 раз меньше городских площадей. Личный автомобиль используется в среднем 1-2 раза в день и при этом заним</w:t>
      </w:r>
      <w:r w:rsidR="00F36E91">
        <w:rPr>
          <w:rFonts w:ascii="Times New Roman" w:hAnsi="Times New Roman"/>
          <w:sz w:val="26"/>
          <w:szCs w:val="26"/>
        </w:rPr>
        <w:t>ает до трети городских площадей</w:t>
      </w:r>
      <w:r w:rsidR="000E50F7" w:rsidRPr="007C0417">
        <w:rPr>
          <w:rFonts w:ascii="Times New Roman" w:hAnsi="Times New Roman"/>
          <w:sz w:val="26"/>
          <w:szCs w:val="26"/>
        </w:rPr>
        <w:t xml:space="preserve"> </w:t>
      </w:r>
      <w:r w:rsidR="00F36E91">
        <w:rPr>
          <w:rFonts w:ascii="Times New Roman" w:hAnsi="Times New Roman"/>
          <w:sz w:val="26"/>
          <w:szCs w:val="26"/>
        </w:rPr>
        <w:br/>
        <w:t xml:space="preserve">(с </w:t>
      </w:r>
      <w:r w:rsidR="000E50F7" w:rsidRPr="007C0417">
        <w:rPr>
          <w:rFonts w:ascii="Times New Roman" w:hAnsi="Times New Roman"/>
          <w:sz w:val="26"/>
          <w:szCs w:val="26"/>
        </w:rPr>
        <w:t>уч</w:t>
      </w:r>
      <w:r w:rsidR="00F36E91">
        <w:rPr>
          <w:rFonts w:ascii="Times New Roman" w:hAnsi="Times New Roman"/>
          <w:sz w:val="26"/>
          <w:szCs w:val="26"/>
        </w:rPr>
        <w:t>етом</w:t>
      </w:r>
      <w:r w:rsidR="000E50F7" w:rsidRPr="007C0417">
        <w:rPr>
          <w:rFonts w:ascii="Times New Roman" w:hAnsi="Times New Roman"/>
          <w:sz w:val="26"/>
          <w:szCs w:val="26"/>
        </w:rPr>
        <w:t xml:space="preserve"> 2</w:t>
      </w:r>
      <w:r w:rsidR="00F36E91">
        <w:rPr>
          <w:rFonts w:ascii="Times New Roman" w:hAnsi="Times New Roman"/>
          <w:sz w:val="26"/>
          <w:szCs w:val="26"/>
        </w:rPr>
        <w:t xml:space="preserve"> парковочных мест</w:t>
      </w:r>
      <w:r w:rsidR="000E50F7" w:rsidRPr="007C0417">
        <w:rPr>
          <w:rFonts w:ascii="Times New Roman" w:hAnsi="Times New Roman"/>
          <w:sz w:val="26"/>
          <w:szCs w:val="26"/>
        </w:rPr>
        <w:t xml:space="preserve"> в течение дня</w:t>
      </w:r>
      <w:r w:rsidR="00F36E91">
        <w:rPr>
          <w:rFonts w:ascii="Times New Roman" w:hAnsi="Times New Roman"/>
          <w:sz w:val="26"/>
          <w:szCs w:val="26"/>
        </w:rPr>
        <w:t>)</w:t>
      </w:r>
      <w:r w:rsidR="000E50F7" w:rsidRPr="007C0417">
        <w:rPr>
          <w:rFonts w:ascii="Times New Roman" w:hAnsi="Times New Roman"/>
          <w:sz w:val="26"/>
          <w:szCs w:val="26"/>
        </w:rPr>
        <w:t>. Вследствие фундаментальной неэффективности системы личного автотранспорта в городах мира, являющихся лидерами рейтингов качества жизни, формируются системы скоростного общественного транспорта, которые обладают следующими преимуществами:</w:t>
      </w:r>
    </w:p>
    <w:p w:rsidR="000E50F7" w:rsidRPr="007C0417" w:rsidRDefault="000E50F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формирование гуманистических и безопасных городских пространств</w:t>
      </w:r>
      <w:r w:rsidR="00845636" w:rsidRPr="007C0417">
        <w:rPr>
          <w:rFonts w:ascii="Times New Roman" w:hAnsi="Times New Roman"/>
          <w:sz w:val="26"/>
          <w:szCs w:val="26"/>
        </w:rPr>
        <w:t>;</w:t>
      </w:r>
      <w:r w:rsidRPr="007C0417">
        <w:rPr>
          <w:rFonts w:ascii="Times New Roman" w:hAnsi="Times New Roman"/>
          <w:sz w:val="26"/>
          <w:szCs w:val="26"/>
        </w:rPr>
        <w:t xml:space="preserve"> </w:t>
      </w:r>
    </w:p>
    <w:p w:rsidR="000E50F7" w:rsidRPr="007C0417" w:rsidRDefault="000E50F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улучшение городской экологической обстановки;</w:t>
      </w:r>
    </w:p>
    <w:p w:rsidR="000E50F7" w:rsidRPr="007C0417" w:rsidRDefault="000E50F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обеспечение общественной справедливости (строительство дорог финансируется всеми гражданами за счет налогов, однако в их пользовании имеют преимущества владельцы автомобилей);</w:t>
      </w:r>
    </w:p>
    <w:p w:rsidR="000E50F7" w:rsidRPr="007C0417" w:rsidRDefault="000E50F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рост оборота предприятий малого и среднего предпринимательства</w:t>
      </w:r>
      <w:r w:rsidR="00E85BD3" w:rsidRPr="007C041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85BD3" w:rsidRPr="007C0417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E85BD3" w:rsidRPr="007C0417">
        <w:rPr>
          <w:rFonts w:ascii="Times New Roman" w:hAnsi="Times New Roman"/>
          <w:sz w:val="26"/>
          <w:szCs w:val="26"/>
        </w:rPr>
        <w:t>хабо</w:t>
      </w:r>
      <w:r w:rsidRPr="007C0417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Pr="007C0417">
        <w:rPr>
          <w:rFonts w:ascii="Times New Roman" w:hAnsi="Times New Roman"/>
          <w:sz w:val="26"/>
          <w:szCs w:val="26"/>
        </w:rPr>
        <w:t xml:space="preserve"> общественного транспорта, оживление экономического развития;</w:t>
      </w:r>
    </w:p>
    <w:p w:rsidR="000E50F7" w:rsidRPr="007C0417" w:rsidRDefault="000E50F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повышение мобильности населения и связности отдельных городских территорий, реализация кластерных эффектов;</w:t>
      </w:r>
    </w:p>
    <w:p w:rsidR="000E50F7" w:rsidRPr="007C0417" w:rsidRDefault="000E50F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относительная простота для внедрения современных транспортных инноваций и технологий </w:t>
      </w:r>
      <w:r w:rsidR="00F36E91">
        <w:rPr>
          <w:rFonts w:ascii="Times New Roman" w:hAnsi="Times New Roman"/>
          <w:sz w:val="26"/>
          <w:szCs w:val="26"/>
        </w:rPr>
        <w:t>«</w:t>
      </w:r>
      <w:r w:rsidRPr="007C0417">
        <w:rPr>
          <w:rFonts w:ascii="Times New Roman" w:hAnsi="Times New Roman"/>
          <w:sz w:val="26"/>
          <w:szCs w:val="26"/>
        </w:rPr>
        <w:t>умного</w:t>
      </w:r>
      <w:r w:rsidR="00F36E91">
        <w:rPr>
          <w:rFonts w:ascii="Times New Roman" w:hAnsi="Times New Roman"/>
          <w:sz w:val="26"/>
          <w:szCs w:val="26"/>
        </w:rPr>
        <w:t>»</w:t>
      </w:r>
      <w:r w:rsidRPr="007C0417">
        <w:rPr>
          <w:rFonts w:ascii="Times New Roman" w:hAnsi="Times New Roman"/>
          <w:sz w:val="26"/>
          <w:szCs w:val="26"/>
        </w:rPr>
        <w:t xml:space="preserve"> транспорта и других пакетных решений (единые проездные билеты на все виды общественного транспорта, системы </w:t>
      </w:r>
      <w:r w:rsidR="00F36E91">
        <w:rPr>
          <w:rFonts w:ascii="Times New Roman" w:hAnsi="Times New Roman"/>
          <w:sz w:val="26"/>
          <w:szCs w:val="26"/>
        </w:rPr>
        <w:t>«</w:t>
      </w:r>
      <w:r w:rsidRPr="007C0417">
        <w:rPr>
          <w:rFonts w:ascii="Times New Roman" w:hAnsi="Times New Roman"/>
          <w:sz w:val="26"/>
          <w:szCs w:val="26"/>
        </w:rPr>
        <w:t>умных</w:t>
      </w:r>
      <w:r w:rsidR="00F36E91">
        <w:rPr>
          <w:rFonts w:ascii="Times New Roman" w:hAnsi="Times New Roman"/>
          <w:sz w:val="26"/>
          <w:szCs w:val="26"/>
        </w:rPr>
        <w:t>»</w:t>
      </w:r>
      <w:r w:rsidRPr="007C0417">
        <w:rPr>
          <w:rFonts w:ascii="Times New Roman" w:hAnsi="Times New Roman"/>
          <w:sz w:val="26"/>
          <w:szCs w:val="26"/>
        </w:rPr>
        <w:t xml:space="preserve"> светофоров и </w:t>
      </w:r>
      <w:r w:rsidR="00F36E91">
        <w:rPr>
          <w:rFonts w:ascii="Times New Roman" w:hAnsi="Times New Roman"/>
          <w:sz w:val="26"/>
          <w:szCs w:val="26"/>
        </w:rPr>
        <w:t>др</w:t>
      </w:r>
      <w:r w:rsidRPr="007C0417">
        <w:rPr>
          <w:rFonts w:ascii="Times New Roman" w:hAnsi="Times New Roman"/>
          <w:sz w:val="26"/>
          <w:szCs w:val="26"/>
        </w:rPr>
        <w:t>.).</w:t>
      </w:r>
    </w:p>
    <w:p w:rsidR="000E50F7" w:rsidRPr="007C0417" w:rsidRDefault="001F380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lastRenderedPageBreak/>
        <w:t xml:space="preserve">В проекте Стратегии пространственного развития Российской Федерации </w:t>
      </w:r>
      <w:r w:rsidR="002B7797">
        <w:rPr>
          <w:rFonts w:ascii="Times New Roman" w:hAnsi="Times New Roman"/>
          <w:sz w:val="26"/>
          <w:szCs w:val="26"/>
        </w:rPr>
        <w:br/>
      </w:r>
      <w:r w:rsidRPr="007C0417">
        <w:rPr>
          <w:rFonts w:ascii="Times New Roman" w:hAnsi="Times New Roman"/>
          <w:sz w:val="26"/>
          <w:szCs w:val="26"/>
        </w:rPr>
        <w:t>до 20</w:t>
      </w:r>
      <w:r w:rsidR="00F36E91">
        <w:rPr>
          <w:rFonts w:ascii="Times New Roman" w:hAnsi="Times New Roman"/>
          <w:sz w:val="26"/>
          <w:szCs w:val="26"/>
        </w:rPr>
        <w:t>25</w:t>
      </w:r>
      <w:r w:rsidRPr="007C0417">
        <w:rPr>
          <w:rFonts w:ascii="Times New Roman" w:hAnsi="Times New Roman"/>
          <w:sz w:val="26"/>
          <w:szCs w:val="26"/>
        </w:rPr>
        <w:t xml:space="preserve"> г</w:t>
      </w:r>
      <w:r w:rsidR="00F36E91">
        <w:rPr>
          <w:rFonts w:ascii="Times New Roman" w:hAnsi="Times New Roman"/>
          <w:sz w:val="26"/>
          <w:szCs w:val="26"/>
        </w:rPr>
        <w:t>ода</w:t>
      </w:r>
      <w:r w:rsidR="000E50F7" w:rsidRPr="007C0417">
        <w:rPr>
          <w:rFonts w:ascii="Times New Roman" w:hAnsi="Times New Roman"/>
          <w:sz w:val="26"/>
          <w:szCs w:val="26"/>
        </w:rPr>
        <w:t xml:space="preserve"> делается ставка на </w:t>
      </w:r>
      <w:r w:rsidRPr="007C0417">
        <w:rPr>
          <w:rFonts w:ascii="Times New Roman" w:hAnsi="Times New Roman"/>
          <w:sz w:val="26"/>
          <w:szCs w:val="26"/>
        </w:rPr>
        <w:t>формирование крупных агломераций как</w:t>
      </w:r>
      <w:r w:rsidR="000E50F7" w:rsidRPr="007C0417">
        <w:rPr>
          <w:rFonts w:ascii="Times New Roman" w:hAnsi="Times New Roman"/>
          <w:sz w:val="26"/>
          <w:szCs w:val="26"/>
        </w:rPr>
        <w:t xml:space="preserve"> на</w:t>
      </w:r>
      <w:r w:rsidRPr="007C0417">
        <w:rPr>
          <w:rFonts w:ascii="Times New Roman" w:hAnsi="Times New Roman"/>
          <w:sz w:val="26"/>
          <w:szCs w:val="26"/>
        </w:rPr>
        <w:t xml:space="preserve"> один из ключевых механизмов повышения национальной конкурентоспособности. Формирование агломераци</w:t>
      </w:r>
      <w:r w:rsidR="002B7797">
        <w:rPr>
          <w:rFonts w:ascii="Times New Roman" w:hAnsi="Times New Roman"/>
          <w:sz w:val="26"/>
          <w:szCs w:val="26"/>
        </w:rPr>
        <w:t>й</w:t>
      </w:r>
      <w:r w:rsidR="000E50F7" w:rsidRPr="007C0417">
        <w:rPr>
          <w:rFonts w:ascii="Times New Roman" w:hAnsi="Times New Roman"/>
          <w:sz w:val="26"/>
          <w:szCs w:val="26"/>
        </w:rPr>
        <w:t xml:space="preserve"> может стать одним из факторов</w:t>
      </w:r>
      <w:r w:rsidR="00845636" w:rsidRPr="007C0417">
        <w:rPr>
          <w:rFonts w:ascii="Times New Roman" w:hAnsi="Times New Roman"/>
          <w:sz w:val="26"/>
          <w:szCs w:val="26"/>
        </w:rPr>
        <w:t>,</w:t>
      </w:r>
      <w:r w:rsidR="000E50F7" w:rsidRPr="007C0417">
        <w:rPr>
          <w:rFonts w:ascii="Times New Roman" w:hAnsi="Times New Roman"/>
          <w:sz w:val="26"/>
          <w:szCs w:val="26"/>
        </w:rPr>
        <w:t xml:space="preserve"> повышающих </w:t>
      </w:r>
      <w:r w:rsidRPr="007C0417">
        <w:rPr>
          <w:rFonts w:ascii="Times New Roman" w:hAnsi="Times New Roman"/>
          <w:sz w:val="26"/>
          <w:szCs w:val="26"/>
        </w:rPr>
        <w:t>общий уровень производительности труда в экономике</w:t>
      </w:r>
      <w:r w:rsidR="000E50F7" w:rsidRPr="007C0417">
        <w:rPr>
          <w:rFonts w:ascii="Times New Roman" w:hAnsi="Times New Roman"/>
          <w:sz w:val="26"/>
          <w:szCs w:val="26"/>
        </w:rPr>
        <w:t xml:space="preserve"> Курской области. Для формирования агломерации необходим единый транспортный каркас на основе современных систем скоростного внеуличного транспорта.</w:t>
      </w:r>
    </w:p>
    <w:p w:rsidR="00A55788" w:rsidRPr="007C0417" w:rsidRDefault="00A55788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Взаимосвязь с национальными проектами</w:t>
      </w:r>
    </w:p>
    <w:p w:rsidR="004D38E2" w:rsidRPr="007C0417" w:rsidRDefault="00F36E91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4D38E2" w:rsidRPr="007C0417">
        <w:rPr>
          <w:rFonts w:ascii="Times New Roman" w:hAnsi="Times New Roman"/>
          <w:sz w:val="26"/>
          <w:szCs w:val="26"/>
        </w:rPr>
        <w:t>Указе Президента Российской Федерации</w:t>
      </w:r>
      <w:r>
        <w:rPr>
          <w:rFonts w:ascii="Times New Roman" w:hAnsi="Times New Roman"/>
          <w:sz w:val="26"/>
          <w:szCs w:val="26"/>
        </w:rPr>
        <w:t xml:space="preserve"> от 7 мая 2018 года №204</w:t>
      </w:r>
      <w:r w:rsidR="004D38E2" w:rsidRPr="007C04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="004D38E2" w:rsidRPr="007C0417">
        <w:rPr>
          <w:rFonts w:ascii="Times New Roman" w:hAnsi="Times New Roman"/>
          <w:sz w:val="26"/>
          <w:szCs w:val="26"/>
        </w:rPr>
        <w:t>«О национальных целях и стратегических задачах развития Российской Федерации на период до 2024</w:t>
      </w:r>
      <w:r w:rsidR="00183FB4">
        <w:rPr>
          <w:rFonts w:ascii="Times New Roman" w:hAnsi="Times New Roman"/>
          <w:sz w:val="26"/>
          <w:szCs w:val="26"/>
        </w:rPr>
        <w:t xml:space="preserve"> </w:t>
      </w:r>
      <w:r w:rsidR="004D38E2" w:rsidRPr="007C0417">
        <w:rPr>
          <w:rFonts w:ascii="Times New Roman" w:hAnsi="Times New Roman"/>
          <w:sz w:val="26"/>
          <w:szCs w:val="26"/>
        </w:rPr>
        <w:t xml:space="preserve">года» </w:t>
      </w:r>
      <w:r w:rsidR="00A55788" w:rsidRPr="007C0417">
        <w:rPr>
          <w:rFonts w:ascii="Times New Roman" w:hAnsi="Times New Roman"/>
          <w:sz w:val="26"/>
          <w:szCs w:val="26"/>
        </w:rPr>
        <w:t>определ</w:t>
      </w:r>
      <w:r>
        <w:rPr>
          <w:rFonts w:ascii="Times New Roman" w:hAnsi="Times New Roman"/>
          <w:sz w:val="26"/>
          <w:szCs w:val="26"/>
        </w:rPr>
        <w:t>ены</w:t>
      </w:r>
      <w:r w:rsidR="00A55788" w:rsidRPr="007C0417">
        <w:rPr>
          <w:rFonts w:ascii="Times New Roman" w:hAnsi="Times New Roman"/>
          <w:sz w:val="26"/>
          <w:szCs w:val="26"/>
        </w:rPr>
        <w:t xml:space="preserve"> следующие национальные цели в сфере развития инфраструктуры</w:t>
      </w:r>
      <w:r w:rsidR="004D38E2" w:rsidRPr="007C0417">
        <w:rPr>
          <w:rFonts w:ascii="Times New Roman" w:hAnsi="Times New Roman"/>
          <w:sz w:val="26"/>
          <w:szCs w:val="26"/>
        </w:rPr>
        <w:t xml:space="preserve">: </w:t>
      </w:r>
    </w:p>
    <w:p w:rsidR="004D38E2" w:rsidRPr="007C0417" w:rsidRDefault="00F36E91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4D38E2" w:rsidRPr="007C0417">
        <w:rPr>
          <w:rFonts w:ascii="Times New Roman" w:hAnsi="Times New Roman"/>
          <w:sz w:val="26"/>
          <w:szCs w:val="26"/>
        </w:rPr>
        <w:t xml:space="preserve">нижение доли автомобильных дорог федерального и регионального значения, работающих в режиме перегрузки, в их общей протяженности на 10% </w:t>
      </w:r>
      <w:r w:rsidR="00F93CB9">
        <w:rPr>
          <w:rFonts w:ascii="Times New Roman" w:hAnsi="Times New Roman"/>
          <w:sz w:val="26"/>
          <w:szCs w:val="26"/>
        </w:rPr>
        <w:br/>
      </w:r>
      <w:r w:rsidR="004D38E2" w:rsidRPr="007C0417">
        <w:rPr>
          <w:rFonts w:ascii="Times New Roman" w:hAnsi="Times New Roman"/>
          <w:sz w:val="26"/>
          <w:szCs w:val="26"/>
        </w:rPr>
        <w:t>по сравнению с 2017 г</w:t>
      </w:r>
      <w:r>
        <w:rPr>
          <w:rFonts w:ascii="Times New Roman" w:hAnsi="Times New Roman"/>
          <w:sz w:val="26"/>
          <w:szCs w:val="26"/>
        </w:rPr>
        <w:t>од</w:t>
      </w:r>
      <w:r w:rsidR="00183FB4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>;</w:t>
      </w:r>
    </w:p>
    <w:p w:rsidR="004D38E2" w:rsidRPr="007C0417" w:rsidRDefault="00F36E91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4D38E2" w:rsidRPr="007C0417">
        <w:rPr>
          <w:rFonts w:ascii="Times New Roman" w:hAnsi="Times New Roman"/>
          <w:sz w:val="26"/>
          <w:szCs w:val="26"/>
        </w:rPr>
        <w:t>нижение количества мест концентрации ДТП (аварийно-опасных участков) на дорожной сети в два раза по сравнению с 2017 г</w:t>
      </w:r>
      <w:r>
        <w:rPr>
          <w:rFonts w:ascii="Times New Roman" w:hAnsi="Times New Roman"/>
          <w:sz w:val="26"/>
          <w:szCs w:val="26"/>
        </w:rPr>
        <w:t>од</w:t>
      </w:r>
      <w:r w:rsidR="00183FB4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>;</w:t>
      </w:r>
      <w:r w:rsidR="004D38E2" w:rsidRPr="007C0417">
        <w:rPr>
          <w:rFonts w:ascii="Times New Roman" w:hAnsi="Times New Roman"/>
          <w:sz w:val="26"/>
          <w:szCs w:val="26"/>
        </w:rPr>
        <w:t xml:space="preserve"> </w:t>
      </w:r>
    </w:p>
    <w:p w:rsidR="004D38E2" w:rsidRPr="007C0417" w:rsidRDefault="00F36E91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4D38E2" w:rsidRPr="007C0417">
        <w:rPr>
          <w:rFonts w:ascii="Times New Roman" w:hAnsi="Times New Roman"/>
          <w:sz w:val="26"/>
          <w:szCs w:val="26"/>
        </w:rPr>
        <w:t xml:space="preserve">нижение смертности в результате ДТП в 3,5 раза по сравнению </w:t>
      </w:r>
      <w:r w:rsidR="00183FB4">
        <w:rPr>
          <w:rFonts w:ascii="Times New Roman" w:hAnsi="Times New Roman"/>
          <w:sz w:val="26"/>
          <w:szCs w:val="26"/>
        </w:rPr>
        <w:br/>
      </w:r>
      <w:r w:rsidR="004D38E2" w:rsidRPr="007C0417">
        <w:rPr>
          <w:rFonts w:ascii="Times New Roman" w:hAnsi="Times New Roman"/>
          <w:sz w:val="26"/>
          <w:szCs w:val="26"/>
        </w:rPr>
        <w:t>с 2017</w:t>
      </w:r>
      <w:r>
        <w:rPr>
          <w:rFonts w:ascii="Times New Roman" w:hAnsi="Times New Roman"/>
          <w:sz w:val="26"/>
          <w:szCs w:val="26"/>
        </w:rPr>
        <w:t xml:space="preserve"> </w:t>
      </w:r>
      <w:r w:rsidR="004D38E2" w:rsidRPr="007C0417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од</w:t>
      </w:r>
      <w:r w:rsidR="00183FB4">
        <w:rPr>
          <w:rFonts w:ascii="Times New Roman" w:hAnsi="Times New Roman"/>
          <w:sz w:val="26"/>
          <w:szCs w:val="26"/>
        </w:rPr>
        <w:t>ом</w:t>
      </w:r>
      <w:r w:rsidR="004D38E2" w:rsidRPr="007C0417">
        <w:rPr>
          <w:rFonts w:ascii="Times New Roman" w:hAnsi="Times New Roman"/>
          <w:sz w:val="26"/>
          <w:szCs w:val="26"/>
        </w:rPr>
        <w:t xml:space="preserve"> </w:t>
      </w:r>
      <w:r w:rsidR="00B410F4" w:rsidRPr="007C0417">
        <w:rPr>
          <w:rFonts w:ascii="Times New Roman" w:hAnsi="Times New Roman"/>
          <w:sz w:val="26"/>
          <w:szCs w:val="26"/>
        </w:rPr>
        <w:t>-</w:t>
      </w:r>
      <w:r w:rsidR="004D38E2" w:rsidRPr="007C0417">
        <w:rPr>
          <w:rFonts w:ascii="Times New Roman" w:hAnsi="Times New Roman"/>
          <w:sz w:val="26"/>
          <w:szCs w:val="26"/>
        </w:rPr>
        <w:t xml:space="preserve"> до уровня, не превышающего четырех человек на 100 тыс. населения (к 2030 г</w:t>
      </w:r>
      <w:r>
        <w:rPr>
          <w:rFonts w:ascii="Times New Roman" w:hAnsi="Times New Roman"/>
          <w:sz w:val="26"/>
          <w:szCs w:val="26"/>
        </w:rPr>
        <w:t>оду</w:t>
      </w:r>
      <w:r w:rsidR="004D38E2" w:rsidRPr="007C0417">
        <w:rPr>
          <w:rFonts w:ascii="Times New Roman" w:hAnsi="Times New Roman"/>
          <w:sz w:val="26"/>
          <w:szCs w:val="26"/>
        </w:rPr>
        <w:t xml:space="preserve"> </w:t>
      </w:r>
      <w:r w:rsidR="00B410F4" w:rsidRPr="007C0417">
        <w:rPr>
          <w:rFonts w:ascii="Times New Roman" w:hAnsi="Times New Roman"/>
          <w:sz w:val="26"/>
          <w:szCs w:val="26"/>
        </w:rPr>
        <w:t>-</w:t>
      </w:r>
      <w:r w:rsidR="004D38E2" w:rsidRPr="007C0417">
        <w:rPr>
          <w:rFonts w:ascii="Times New Roman" w:hAnsi="Times New Roman"/>
          <w:sz w:val="26"/>
          <w:szCs w:val="26"/>
        </w:rPr>
        <w:t xml:space="preserve"> стремление к нулевому уровню смертности)</w:t>
      </w:r>
      <w:r>
        <w:rPr>
          <w:rFonts w:ascii="Times New Roman" w:hAnsi="Times New Roman"/>
          <w:sz w:val="26"/>
          <w:szCs w:val="26"/>
        </w:rPr>
        <w:t>.</w:t>
      </w:r>
    </w:p>
    <w:p w:rsidR="004D38E2" w:rsidRPr="007C0417" w:rsidRDefault="00A55788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С учетом данных</w:t>
      </w:r>
      <w:r w:rsidR="004D38E2" w:rsidRPr="007C0417">
        <w:rPr>
          <w:rFonts w:ascii="Times New Roman" w:hAnsi="Times New Roman"/>
          <w:sz w:val="26"/>
          <w:szCs w:val="26"/>
        </w:rPr>
        <w:t xml:space="preserve"> национальных целей разработаны основные направления проведения инженерной и транспортной инфраструктуры. </w:t>
      </w:r>
    </w:p>
    <w:p w:rsidR="003F5A36" w:rsidRPr="007C0417" w:rsidRDefault="003F5A36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В </w:t>
      </w:r>
      <w:r w:rsidR="00F36E91">
        <w:rPr>
          <w:rFonts w:ascii="Times New Roman" w:hAnsi="Times New Roman"/>
          <w:sz w:val="26"/>
          <w:szCs w:val="26"/>
        </w:rPr>
        <w:t xml:space="preserve">данной </w:t>
      </w:r>
      <w:r w:rsidRPr="007C0417">
        <w:rPr>
          <w:rFonts w:ascii="Times New Roman" w:hAnsi="Times New Roman"/>
          <w:sz w:val="26"/>
          <w:szCs w:val="26"/>
        </w:rPr>
        <w:t>Стратегии заложены следующие направления развития транспорта:</w:t>
      </w:r>
    </w:p>
    <w:p w:rsidR="00A55788" w:rsidRPr="007C0417" w:rsidRDefault="003F5A36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развитие </w:t>
      </w:r>
      <w:r w:rsidR="00A55788" w:rsidRPr="007C0417">
        <w:rPr>
          <w:rFonts w:ascii="Times New Roman" w:hAnsi="Times New Roman"/>
          <w:sz w:val="26"/>
          <w:szCs w:val="26"/>
        </w:rPr>
        <w:t>транспорта общего пользования, в том числе линий</w:t>
      </w:r>
      <w:r w:rsidRPr="007C0417">
        <w:rPr>
          <w:rFonts w:ascii="Times New Roman" w:hAnsi="Times New Roman"/>
          <w:sz w:val="26"/>
          <w:szCs w:val="26"/>
        </w:rPr>
        <w:t xml:space="preserve"> </w:t>
      </w:r>
      <w:r w:rsidR="00A55788" w:rsidRPr="007C0417">
        <w:rPr>
          <w:rFonts w:ascii="Times New Roman" w:hAnsi="Times New Roman"/>
          <w:sz w:val="26"/>
          <w:szCs w:val="26"/>
        </w:rPr>
        <w:t>скоростных внеуличных видов транспорта, пригородного сообщения,</w:t>
      </w:r>
      <w:r w:rsidRPr="007C0417">
        <w:rPr>
          <w:rFonts w:ascii="Times New Roman" w:hAnsi="Times New Roman"/>
          <w:sz w:val="26"/>
          <w:szCs w:val="26"/>
        </w:rPr>
        <w:t xml:space="preserve"> </w:t>
      </w:r>
      <w:r w:rsidR="005125E5">
        <w:rPr>
          <w:rFonts w:ascii="Times New Roman" w:hAnsi="Times New Roman"/>
          <w:sz w:val="26"/>
          <w:szCs w:val="26"/>
        </w:rPr>
        <w:t>а также</w:t>
      </w:r>
      <w:r w:rsidR="00A55788" w:rsidRPr="007C0417">
        <w:rPr>
          <w:rFonts w:ascii="Times New Roman" w:hAnsi="Times New Roman"/>
          <w:sz w:val="26"/>
          <w:szCs w:val="26"/>
        </w:rPr>
        <w:t xml:space="preserve"> оптимизаци</w:t>
      </w:r>
      <w:r w:rsidR="005125E5">
        <w:rPr>
          <w:rFonts w:ascii="Times New Roman" w:hAnsi="Times New Roman"/>
          <w:sz w:val="26"/>
          <w:szCs w:val="26"/>
        </w:rPr>
        <w:t>я</w:t>
      </w:r>
      <w:r w:rsidR="00A55788" w:rsidRPr="007C0417">
        <w:rPr>
          <w:rFonts w:ascii="Times New Roman" w:hAnsi="Times New Roman"/>
          <w:sz w:val="26"/>
          <w:szCs w:val="26"/>
        </w:rPr>
        <w:t xml:space="preserve"> маршрутной сети;</w:t>
      </w:r>
    </w:p>
    <w:p w:rsidR="00A55788" w:rsidRPr="007C0417" w:rsidRDefault="003F5A36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расширени</w:t>
      </w:r>
      <w:r w:rsidR="00845636" w:rsidRPr="007C0417">
        <w:rPr>
          <w:rFonts w:ascii="Times New Roman" w:hAnsi="Times New Roman"/>
          <w:sz w:val="26"/>
          <w:szCs w:val="26"/>
        </w:rPr>
        <w:t>е</w:t>
      </w:r>
      <w:r w:rsidRPr="007C0417">
        <w:rPr>
          <w:rFonts w:ascii="Times New Roman" w:hAnsi="Times New Roman"/>
          <w:sz w:val="26"/>
          <w:szCs w:val="26"/>
        </w:rPr>
        <w:t xml:space="preserve"> использования экологически безопасного транспорта </w:t>
      </w:r>
      <w:r w:rsidR="00F93CB9">
        <w:rPr>
          <w:rFonts w:ascii="Times New Roman" w:hAnsi="Times New Roman"/>
          <w:sz w:val="26"/>
          <w:szCs w:val="26"/>
        </w:rPr>
        <w:br/>
      </w:r>
      <w:r w:rsidRPr="007C0417">
        <w:rPr>
          <w:rFonts w:ascii="Times New Roman" w:hAnsi="Times New Roman"/>
          <w:sz w:val="26"/>
          <w:szCs w:val="26"/>
        </w:rPr>
        <w:t>для обслуживания населения и отраслей экономики;</w:t>
      </w:r>
    </w:p>
    <w:p w:rsidR="003F5A36" w:rsidRDefault="003F5A36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создание транспортно-пересадочных узлов и использовани</w:t>
      </w:r>
      <w:r w:rsidR="005125E5">
        <w:rPr>
          <w:rFonts w:ascii="Times New Roman" w:hAnsi="Times New Roman"/>
          <w:sz w:val="26"/>
          <w:szCs w:val="26"/>
        </w:rPr>
        <w:t>е</w:t>
      </w:r>
      <w:r w:rsidRPr="007C0417">
        <w:rPr>
          <w:rFonts w:ascii="Times New Roman" w:hAnsi="Times New Roman"/>
          <w:sz w:val="26"/>
          <w:szCs w:val="26"/>
        </w:rPr>
        <w:t xml:space="preserve"> эффективных инструментов парковочной политики.</w:t>
      </w:r>
    </w:p>
    <w:p w:rsidR="00F93CB9" w:rsidRPr="007C0417" w:rsidRDefault="00F93CB9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55788" w:rsidRPr="007C0417" w:rsidRDefault="00F93CB9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результаты к 2030 году</w:t>
      </w:r>
    </w:p>
    <w:p w:rsidR="00A55788" w:rsidRPr="007C0417" w:rsidRDefault="00A55788" w:rsidP="0001746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C0417">
        <w:rPr>
          <w:rFonts w:ascii="Times New Roman" w:hAnsi="Times New Roman"/>
          <w:b/>
          <w:sz w:val="26"/>
          <w:szCs w:val="26"/>
        </w:rPr>
        <w:t>Генеральные индикаторы Стратегии:</w:t>
      </w:r>
    </w:p>
    <w:p w:rsidR="003F5A36" w:rsidRPr="007C0417" w:rsidRDefault="003F5A3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снижение числа лиц, погибших в результате дорожно-транспортных происшествий, до уровня, не превышающего 4-х чел</w:t>
      </w:r>
      <w:r w:rsidR="00F273D7">
        <w:rPr>
          <w:rFonts w:ascii="Times New Roman" w:hAnsi="Times New Roman"/>
          <w:sz w:val="26"/>
          <w:szCs w:val="26"/>
        </w:rPr>
        <w:t>.</w:t>
      </w:r>
      <w:r w:rsidRPr="007C0417">
        <w:rPr>
          <w:rFonts w:ascii="Times New Roman" w:hAnsi="Times New Roman"/>
          <w:sz w:val="26"/>
          <w:szCs w:val="26"/>
        </w:rPr>
        <w:t xml:space="preserve"> на 100 тыс. населения в год</w:t>
      </w:r>
      <w:r w:rsidR="00845636" w:rsidRPr="007C0417">
        <w:rPr>
          <w:rFonts w:ascii="Times New Roman" w:hAnsi="Times New Roman"/>
          <w:sz w:val="26"/>
          <w:szCs w:val="26"/>
        </w:rPr>
        <w:t>;</w:t>
      </w:r>
    </w:p>
    <w:p w:rsidR="00A55788" w:rsidRPr="007C0417" w:rsidRDefault="003F5A36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 </w:t>
      </w:r>
      <w:r w:rsidR="00DC2AB7" w:rsidRPr="007C0417">
        <w:rPr>
          <w:rFonts w:ascii="Times New Roman" w:hAnsi="Times New Roman"/>
          <w:sz w:val="26"/>
          <w:szCs w:val="26"/>
        </w:rPr>
        <w:t>-</w:t>
      </w:r>
      <w:r w:rsidRPr="007C0417">
        <w:rPr>
          <w:rFonts w:ascii="Times New Roman" w:hAnsi="Times New Roman"/>
          <w:sz w:val="26"/>
          <w:szCs w:val="26"/>
        </w:rPr>
        <w:t xml:space="preserve"> 100%</w:t>
      </w:r>
      <w:r w:rsidR="00845636" w:rsidRPr="007C0417">
        <w:rPr>
          <w:rFonts w:ascii="Times New Roman" w:hAnsi="Times New Roman"/>
          <w:sz w:val="26"/>
          <w:szCs w:val="26"/>
        </w:rPr>
        <w:t>.</w:t>
      </w:r>
    </w:p>
    <w:p w:rsidR="00A55788" w:rsidRPr="007C0417" w:rsidRDefault="00A55788" w:rsidP="0001746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7C0417">
        <w:rPr>
          <w:rFonts w:ascii="Times New Roman" w:hAnsi="Times New Roman"/>
          <w:b/>
          <w:bCs/>
          <w:sz w:val="26"/>
          <w:szCs w:val="26"/>
        </w:rPr>
        <w:t>Индикаторы направления «</w:t>
      </w:r>
      <w:r w:rsidR="00E7621F" w:rsidRPr="007C0417">
        <w:rPr>
          <w:rFonts w:ascii="Times New Roman" w:hAnsi="Times New Roman"/>
          <w:b/>
          <w:bCs/>
          <w:sz w:val="26"/>
          <w:szCs w:val="26"/>
        </w:rPr>
        <w:t>Инфраструктура для жизни</w:t>
      </w:r>
      <w:r w:rsidRPr="007C0417">
        <w:rPr>
          <w:rFonts w:ascii="Times New Roman" w:hAnsi="Times New Roman"/>
          <w:b/>
          <w:bCs/>
          <w:sz w:val="26"/>
          <w:szCs w:val="26"/>
        </w:rPr>
        <w:t>»:</w:t>
      </w:r>
    </w:p>
    <w:p w:rsidR="00183FB4" w:rsidRPr="007C0417" w:rsidRDefault="00183FB4" w:rsidP="00183F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доля экологически чистого общественного транспорта от общего количества городского пассажирского транспорта - 100%;</w:t>
      </w:r>
    </w:p>
    <w:p w:rsidR="00A55788" w:rsidRPr="007C0417" w:rsidRDefault="00A55788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пассажироп</w:t>
      </w:r>
      <w:r w:rsidR="003F5A36" w:rsidRPr="007C0417">
        <w:rPr>
          <w:rFonts w:ascii="Times New Roman" w:hAnsi="Times New Roman"/>
          <w:sz w:val="26"/>
          <w:szCs w:val="26"/>
        </w:rPr>
        <w:t xml:space="preserve">оток общественного транспорта </w:t>
      </w:r>
      <w:r w:rsidR="00F273D7">
        <w:rPr>
          <w:rFonts w:ascii="Times New Roman" w:hAnsi="Times New Roman"/>
          <w:sz w:val="26"/>
          <w:szCs w:val="26"/>
        </w:rPr>
        <w:t>-</w:t>
      </w:r>
      <w:r w:rsidR="003F5A36" w:rsidRPr="007C0417">
        <w:rPr>
          <w:rFonts w:ascii="Times New Roman" w:hAnsi="Times New Roman"/>
          <w:sz w:val="26"/>
          <w:szCs w:val="26"/>
        </w:rPr>
        <w:t xml:space="preserve"> </w:t>
      </w:r>
      <w:r w:rsidRPr="007C0417">
        <w:rPr>
          <w:rFonts w:ascii="Times New Roman" w:hAnsi="Times New Roman"/>
          <w:sz w:val="26"/>
          <w:szCs w:val="26"/>
        </w:rPr>
        <w:t>150 млн</w:t>
      </w:r>
      <w:r w:rsidR="00F273D7">
        <w:rPr>
          <w:rFonts w:ascii="Times New Roman" w:hAnsi="Times New Roman"/>
          <w:sz w:val="26"/>
          <w:szCs w:val="26"/>
        </w:rPr>
        <w:t>.</w:t>
      </w:r>
      <w:r w:rsidRPr="007C0417">
        <w:rPr>
          <w:rFonts w:ascii="Times New Roman" w:hAnsi="Times New Roman"/>
          <w:sz w:val="26"/>
          <w:szCs w:val="26"/>
        </w:rPr>
        <w:t xml:space="preserve"> чел. в </w:t>
      </w:r>
      <w:r w:rsidR="00F273D7">
        <w:rPr>
          <w:rFonts w:ascii="Times New Roman" w:hAnsi="Times New Roman"/>
          <w:sz w:val="26"/>
          <w:szCs w:val="26"/>
        </w:rPr>
        <w:t xml:space="preserve">2030 </w:t>
      </w:r>
      <w:r w:rsidRPr="007C0417">
        <w:rPr>
          <w:rFonts w:ascii="Times New Roman" w:hAnsi="Times New Roman"/>
          <w:sz w:val="26"/>
          <w:szCs w:val="26"/>
        </w:rPr>
        <w:t>год</w:t>
      </w:r>
      <w:r w:rsidR="00F273D7">
        <w:rPr>
          <w:rFonts w:ascii="Times New Roman" w:hAnsi="Times New Roman"/>
          <w:sz w:val="26"/>
          <w:szCs w:val="26"/>
        </w:rPr>
        <w:t>у</w:t>
      </w:r>
      <w:r w:rsidRPr="007C0417">
        <w:rPr>
          <w:rFonts w:ascii="Times New Roman" w:hAnsi="Times New Roman"/>
          <w:sz w:val="26"/>
          <w:szCs w:val="26"/>
        </w:rPr>
        <w:t>;</w:t>
      </w:r>
    </w:p>
    <w:p w:rsidR="00A55788" w:rsidRPr="007C0417" w:rsidRDefault="00A55788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протяженность выделенных полос для общественного транспорта </w:t>
      </w:r>
      <w:r w:rsidR="00F273D7">
        <w:rPr>
          <w:rFonts w:ascii="Times New Roman" w:hAnsi="Times New Roman"/>
          <w:sz w:val="26"/>
          <w:szCs w:val="26"/>
        </w:rPr>
        <w:t>-</w:t>
      </w:r>
      <w:r w:rsidR="003F5A36" w:rsidRPr="007C0417">
        <w:rPr>
          <w:rFonts w:ascii="Times New Roman" w:hAnsi="Times New Roman"/>
          <w:sz w:val="26"/>
          <w:szCs w:val="26"/>
        </w:rPr>
        <w:t xml:space="preserve"> </w:t>
      </w:r>
      <w:r w:rsidR="00F93CB9">
        <w:rPr>
          <w:rFonts w:ascii="Times New Roman" w:hAnsi="Times New Roman"/>
          <w:sz w:val="26"/>
          <w:szCs w:val="26"/>
        </w:rPr>
        <w:br/>
      </w:r>
      <w:r w:rsidR="003F5A36" w:rsidRPr="007C0417">
        <w:rPr>
          <w:rFonts w:ascii="Times New Roman" w:hAnsi="Times New Roman"/>
          <w:sz w:val="26"/>
          <w:szCs w:val="26"/>
        </w:rPr>
        <w:t>не менее</w:t>
      </w:r>
      <w:r w:rsidRPr="007C0417">
        <w:rPr>
          <w:rFonts w:ascii="Times New Roman" w:hAnsi="Times New Roman"/>
          <w:sz w:val="26"/>
          <w:szCs w:val="26"/>
        </w:rPr>
        <w:t xml:space="preserve"> 70 км;</w:t>
      </w:r>
    </w:p>
    <w:p w:rsidR="00A55788" w:rsidRDefault="00A55788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увеличение зоны платных парковок по отношению к уровню 2018 г</w:t>
      </w:r>
      <w:r w:rsidR="00F273D7">
        <w:rPr>
          <w:rFonts w:ascii="Times New Roman" w:hAnsi="Times New Roman"/>
          <w:sz w:val="26"/>
          <w:szCs w:val="26"/>
        </w:rPr>
        <w:t>ода</w:t>
      </w:r>
      <w:r w:rsidRPr="007C0417">
        <w:rPr>
          <w:rFonts w:ascii="Times New Roman" w:hAnsi="Times New Roman"/>
          <w:sz w:val="26"/>
          <w:szCs w:val="26"/>
        </w:rPr>
        <w:t xml:space="preserve"> </w:t>
      </w:r>
      <w:r w:rsidR="00F93CB9">
        <w:rPr>
          <w:rFonts w:ascii="Times New Roman" w:hAnsi="Times New Roman"/>
          <w:sz w:val="26"/>
          <w:szCs w:val="26"/>
        </w:rPr>
        <w:br/>
      </w:r>
      <w:r w:rsidR="00F273D7">
        <w:rPr>
          <w:rFonts w:ascii="Times New Roman" w:hAnsi="Times New Roman"/>
          <w:sz w:val="26"/>
          <w:szCs w:val="26"/>
        </w:rPr>
        <w:t>на</w:t>
      </w:r>
      <w:r w:rsidRPr="007C0417">
        <w:rPr>
          <w:rFonts w:ascii="Times New Roman" w:hAnsi="Times New Roman"/>
          <w:sz w:val="26"/>
          <w:szCs w:val="26"/>
        </w:rPr>
        <w:t xml:space="preserve"> 20%;</w:t>
      </w:r>
    </w:p>
    <w:p w:rsidR="00A55788" w:rsidRPr="007C0417" w:rsidRDefault="00A55788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lastRenderedPageBreak/>
        <w:t xml:space="preserve">доля подвижного состава общественного транспорта, оборудованного </w:t>
      </w:r>
      <w:r w:rsidR="00F93CB9">
        <w:rPr>
          <w:rFonts w:ascii="Times New Roman" w:hAnsi="Times New Roman"/>
          <w:sz w:val="26"/>
          <w:szCs w:val="26"/>
        </w:rPr>
        <w:br/>
      </w:r>
      <w:r w:rsidRPr="007C0417">
        <w:rPr>
          <w:rFonts w:ascii="Times New Roman" w:hAnsi="Times New Roman"/>
          <w:sz w:val="26"/>
          <w:szCs w:val="26"/>
        </w:rPr>
        <w:t xml:space="preserve">для перевозки маломобильных граждан, в общем количестве подвижного состава общественного транспорта </w:t>
      </w:r>
      <w:r w:rsidR="00DC2AB7" w:rsidRPr="007C0417">
        <w:rPr>
          <w:rFonts w:ascii="Times New Roman" w:hAnsi="Times New Roman"/>
          <w:sz w:val="26"/>
          <w:szCs w:val="26"/>
        </w:rPr>
        <w:t>-</w:t>
      </w:r>
      <w:r w:rsidR="00F273D7">
        <w:rPr>
          <w:rFonts w:ascii="Times New Roman" w:hAnsi="Times New Roman"/>
          <w:sz w:val="26"/>
          <w:szCs w:val="26"/>
        </w:rPr>
        <w:t xml:space="preserve"> 80%.</w:t>
      </w:r>
    </w:p>
    <w:p w:rsidR="004D38E2" w:rsidRPr="00017467" w:rsidRDefault="00A55788" w:rsidP="0001746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12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4D38E2"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AB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D38E2"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Генеральные индикаторы и ожидаемые результаты Стратегии по направлению «Инфраструктура для жизни»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1385"/>
        <w:gridCol w:w="1385"/>
        <w:gridCol w:w="1385"/>
      </w:tblGrid>
      <w:tr w:rsidR="004D38E2" w:rsidRPr="00017467" w:rsidTr="00F93CB9">
        <w:trPr>
          <w:trHeight w:val="58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2024 год </w:t>
            </w:r>
            <w:r w:rsidR="00F93C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 этап)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2027 год </w:t>
            </w:r>
          </w:p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(2 этап)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  <w:r w:rsidR="00F93C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 этап)</w:t>
            </w:r>
          </w:p>
        </w:tc>
      </w:tr>
      <w:tr w:rsidR="004D38E2" w:rsidRPr="00017467" w:rsidTr="00F93CB9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:rsidR="004D38E2" w:rsidRPr="00017467" w:rsidRDefault="004D38E2" w:rsidP="0001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Генеральные индикаторы Стратегии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A36" w:rsidRPr="00017467" w:rsidTr="00F93CB9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:rsidR="003F5A36" w:rsidRPr="00017467" w:rsidRDefault="003F5A36" w:rsidP="003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лиц, погибших в результате дорожно-транспорт</w:t>
            </w:r>
            <w:r w:rsidR="003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происшествий, чел.</w:t>
            </w: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100 тыс. населения в год</w:t>
            </w:r>
          </w:p>
        </w:tc>
        <w:tc>
          <w:tcPr>
            <w:tcW w:w="0" w:type="auto"/>
            <w:shd w:val="clear" w:color="auto" w:fill="auto"/>
            <w:noWrap/>
          </w:tcPr>
          <w:p w:rsidR="003F5A36" w:rsidRPr="00017467" w:rsidRDefault="003F5A36" w:rsidP="00F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4,0</w:t>
            </w:r>
          </w:p>
        </w:tc>
        <w:tc>
          <w:tcPr>
            <w:tcW w:w="0" w:type="auto"/>
            <w:shd w:val="clear" w:color="auto" w:fill="auto"/>
            <w:noWrap/>
          </w:tcPr>
          <w:p w:rsidR="003F5A36" w:rsidRPr="00017467" w:rsidRDefault="003F5A36" w:rsidP="00F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4,0</w:t>
            </w:r>
          </w:p>
        </w:tc>
        <w:tc>
          <w:tcPr>
            <w:tcW w:w="0" w:type="auto"/>
            <w:shd w:val="clear" w:color="auto" w:fill="auto"/>
            <w:noWrap/>
          </w:tcPr>
          <w:p w:rsidR="003F5A36" w:rsidRPr="00017467" w:rsidRDefault="003F5A36" w:rsidP="00F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4,0</w:t>
            </w:r>
          </w:p>
        </w:tc>
      </w:tr>
      <w:tr w:rsidR="003F5A36" w:rsidRPr="00017467" w:rsidTr="00F93CB9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:rsidR="003F5A36" w:rsidRPr="00017467" w:rsidRDefault="003F5A36" w:rsidP="003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5A36" w:rsidRPr="00017467" w:rsidRDefault="003F5A36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5A36" w:rsidRPr="00017467" w:rsidRDefault="003F5A36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5A36" w:rsidRPr="00017467" w:rsidRDefault="003F5A36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F5A36" w:rsidRPr="00017467" w:rsidTr="00F93CB9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:rsidR="003F5A36" w:rsidRPr="00017467" w:rsidRDefault="003F5A36" w:rsidP="0001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Индикаторы приоритетного направления </w:t>
            </w:r>
          </w:p>
          <w:p w:rsidR="003F5A36" w:rsidRPr="00017467" w:rsidRDefault="003F5A36" w:rsidP="0001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«Инфраструктура для жизни»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5A36" w:rsidRPr="00017467" w:rsidRDefault="003F5A36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5A36" w:rsidRPr="00017467" w:rsidRDefault="003F5A36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5A36" w:rsidRPr="00017467" w:rsidRDefault="003F5A36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EEB" w:rsidRPr="00017467" w:rsidTr="00F93CB9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:rsidR="00325EEB" w:rsidRPr="00017467" w:rsidRDefault="00325EEB" w:rsidP="003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экологически чистого общественного транспорта от общего количества городского пассажирского транспорта, 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EEB" w:rsidRPr="00017467" w:rsidRDefault="00325EEB" w:rsidP="0025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EEB" w:rsidRPr="00017467" w:rsidRDefault="00325EEB" w:rsidP="0025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EEB" w:rsidRPr="00017467" w:rsidRDefault="00325EEB" w:rsidP="0025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F5A36" w:rsidRPr="00017467" w:rsidTr="00F93CB9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:rsidR="003F5A36" w:rsidRPr="00017467" w:rsidRDefault="003F5A36" w:rsidP="003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Пассажиропоток общественного транспорта, </w:t>
            </w:r>
            <w:proofErr w:type="gramStart"/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End"/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в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5A36" w:rsidRPr="00017467" w:rsidRDefault="003F5A36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5A36" w:rsidRPr="00017467" w:rsidRDefault="003F5A36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5A36" w:rsidRPr="00017467" w:rsidRDefault="003F5A36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3F5A36" w:rsidRPr="00017467" w:rsidTr="00F93CB9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:rsidR="003F5A36" w:rsidRPr="00017467" w:rsidRDefault="003F5A36" w:rsidP="00F8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выделенных поло</w:t>
            </w:r>
            <w:r w:rsidR="00F87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для общественного транспорта, </w:t>
            </w:r>
            <w:proofErr w:type="gramStart"/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5A36" w:rsidRPr="00017467" w:rsidRDefault="003F5A36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5A36" w:rsidRPr="00017467" w:rsidRDefault="003F5A36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5A36" w:rsidRPr="00017467" w:rsidRDefault="003F5A36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3F5A36" w:rsidRPr="00017467" w:rsidTr="00F93CB9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:rsidR="003F5A36" w:rsidRPr="00017467" w:rsidRDefault="00763DEB" w:rsidP="003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3F5A36"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величение зоны платных парковок</w:t>
            </w: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отношению </w:t>
            </w:r>
            <w:r w:rsidR="00F93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уровню 2018 г., 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5A36" w:rsidRPr="00017467" w:rsidRDefault="003F5A36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5A36" w:rsidRPr="00017467" w:rsidRDefault="003F5A36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5A36" w:rsidRPr="00017467" w:rsidRDefault="003F5A36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3F5A36" w:rsidRPr="00017467" w:rsidTr="00F93CB9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:rsidR="003F5A36" w:rsidRPr="00017467" w:rsidRDefault="00763DEB" w:rsidP="003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3F5A36"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оля подвижного состава общественного транспорта, оборудованного для перевозки маломобильных граждан, в общем количестве подвижного состава общественн</w:t>
            </w: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транспорта, 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5A36" w:rsidRPr="00017467" w:rsidRDefault="003F5A36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5A36" w:rsidRPr="00017467" w:rsidRDefault="003F5A36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5A36" w:rsidRPr="00017467" w:rsidRDefault="003F5A36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</w:tbl>
    <w:p w:rsidR="00786B53" w:rsidRPr="00017467" w:rsidRDefault="00786B5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95" w:name="_Hlk7464155"/>
    </w:p>
    <w:p w:rsidR="008C73CD" w:rsidRDefault="00E0081F" w:rsidP="007C0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96" w:name="_Toc11626688"/>
      <w:bookmarkStart w:id="97" w:name="_Toc15950133"/>
      <w:bookmarkEnd w:id="94"/>
      <w:bookmarkEnd w:id="95"/>
      <w:r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3.4.1. </w:t>
      </w:r>
      <w:bookmarkEnd w:id="96"/>
      <w:r w:rsidR="0030353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</w:t>
      </w:r>
      <w:r w:rsidR="0037564C"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оммунальный комплекс</w:t>
      </w:r>
      <w:bookmarkEnd w:id="97"/>
      <w:r w:rsidR="00F47E4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и ресурсосбережение</w:t>
      </w:r>
    </w:p>
    <w:p w:rsidR="00360465" w:rsidRPr="007C0417" w:rsidRDefault="00360465" w:rsidP="007C0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E534E" w:rsidRPr="007C0417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развития:</w:t>
      </w:r>
    </w:p>
    <w:p w:rsidR="00043972" w:rsidRPr="007C0417" w:rsidRDefault="000439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C0417">
        <w:rPr>
          <w:rFonts w:ascii="Times New Roman" w:eastAsia="Calibri" w:hAnsi="Times New Roman"/>
          <w:sz w:val="26"/>
          <w:szCs w:val="26"/>
        </w:rPr>
        <w:t>износ коммунальных объектов и инженерных сетей;</w:t>
      </w:r>
    </w:p>
    <w:p w:rsidR="00043972" w:rsidRPr="007C0417" w:rsidRDefault="000439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дефицит мощностей водоотведения и очистки сточных вод</w:t>
      </w:r>
      <w:r w:rsidR="00A45105" w:rsidRPr="007C0417">
        <w:rPr>
          <w:rFonts w:ascii="Times New Roman" w:hAnsi="Times New Roman"/>
          <w:sz w:val="26"/>
          <w:szCs w:val="26"/>
        </w:rPr>
        <w:t xml:space="preserve">, </w:t>
      </w:r>
      <w:r w:rsidRPr="007C0417">
        <w:rPr>
          <w:rFonts w:ascii="Times New Roman" w:eastAsia="Calibri" w:hAnsi="Times New Roman"/>
          <w:sz w:val="26"/>
          <w:szCs w:val="26"/>
        </w:rPr>
        <w:t>отсутствие очистки хозяйственно-бытовых стоков в кварталах индивидуального жилья</w:t>
      </w:r>
      <w:r w:rsidR="00A45105" w:rsidRPr="007C0417">
        <w:rPr>
          <w:rFonts w:ascii="Times New Roman" w:eastAsia="Calibri" w:hAnsi="Times New Roman"/>
          <w:sz w:val="26"/>
          <w:szCs w:val="26"/>
        </w:rPr>
        <w:t>;</w:t>
      </w:r>
    </w:p>
    <w:p w:rsidR="00043972" w:rsidRPr="007C0417" w:rsidRDefault="000439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C0417">
        <w:rPr>
          <w:rFonts w:ascii="Times New Roman" w:eastAsia="Calibri" w:hAnsi="Times New Roman"/>
          <w:sz w:val="26"/>
          <w:szCs w:val="26"/>
        </w:rPr>
        <w:t xml:space="preserve">недостаточная эффективность системы управления жилищно-коммунальным комплексом в области </w:t>
      </w:r>
      <w:proofErr w:type="spellStart"/>
      <w:r w:rsidRPr="007C0417">
        <w:rPr>
          <w:rFonts w:ascii="Times New Roman" w:eastAsia="Calibri" w:hAnsi="Times New Roman"/>
          <w:sz w:val="26"/>
          <w:szCs w:val="26"/>
        </w:rPr>
        <w:t>тарифообразования</w:t>
      </w:r>
      <w:proofErr w:type="spellEnd"/>
      <w:r w:rsidRPr="007C0417">
        <w:rPr>
          <w:rFonts w:ascii="Times New Roman" w:eastAsia="Calibri" w:hAnsi="Times New Roman"/>
          <w:sz w:val="26"/>
          <w:szCs w:val="26"/>
        </w:rPr>
        <w:t xml:space="preserve"> (общая проблема для России);</w:t>
      </w:r>
    </w:p>
    <w:p w:rsidR="00043972" w:rsidRPr="007C0417" w:rsidRDefault="00043972" w:rsidP="00017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C0417">
        <w:rPr>
          <w:rFonts w:ascii="Times New Roman" w:eastAsia="Calibri" w:hAnsi="Times New Roman"/>
          <w:sz w:val="26"/>
          <w:szCs w:val="26"/>
        </w:rPr>
        <w:t>неполный охват территор</w:t>
      </w:r>
      <w:r w:rsidR="00A45105" w:rsidRPr="007C0417">
        <w:rPr>
          <w:rFonts w:ascii="Times New Roman" w:eastAsia="Calibri" w:hAnsi="Times New Roman"/>
          <w:sz w:val="26"/>
          <w:szCs w:val="26"/>
        </w:rPr>
        <w:t>ии города ливневой канализацией.</w:t>
      </w:r>
    </w:p>
    <w:p w:rsidR="00A45105" w:rsidRPr="007C0417" w:rsidRDefault="00A45105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Лучшие мировые практики и тренды:</w:t>
      </w:r>
    </w:p>
    <w:p w:rsidR="00B83311" w:rsidRPr="007C0417" w:rsidRDefault="00B8331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0417">
        <w:rPr>
          <w:rFonts w:ascii="Times New Roman" w:hAnsi="Times New Roman"/>
          <w:sz w:val="26"/>
          <w:szCs w:val="26"/>
        </w:rPr>
        <w:t>цифровизация</w:t>
      </w:r>
      <w:proofErr w:type="spellEnd"/>
      <w:r w:rsidRPr="007C0417">
        <w:rPr>
          <w:rFonts w:ascii="Times New Roman" w:hAnsi="Times New Roman"/>
          <w:sz w:val="26"/>
          <w:szCs w:val="26"/>
        </w:rPr>
        <w:t xml:space="preserve"> отрасли ЖКХ (оснащение счетчиками, внедрение систем автоматизации процессов очистки, подачи и распределения питьевой воды и др.); </w:t>
      </w:r>
    </w:p>
    <w:p w:rsidR="00B83311" w:rsidRPr="007C0417" w:rsidRDefault="00B8331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развитие </w:t>
      </w:r>
      <w:proofErr w:type="spellStart"/>
      <w:r w:rsidR="007E38E2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C0417">
        <w:rPr>
          <w:rFonts w:ascii="Times New Roman" w:hAnsi="Times New Roman"/>
          <w:sz w:val="26"/>
          <w:szCs w:val="26"/>
        </w:rPr>
        <w:t>-частного партнерства, малого</w:t>
      </w:r>
      <w:r w:rsidR="007E38E2">
        <w:rPr>
          <w:rFonts w:ascii="Times New Roman" w:hAnsi="Times New Roman"/>
          <w:sz w:val="26"/>
          <w:szCs w:val="26"/>
        </w:rPr>
        <w:t xml:space="preserve"> и среднего бизнеса в сфере ЖКХ.</w:t>
      </w:r>
    </w:p>
    <w:p w:rsidR="002E534E" w:rsidRPr="007C0417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C73CD" w:rsidRPr="007C0417" w:rsidRDefault="008C73CD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Задача. Развитие систем коммунального </w:t>
      </w:r>
      <w:r w:rsidR="007E38E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назначения</w:t>
      </w:r>
      <w:r w:rsidRPr="007C0417">
        <w:rPr>
          <w:rFonts w:ascii="Times New Roman" w:hAnsi="Times New Roman"/>
          <w:b/>
          <w:sz w:val="26"/>
          <w:szCs w:val="26"/>
        </w:rPr>
        <w:t xml:space="preserve"> </w:t>
      </w:r>
      <w:r w:rsidR="00C60D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ресурсосберегающих технологий</w:t>
      </w:r>
    </w:p>
    <w:p w:rsidR="007C0417" w:rsidRPr="00B971F1" w:rsidRDefault="007C0417" w:rsidP="007C041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D87D0F" w:rsidRPr="007C0417" w:rsidRDefault="00D87D0F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участие в реализации региональных проектов Курской области в рамках национального проекта «Экология» («Чистая вода»), строительство, реконструкция и модернизация объектов питьевого водоснабжения;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капитальный ремонт и модернизация инженерных сетей: теплоснабжение, водоснабжение, водоотведение, очистные сооружения</w:t>
      </w:r>
      <w:r w:rsidR="007E38E2">
        <w:rPr>
          <w:rFonts w:ascii="Times New Roman" w:hAnsi="Times New Roman"/>
          <w:sz w:val="26"/>
          <w:szCs w:val="26"/>
        </w:rPr>
        <w:t>;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стимулирование </w:t>
      </w:r>
      <w:proofErr w:type="spellStart"/>
      <w:r w:rsidR="007E38E2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C0417">
        <w:rPr>
          <w:rFonts w:ascii="Times New Roman" w:hAnsi="Times New Roman"/>
          <w:sz w:val="26"/>
          <w:szCs w:val="26"/>
        </w:rPr>
        <w:t>-частного партнерства для обновления систем теплоснабжения, электросетевого хозяйства, водоснабжения, водоотведения</w:t>
      </w:r>
      <w:r w:rsidR="004F7CD3" w:rsidRPr="007C0417">
        <w:rPr>
          <w:rFonts w:ascii="Times New Roman" w:hAnsi="Times New Roman"/>
          <w:sz w:val="26"/>
          <w:szCs w:val="26"/>
        </w:rPr>
        <w:t>;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снижение уровня </w:t>
      </w:r>
      <w:proofErr w:type="spellStart"/>
      <w:r w:rsidRPr="007C0417">
        <w:rPr>
          <w:rFonts w:ascii="Times New Roman" w:hAnsi="Times New Roman"/>
          <w:sz w:val="26"/>
          <w:szCs w:val="26"/>
        </w:rPr>
        <w:t>безучетного</w:t>
      </w:r>
      <w:proofErr w:type="spellEnd"/>
      <w:r w:rsidRPr="007C0417">
        <w:rPr>
          <w:rFonts w:ascii="Times New Roman" w:hAnsi="Times New Roman"/>
          <w:sz w:val="26"/>
          <w:szCs w:val="26"/>
        </w:rPr>
        <w:t xml:space="preserve"> потребления, установка общедомовых и поквартирных приборов учета тепловой энергии, электроэнергии нового образца;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внедрение современных технологий энергосбережения на объектах водоснабжения и водоотведения, внедрение </w:t>
      </w:r>
      <w:r w:rsidR="007E38E2">
        <w:rPr>
          <w:rFonts w:ascii="Times New Roman" w:hAnsi="Times New Roman"/>
          <w:sz w:val="26"/>
          <w:szCs w:val="26"/>
        </w:rPr>
        <w:t>«</w:t>
      </w:r>
      <w:r w:rsidRPr="007C0417">
        <w:rPr>
          <w:rFonts w:ascii="Times New Roman" w:hAnsi="Times New Roman"/>
          <w:sz w:val="26"/>
          <w:szCs w:val="26"/>
        </w:rPr>
        <w:t>зеленых</w:t>
      </w:r>
      <w:r w:rsidR="007E38E2">
        <w:rPr>
          <w:rFonts w:ascii="Times New Roman" w:hAnsi="Times New Roman"/>
          <w:sz w:val="26"/>
          <w:szCs w:val="26"/>
        </w:rPr>
        <w:t>»</w:t>
      </w:r>
      <w:r w:rsidRPr="007C0417">
        <w:rPr>
          <w:rFonts w:ascii="Times New Roman" w:hAnsi="Times New Roman"/>
          <w:sz w:val="26"/>
          <w:szCs w:val="26"/>
        </w:rPr>
        <w:t xml:space="preserve"> технологий</w:t>
      </w:r>
      <w:r w:rsidR="007E38E2">
        <w:rPr>
          <w:rFonts w:ascii="Times New Roman" w:hAnsi="Times New Roman"/>
          <w:sz w:val="26"/>
          <w:szCs w:val="26"/>
        </w:rPr>
        <w:t>;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строительство новых мощностей по очистке ливневых стоков до полного охвата</w:t>
      </w:r>
      <w:r w:rsidR="007E38E2">
        <w:rPr>
          <w:rFonts w:ascii="Times New Roman" w:hAnsi="Times New Roman"/>
          <w:sz w:val="26"/>
          <w:szCs w:val="26"/>
        </w:rPr>
        <w:t xml:space="preserve"> территории города</w:t>
      </w:r>
      <w:r w:rsidRPr="007C0417">
        <w:rPr>
          <w:rFonts w:ascii="Times New Roman" w:hAnsi="Times New Roman"/>
          <w:sz w:val="26"/>
          <w:szCs w:val="26"/>
        </w:rPr>
        <w:t xml:space="preserve"> ливневой канализацией;</w:t>
      </w:r>
    </w:p>
    <w:p w:rsidR="008C73CD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обеспечение эффективной очистки дождевых сточных вод, содержание в нормативном состоянии ливневой канализации, реконструкция сетей ливневой канализации</w:t>
      </w:r>
      <w:r w:rsidR="00BD5DB5">
        <w:rPr>
          <w:rFonts w:ascii="Times New Roman" w:hAnsi="Times New Roman"/>
          <w:sz w:val="26"/>
          <w:szCs w:val="26"/>
        </w:rPr>
        <w:t>;</w:t>
      </w:r>
    </w:p>
    <w:p w:rsidR="00BD5DB5" w:rsidRPr="00B971F1" w:rsidRDefault="00BD5DB5" w:rsidP="00BD5D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мониторинг потребления основных энергетических и коммунальных ресурсов предприятиями города и коммунальной сферы;</w:t>
      </w:r>
    </w:p>
    <w:p w:rsidR="00BD5DB5" w:rsidRDefault="00BD5DB5" w:rsidP="00BD5D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создание условий для повышения эффективности использования ресурсов различными учреждениями города;</w:t>
      </w:r>
    </w:p>
    <w:p w:rsidR="00200B1B" w:rsidRPr="007C0417" w:rsidRDefault="00200B1B" w:rsidP="00200B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внедрение возобновляемых источников энергии в городском пространстве (освещение пешеходных переходов и велосипедных дорожек, обеспечение работы светофоров и </w:t>
      </w:r>
      <w:r>
        <w:rPr>
          <w:rFonts w:ascii="Times New Roman" w:hAnsi="Times New Roman"/>
          <w:sz w:val="26"/>
          <w:szCs w:val="26"/>
        </w:rPr>
        <w:t>др</w:t>
      </w:r>
      <w:r w:rsidRPr="007C0417">
        <w:rPr>
          <w:rFonts w:ascii="Times New Roman" w:hAnsi="Times New Roman"/>
          <w:sz w:val="26"/>
          <w:szCs w:val="26"/>
        </w:rPr>
        <w:t>. за счет солнечных панелей);</w:t>
      </w:r>
    </w:p>
    <w:p w:rsidR="00BD5DB5" w:rsidRDefault="00BD5DB5" w:rsidP="00BD5D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71F1">
        <w:rPr>
          <w:rFonts w:ascii="Times New Roman" w:hAnsi="Times New Roman"/>
          <w:sz w:val="26"/>
          <w:szCs w:val="26"/>
        </w:rPr>
        <w:t>внедрение энергоэффективных устройств в муниципал</w:t>
      </w:r>
      <w:r>
        <w:rPr>
          <w:rFonts w:ascii="Times New Roman" w:hAnsi="Times New Roman"/>
          <w:sz w:val="26"/>
          <w:szCs w:val="26"/>
        </w:rPr>
        <w:t>ьных организациях.</w:t>
      </w:r>
    </w:p>
    <w:p w:rsidR="007C0417" w:rsidRPr="007C0417" w:rsidRDefault="007C041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C73CD" w:rsidRDefault="00E0081F" w:rsidP="007C0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98" w:name="_Toc11626689"/>
      <w:bookmarkStart w:id="99" w:name="_Toc15950134"/>
      <w:r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3.4.2. </w:t>
      </w:r>
      <w:r w:rsidR="008C73CD"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Транспортная инфраструктура</w:t>
      </w:r>
      <w:bookmarkEnd w:id="98"/>
      <w:bookmarkEnd w:id="99"/>
    </w:p>
    <w:p w:rsidR="00360465" w:rsidRPr="007C0417" w:rsidRDefault="00360465" w:rsidP="007C0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E534E" w:rsidRPr="007C0417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развития:</w:t>
      </w:r>
    </w:p>
    <w:p w:rsidR="00826CB2" w:rsidRPr="007C0417" w:rsidRDefault="00C42A87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неудовлетворительное качество отдельных дорог</w:t>
      </w:r>
      <w:r w:rsidR="00826CB2" w:rsidRPr="007C0417">
        <w:rPr>
          <w:rFonts w:ascii="Times New Roman" w:hAnsi="Times New Roman"/>
          <w:sz w:val="26"/>
          <w:szCs w:val="26"/>
        </w:rPr>
        <w:t>, особенно в районах индивидуальной частной застройки;</w:t>
      </w:r>
    </w:p>
    <w:p w:rsidR="00826CB2" w:rsidRPr="007C0417" w:rsidRDefault="00C42A87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высокая стоимость обслуживания интересов автомобилистов (наличие бесплатных парковок в историческом центре, строительство крупных магистралей, расширение проезжей части за счет тротуаров и зеленых насаждений</w:t>
      </w:r>
      <w:r w:rsidR="00826CB2" w:rsidRPr="007C0417">
        <w:rPr>
          <w:rFonts w:ascii="Times New Roman" w:hAnsi="Times New Roman"/>
          <w:sz w:val="26"/>
          <w:szCs w:val="26"/>
        </w:rPr>
        <w:t>)</w:t>
      </w:r>
      <w:r w:rsidR="00967C55" w:rsidRPr="007C0417">
        <w:rPr>
          <w:rFonts w:ascii="Times New Roman" w:hAnsi="Times New Roman"/>
          <w:sz w:val="26"/>
          <w:szCs w:val="26"/>
        </w:rPr>
        <w:t>.</w:t>
      </w:r>
    </w:p>
    <w:p w:rsidR="002E534E" w:rsidRPr="007C0417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Лучшие мировые практики и тренды:</w:t>
      </w:r>
    </w:p>
    <w:p w:rsidR="002E534E" w:rsidRPr="007C0417" w:rsidRDefault="00826CB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повышение транспортной связности внутри городов, снижение среднего времени в пути и формирование агломераций;</w:t>
      </w:r>
    </w:p>
    <w:p w:rsidR="00043972" w:rsidRDefault="00826CB2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развитие скоростного общественного транспорта и внеуличного общественного транспорта.</w:t>
      </w:r>
    </w:p>
    <w:p w:rsidR="00360465" w:rsidRPr="007C0417" w:rsidRDefault="00360465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3CD" w:rsidRPr="007C0417" w:rsidRDefault="008C73CD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Задача. Развитие автомобильной и железнодорожной инфраструктуры</w:t>
      </w:r>
      <w:r w:rsidR="00792E9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7C0417" w:rsidRPr="00B971F1" w:rsidRDefault="007C0417" w:rsidP="007C041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реконструкция и строительство автомобильных дорог, включая искусственные сооружения, для обеспечения развития Курской агломерации в соответствии с Генеральным планом </w:t>
      </w:r>
      <w:r w:rsidR="00002222" w:rsidRPr="007C0417">
        <w:rPr>
          <w:rFonts w:ascii="Times New Roman" w:hAnsi="Times New Roman"/>
          <w:sz w:val="26"/>
          <w:szCs w:val="26"/>
        </w:rPr>
        <w:t xml:space="preserve">города </w:t>
      </w:r>
      <w:r w:rsidRPr="007C0417">
        <w:rPr>
          <w:rFonts w:ascii="Times New Roman" w:hAnsi="Times New Roman"/>
          <w:sz w:val="26"/>
          <w:szCs w:val="26"/>
        </w:rPr>
        <w:t>Курска</w:t>
      </w:r>
      <w:r w:rsidR="004F7CD3" w:rsidRPr="007C0417">
        <w:rPr>
          <w:rFonts w:ascii="Times New Roman" w:hAnsi="Times New Roman"/>
          <w:sz w:val="26"/>
          <w:szCs w:val="26"/>
        </w:rPr>
        <w:t>;</w:t>
      </w:r>
    </w:p>
    <w:p w:rsidR="008C73CD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lastRenderedPageBreak/>
        <w:t>развитие пригородного железнодорожного сообщения, включая железнодорожное сообщение между основными ядрами Курской агломерации (Курск</w:t>
      </w:r>
      <w:r w:rsidR="00792E92">
        <w:rPr>
          <w:rFonts w:ascii="Times New Roman" w:hAnsi="Times New Roman"/>
          <w:sz w:val="26"/>
          <w:szCs w:val="26"/>
        </w:rPr>
        <w:t xml:space="preserve"> </w:t>
      </w:r>
      <w:r w:rsidR="00B410F4" w:rsidRPr="007C0417">
        <w:rPr>
          <w:rFonts w:ascii="Times New Roman" w:hAnsi="Times New Roman"/>
          <w:sz w:val="26"/>
          <w:szCs w:val="26"/>
        </w:rPr>
        <w:t>-</w:t>
      </w:r>
      <w:r w:rsidRPr="007C0417">
        <w:rPr>
          <w:rFonts w:ascii="Times New Roman" w:hAnsi="Times New Roman"/>
          <w:sz w:val="26"/>
          <w:szCs w:val="26"/>
        </w:rPr>
        <w:t xml:space="preserve"> Курский район);</w:t>
      </w:r>
    </w:p>
    <w:p w:rsidR="00792E92" w:rsidRPr="007C0417" w:rsidRDefault="00792E92" w:rsidP="0079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проработка вопроса о развитии Курско-Курчатовской агломерации на основе запуска скоростного внеуличного транспорта (городской электрички) «Курск-Курчатов»;</w:t>
      </w:r>
    </w:p>
    <w:p w:rsidR="008C73CD" w:rsidRPr="007C0417" w:rsidRDefault="00555E8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приведение в нормативное состояние городской улично-дорожной сети в рамках реализации национального проекта </w:t>
      </w:r>
      <w:r w:rsidR="008C73CD" w:rsidRPr="007C0417">
        <w:rPr>
          <w:rFonts w:ascii="Times New Roman" w:hAnsi="Times New Roman"/>
          <w:sz w:val="26"/>
          <w:szCs w:val="26"/>
        </w:rPr>
        <w:t xml:space="preserve">«Безопасные и качественные </w:t>
      </w:r>
      <w:r w:rsidRPr="007C0417">
        <w:rPr>
          <w:rFonts w:ascii="Times New Roman" w:hAnsi="Times New Roman"/>
          <w:sz w:val="26"/>
          <w:szCs w:val="26"/>
        </w:rPr>
        <w:t xml:space="preserve">автомобильные </w:t>
      </w:r>
      <w:r w:rsidR="008C73CD" w:rsidRPr="007C0417">
        <w:rPr>
          <w:rFonts w:ascii="Times New Roman" w:hAnsi="Times New Roman"/>
          <w:sz w:val="26"/>
          <w:szCs w:val="26"/>
        </w:rPr>
        <w:t xml:space="preserve">дороги»; </w:t>
      </w:r>
    </w:p>
    <w:p w:rsidR="00555E81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строительство дороги от пр</w:t>
      </w:r>
      <w:r w:rsidR="00792E92">
        <w:rPr>
          <w:rFonts w:ascii="Times New Roman" w:hAnsi="Times New Roman"/>
          <w:sz w:val="26"/>
          <w:szCs w:val="26"/>
        </w:rPr>
        <w:t xml:space="preserve">. В. </w:t>
      </w:r>
      <w:r w:rsidRPr="007C0417">
        <w:rPr>
          <w:rFonts w:ascii="Times New Roman" w:hAnsi="Times New Roman"/>
          <w:sz w:val="26"/>
          <w:szCs w:val="26"/>
        </w:rPr>
        <w:t>Клыкова до ул</w:t>
      </w:r>
      <w:r w:rsidR="00792E92">
        <w:rPr>
          <w:rFonts w:ascii="Times New Roman" w:hAnsi="Times New Roman"/>
          <w:sz w:val="26"/>
          <w:szCs w:val="26"/>
        </w:rPr>
        <w:t xml:space="preserve">. Энгельса, магистральной улицы </w:t>
      </w:r>
      <w:r w:rsidR="00B410F4" w:rsidRPr="007C0417">
        <w:rPr>
          <w:rFonts w:ascii="Times New Roman" w:hAnsi="Times New Roman"/>
          <w:sz w:val="26"/>
          <w:szCs w:val="26"/>
        </w:rPr>
        <w:t>-</w:t>
      </w:r>
      <w:r w:rsidRPr="007C0417">
        <w:rPr>
          <w:rFonts w:ascii="Times New Roman" w:hAnsi="Times New Roman"/>
          <w:sz w:val="26"/>
          <w:szCs w:val="26"/>
        </w:rPr>
        <w:t xml:space="preserve"> </w:t>
      </w:r>
      <w:r w:rsidR="00360465">
        <w:rPr>
          <w:rFonts w:ascii="Times New Roman" w:hAnsi="Times New Roman"/>
          <w:sz w:val="26"/>
          <w:szCs w:val="26"/>
        </w:rPr>
        <w:t xml:space="preserve">от </w:t>
      </w:r>
      <w:r w:rsidRPr="007C0417">
        <w:rPr>
          <w:rFonts w:ascii="Times New Roman" w:hAnsi="Times New Roman"/>
          <w:sz w:val="26"/>
          <w:szCs w:val="26"/>
        </w:rPr>
        <w:t>пр</w:t>
      </w:r>
      <w:r w:rsidR="00792E92">
        <w:rPr>
          <w:rFonts w:ascii="Times New Roman" w:hAnsi="Times New Roman"/>
          <w:sz w:val="26"/>
          <w:szCs w:val="26"/>
        </w:rPr>
        <w:t>.</w:t>
      </w:r>
      <w:r w:rsidRPr="007C0417">
        <w:rPr>
          <w:rFonts w:ascii="Times New Roman" w:hAnsi="Times New Roman"/>
          <w:sz w:val="26"/>
          <w:szCs w:val="26"/>
        </w:rPr>
        <w:t xml:space="preserve"> Дружбы </w:t>
      </w:r>
      <w:r w:rsidR="00360465">
        <w:rPr>
          <w:rFonts w:ascii="Times New Roman" w:hAnsi="Times New Roman"/>
          <w:sz w:val="26"/>
          <w:szCs w:val="26"/>
        </w:rPr>
        <w:t>до</w:t>
      </w:r>
      <w:r w:rsidRPr="007C0417">
        <w:rPr>
          <w:rFonts w:ascii="Times New Roman" w:hAnsi="Times New Roman"/>
          <w:sz w:val="26"/>
          <w:szCs w:val="26"/>
        </w:rPr>
        <w:t xml:space="preserve"> ул</w:t>
      </w:r>
      <w:r w:rsidR="00792E92">
        <w:rPr>
          <w:rFonts w:ascii="Times New Roman" w:hAnsi="Times New Roman"/>
          <w:sz w:val="26"/>
          <w:szCs w:val="26"/>
        </w:rPr>
        <w:t>.</w:t>
      </w:r>
      <w:r w:rsidRPr="007C0417">
        <w:rPr>
          <w:rFonts w:ascii="Times New Roman" w:hAnsi="Times New Roman"/>
          <w:sz w:val="26"/>
          <w:szCs w:val="26"/>
        </w:rPr>
        <w:t xml:space="preserve"> Просторн</w:t>
      </w:r>
      <w:r w:rsidR="00792E92">
        <w:rPr>
          <w:rFonts w:ascii="Times New Roman" w:hAnsi="Times New Roman"/>
          <w:sz w:val="26"/>
          <w:szCs w:val="26"/>
        </w:rPr>
        <w:t xml:space="preserve">ой </w:t>
      </w:r>
      <w:r w:rsidRPr="007C0417">
        <w:rPr>
          <w:rFonts w:ascii="Times New Roman" w:hAnsi="Times New Roman"/>
          <w:sz w:val="26"/>
          <w:szCs w:val="26"/>
        </w:rPr>
        <w:t xml:space="preserve">в Северо-западном районе города Курска, </w:t>
      </w:r>
      <w:r w:rsidR="00555E81" w:rsidRPr="007C0417">
        <w:rPr>
          <w:rFonts w:ascii="Times New Roman" w:hAnsi="Times New Roman"/>
          <w:sz w:val="26"/>
          <w:szCs w:val="26"/>
        </w:rPr>
        <w:t>двух очередей магистральной улицы общегородского значения регулируемого движения по пр</w:t>
      </w:r>
      <w:r w:rsidR="00792E92">
        <w:rPr>
          <w:rFonts w:ascii="Times New Roman" w:hAnsi="Times New Roman"/>
          <w:sz w:val="26"/>
          <w:szCs w:val="26"/>
        </w:rPr>
        <w:t>.</w:t>
      </w:r>
      <w:r w:rsidR="00555E81" w:rsidRPr="007C04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5E81" w:rsidRPr="007C0417">
        <w:rPr>
          <w:rFonts w:ascii="Times New Roman" w:hAnsi="Times New Roman"/>
          <w:sz w:val="26"/>
          <w:szCs w:val="26"/>
        </w:rPr>
        <w:t>Плевицкой</w:t>
      </w:r>
      <w:proofErr w:type="spellEnd"/>
      <w:r w:rsidR="00792E92">
        <w:rPr>
          <w:rFonts w:ascii="Times New Roman" w:hAnsi="Times New Roman"/>
          <w:sz w:val="26"/>
          <w:szCs w:val="26"/>
        </w:rPr>
        <w:t>;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обеспечение соблюдения норм по созданию </w:t>
      </w:r>
      <w:proofErr w:type="spellStart"/>
      <w:r w:rsidRPr="007C0417">
        <w:rPr>
          <w:rFonts w:ascii="Times New Roman" w:hAnsi="Times New Roman"/>
          <w:sz w:val="26"/>
          <w:szCs w:val="26"/>
        </w:rPr>
        <w:t>безбарьерной</w:t>
      </w:r>
      <w:proofErr w:type="spellEnd"/>
      <w:r w:rsidRPr="007C0417">
        <w:rPr>
          <w:rFonts w:ascii="Times New Roman" w:hAnsi="Times New Roman"/>
          <w:sz w:val="26"/>
          <w:szCs w:val="26"/>
        </w:rPr>
        <w:t xml:space="preserve"> среды для маломобильных групп граждан при строительстве новых и реконструкции существующих дорог;</w:t>
      </w:r>
    </w:p>
    <w:p w:rsidR="008C73CD" w:rsidRPr="007C0417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разработ</w:t>
      </w:r>
      <w:r w:rsidR="00F06CA9">
        <w:rPr>
          <w:rFonts w:ascii="Times New Roman" w:hAnsi="Times New Roman"/>
          <w:sz w:val="26"/>
          <w:szCs w:val="26"/>
        </w:rPr>
        <w:t>ка</w:t>
      </w:r>
      <w:r w:rsidRPr="007C0417">
        <w:rPr>
          <w:rFonts w:ascii="Times New Roman" w:hAnsi="Times New Roman"/>
          <w:sz w:val="26"/>
          <w:szCs w:val="26"/>
        </w:rPr>
        <w:t xml:space="preserve"> проект</w:t>
      </w:r>
      <w:r w:rsidR="00F06CA9">
        <w:rPr>
          <w:rFonts w:ascii="Times New Roman" w:hAnsi="Times New Roman"/>
          <w:sz w:val="26"/>
          <w:szCs w:val="26"/>
        </w:rPr>
        <w:t>а по повышению связности улиц</w:t>
      </w:r>
      <w:r w:rsidRPr="007C0417">
        <w:rPr>
          <w:rFonts w:ascii="Times New Roman" w:hAnsi="Times New Roman"/>
          <w:sz w:val="26"/>
          <w:szCs w:val="26"/>
        </w:rPr>
        <w:t xml:space="preserve"> Ленина, Радищева, Горького;</w:t>
      </w:r>
    </w:p>
    <w:p w:rsidR="00F06CA9" w:rsidRDefault="00555E8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разработ</w:t>
      </w:r>
      <w:r w:rsidR="00F06CA9">
        <w:rPr>
          <w:rFonts w:ascii="Times New Roman" w:hAnsi="Times New Roman"/>
          <w:sz w:val="26"/>
          <w:szCs w:val="26"/>
        </w:rPr>
        <w:t>ка и реализация</w:t>
      </w:r>
      <w:r w:rsidRPr="007C0417">
        <w:rPr>
          <w:rFonts w:ascii="Times New Roman" w:hAnsi="Times New Roman"/>
          <w:sz w:val="26"/>
          <w:szCs w:val="26"/>
        </w:rPr>
        <w:t xml:space="preserve"> проект</w:t>
      </w:r>
      <w:r w:rsidR="00F06CA9">
        <w:rPr>
          <w:rFonts w:ascii="Times New Roman" w:hAnsi="Times New Roman"/>
          <w:sz w:val="26"/>
          <w:szCs w:val="26"/>
        </w:rPr>
        <w:t>а</w:t>
      </w:r>
      <w:r w:rsidRPr="007C0417">
        <w:rPr>
          <w:rFonts w:ascii="Times New Roman" w:hAnsi="Times New Roman"/>
          <w:sz w:val="26"/>
          <w:szCs w:val="26"/>
        </w:rPr>
        <w:t xml:space="preserve"> по ликвидации «узких» мест автотранспортной сети, в том числе в </w:t>
      </w:r>
      <w:r w:rsidR="00F06CA9">
        <w:rPr>
          <w:rFonts w:ascii="Times New Roman" w:hAnsi="Times New Roman"/>
          <w:sz w:val="26"/>
          <w:szCs w:val="26"/>
        </w:rPr>
        <w:t>пос.</w:t>
      </w:r>
      <w:r w:rsidRPr="007C0417">
        <w:rPr>
          <w:rFonts w:ascii="Times New Roman" w:hAnsi="Times New Roman"/>
          <w:sz w:val="26"/>
          <w:szCs w:val="26"/>
        </w:rPr>
        <w:t xml:space="preserve"> Северный</w:t>
      </w:r>
      <w:r w:rsidR="00F06CA9">
        <w:rPr>
          <w:rFonts w:ascii="Times New Roman" w:hAnsi="Times New Roman"/>
          <w:sz w:val="26"/>
          <w:szCs w:val="26"/>
        </w:rPr>
        <w:t>;</w:t>
      </w:r>
    </w:p>
    <w:p w:rsidR="00555E81" w:rsidRPr="007C0417" w:rsidRDefault="00F06CA9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реконструкция</w:t>
      </w:r>
      <w:r w:rsidR="00555E81" w:rsidRPr="007C0417">
        <w:rPr>
          <w:rFonts w:ascii="Times New Roman" w:hAnsi="Times New Roman"/>
          <w:sz w:val="26"/>
          <w:szCs w:val="26"/>
        </w:rPr>
        <w:t xml:space="preserve"> автомобильн</w:t>
      </w:r>
      <w:r>
        <w:rPr>
          <w:rFonts w:ascii="Times New Roman" w:hAnsi="Times New Roman"/>
          <w:sz w:val="26"/>
          <w:szCs w:val="26"/>
        </w:rPr>
        <w:t>ых дорог</w:t>
      </w:r>
      <w:r w:rsidR="00555E81" w:rsidRPr="007C0417">
        <w:rPr>
          <w:rFonts w:ascii="Times New Roman" w:hAnsi="Times New Roman"/>
          <w:sz w:val="26"/>
          <w:szCs w:val="26"/>
        </w:rPr>
        <w:t>;</w:t>
      </w:r>
    </w:p>
    <w:p w:rsidR="008C73CD" w:rsidRDefault="008C73C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строительство переходов с больших улиц на малые</w:t>
      </w:r>
      <w:r w:rsidR="00F06CA9">
        <w:rPr>
          <w:rFonts w:ascii="Times New Roman" w:hAnsi="Times New Roman"/>
          <w:sz w:val="26"/>
          <w:szCs w:val="26"/>
        </w:rPr>
        <w:t>.</w:t>
      </w:r>
    </w:p>
    <w:p w:rsidR="007C0417" w:rsidRPr="007C0417" w:rsidRDefault="007C041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C73CD" w:rsidRDefault="00E0081F" w:rsidP="007C0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100" w:name="_Toc11626690"/>
      <w:bookmarkStart w:id="101" w:name="_Toc15950135"/>
      <w:r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3.4.3. </w:t>
      </w:r>
      <w:r w:rsidR="008C73CD"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Общественный транспорт</w:t>
      </w:r>
      <w:bookmarkEnd w:id="100"/>
      <w:bookmarkEnd w:id="101"/>
    </w:p>
    <w:p w:rsidR="007D47D4" w:rsidRPr="007C0417" w:rsidRDefault="007D47D4" w:rsidP="007C0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E534E" w:rsidRPr="007C0417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развития:</w:t>
      </w:r>
    </w:p>
    <w:p w:rsidR="00F16B63" w:rsidRPr="007C0417" w:rsidRDefault="00F16B63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высо</w:t>
      </w:r>
      <w:r w:rsidR="00606FFE">
        <w:rPr>
          <w:rFonts w:ascii="Times New Roman" w:hAnsi="Times New Roman"/>
          <w:sz w:val="26"/>
          <w:szCs w:val="26"/>
        </w:rPr>
        <w:t>кая степень износа троллейбусов,</w:t>
      </w:r>
      <w:r w:rsidRPr="007C0417">
        <w:rPr>
          <w:rFonts w:ascii="Times New Roman" w:hAnsi="Times New Roman"/>
          <w:sz w:val="26"/>
          <w:szCs w:val="26"/>
        </w:rPr>
        <w:t xml:space="preserve"> трамваев</w:t>
      </w:r>
      <w:r w:rsidR="00606FFE">
        <w:rPr>
          <w:rFonts w:ascii="Times New Roman" w:hAnsi="Times New Roman"/>
          <w:sz w:val="26"/>
          <w:szCs w:val="26"/>
        </w:rPr>
        <w:t xml:space="preserve"> и автобусов большой вместимости</w:t>
      </w:r>
      <w:r w:rsidRPr="007C0417">
        <w:rPr>
          <w:rFonts w:ascii="Times New Roman" w:hAnsi="Times New Roman"/>
          <w:sz w:val="26"/>
          <w:szCs w:val="26"/>
        </w:rPr>
        <w:t>;</w:t>
      </w:r>
    </w:p>
    <w:p w:rsidR="00C42A87" w:rsidRPr="007C0417" w:rsidRDefault="00C42A87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неразвитость доступной среды для маломобильных граждан (инвалидов, родителей с колясками) на общественном транспорте;</w:t>
      </w:r>
    </w:p>
    <w:p w:rsidR="00C42A87" w:rsidRPr="007C0417" w:rsidRDefault="00C42A87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наличие маршрутных такси и морально устаревшего общественного транспорта, не предназначенн</w:t>
      </w:r>
      <w:r w:rsidR="00606FFE">
        <w:rPr>
          <w:rFonts w:ascii="Times New Roman" w:hAnsi="Times New Roman"/>
          <w:sz w:val="26"/>
          <w:szCs w:val="26"/>
        </w:rPr>
        <w:t>ых</w:t>
      </w:r>
      <w:r w:rsidRPr="007C0417">
        <w:rPr>
          <w:rFonts w:ascii="Times New Roman" w:hAnsi="Times New Roman"/>
          <w:sz w:val="26"/>
          <w:szCs w:val="26"/>
        </w:rPr>
        <w:t xml:space="preserve"> для перевоз</w:t>
      </w:r>
      <w:r w:rsidR="00E70547">
        <w:rPr>
          <w:rFonts w:ascii="Times New Roman" w:hAnsi="Times New Roman"/>
          <w:sz w:val="26"/>
          <w:szCs w:val="26"/>
        </w:rPr>
        <w:t>ки маломобильных групп граждан.</w:t>
      </w:r>
    </w:p>
    <w:p w:rsidR="002E534E" w:rsidRPr="007C0417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Лучшие мировые практики и тренды:</w:t>
      </w:r>
    </w:p>
    <w:p w:rsidR="00826CB2" w:rsidRPr="007C0417" w:rsidRDefault="00826CB2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формирование высокоскоростного городского транспортного каркаса на основе систем скоростного трамвая</w:t>
      </w:r>
      <w:r w:rsidR="00E70547">
        <w:rPr>
          <w:rFonts w:ascii="Times New Roman" w:hAnsi="Times New Roman"/>
          <w:sz w:val="26"/>
          <w:szCs w:val="26"/>
        </w:rPr>
        <w:t xml:space="preserve"> и троллейбуса</w:t>
      </w:r>
      <w:r w:rsidRPr="007C0417">
        <w:rPr>
          <w:rFonts w:ascii="Times New Roman" w:hAnsi="Times New Roman"/>
          <w:sz w:val="26"/>
          <w:szCs w:val="26"/>
        </w:rPr>
        <w:t>;</w:t>
      </w:r>
    </w:p>
    <w:p w:rsidR="00826CB2" w:rsidRPr="007C0417" w:rsidRDefault="00826CB2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реализация подхода транзитно-ориентированного развития вокруг </w:t>
      </w:r>
      <w:proofErr w:type="spellStart"/>
      <w:r w:rsidRPr="007C0417">
        <w:rPr>
          <w:rFonts w:ascii="Times New Roman" w:hAnsi="Times New Roman"/>
          <w:sz w:val="26"/>
          <w:szCs w:val="26"/>
        </w:rPr>
        <w:t>хабов</w:t>
      </w:r>
      <w:proofErr w:type="spellEnd"/>
      <w:r w:rsidRPr="007C0417">
        <w:rPr>
          <w:rFonts w:ascii="Times New Roman" w:hAnsi="Times New Roman"/>
          <w:sz w:val="26"/>
          <w:szCs w:val="26"/>
        </w:rPr>
        <w:t xml:space="preserve"> скоростного общественного транспорта;</w:t>
      </w:r>
    </w:p>
    <w:p w:rsidR="00826CB2" w:rsidRDefault="00826CB2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приоритетное финансирование общественного транспорта по сравнению с видами расходов, косвенно стимулирующи</w:t>
      </w:r>
      <w:r w:rsidR="007D47D4">
        <w:rPr>
          <w:rFonts w:ascii="Times New Roman" w:hAnsi="Times New Roman"/>
          <w:sz w:val="26"/>
          <w:szCs w:val="26"/>
        </w:rPr>
        <w:t>х</w:t>
      </w:r>
      <w:r w:rsidRPr="007C0417">
        <w:rPr>
          <w:rFonts w:ascii="Times New Roman" w:hAnsi="Times New Roman"/>
          <w:sz w:val="26"/>
          <w:szCs w:val="26"/>
        </w:rPr>
        <w:t xml:space="preserve"> развитие личного автомобильного транспорта в городах.</w:t>
      </w:r>
    </w:p>
    <w:p w:rsidR="007D47D4" w:rsidRPr="007C0417" w:rsidRDefault="007D47D4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C73CD" w:rsidRPr="007C0417" w:rsidRDefault="008C73CD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Задача. Развитие общественного транспорта как одной из основ устойчивой городской среды, создание комфортных и безопасных условий для передвижения людей внутри города и связи пригородов.</w:t>
      </w:r>
    </w:p>
    <w:p w:rsidR="007C0417" w:rsidRPr="00B971F1" w:rsidRDefault="007C0417" w:rsidP="007C041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1305A7" w:rsidRPr="007C0417" w:rsidRDefault="001305A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создани</w:t>
      </w:r>
      <w:r w:rsidR="00B2475A">
        <w:rPr>
          <w:rFonts w:ascii="Times New Roman" w:hAnsi="Times New Roman"/>
          <w:sz w:val="26"/>
          <w:szCs w:val="26"/>
        </w:rPr>
        <w:t>е</w:t>
      </w:r>
      <w:r w:rsidRPr="007C0417">
        <w:rPr>
          <w:rFonts w:ascii="Times New Roman" w:hAnsi="Times New Roman"/>
          <w:sz w:val="26"/>
          <w:szCs w:val="26"/>
        </w:rPr>
        <w:t xml:space="preserve"> выделенных полос или обособленных путевых конструкций в рамках существующей улично-дорожной сети;</w:t>
      </w:r>
    </w:p>
    <w:p w:rsidR="001305A7" w:rsidRPr="007C0417" w:rsidRDefault="00B2475A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</w:t>
      </w:r>
      <w:r w:rsidR="001305A7" w:rsidRPr="007C0417">
        <w:rPr>
          <w:rFonts w:ascii="Times New Roman" w:hAnsi="Times New Roman"/>
          <w:sz w:val="26"/>
          <w:szCs w:val="26"/>
        </w:rPr>
        <w:t xml:space="preserve"> средней маршрутной скорости общественного транспорта;</w:t>
      </w:r>
    </w:p>
    <w:p w:rsidR="001305A7" w:rsidRPr="007C0417" w:rsidRDefault="001305A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02" w:name="_Hlk10830199"/>
      <w:r w:rsidRPr="007C0417">
        <w:rPr>
          <w:rFonts w:ascii="Times New Roman" w:hAnsi="Times New Roman"/>
          <w:sz w:val="26"/>
          <w:szCs w:val="26"/>
        </w:rPr>
        <w:lastRenderedPageBreak/>
        <w:t>внедрение «умных</w:t>
      </w:r>
      <w:r w:rsidR="00B2475A">
        <w:rPr>
          <w:rFonts w:ascii="Times New Roman" w:hAnsi="Times New Roman"/>
          <w:sz w:val="26"/>
          <w:szCs w:val="26"/>
        </w:rPr>
        <w:t>»</w:t>
      </w:r>
      <w:r w:rsidRPr="007C0417">
        <w:rPr>
          <w:rFonts w:ascii="Times New Roman" w:hAnsi="Times New Roman"/>
          <w:sz w:val="26"/>
          <w:szCs w:val="26"/>
        </w:rPr>
        <w:t xml:space="preserve"> светофоров, отдающих приоритет общественному транспорту при проезде перекрестков;</w:t>
      </w:r>
    </w:p>
    <w:bookmarkEnd w:id="102"/>
    <w:p w:rsidR="001305A7" w:rsidRPr="007C0417" w:rsidRDefault="001305A7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реконструкция опорной сети остановок общественного транспорта города;</w:t>
      </w:r>
    </w:p>
    <w:p w:rsidR="00B2475A" w:rsidRDefault="00B2475A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переход</w:t>
      </w:r>
      <w:r w:rsidR="001305A7" w:rsidRPr="007C0417">
        <w:rPr>
          <w:rFonts w:ascii="Times New Roman" w:hAnsi="Times New Roman"/>
          <w:sz w:val="26"/>
          <w:szCs w:val="26"/>
        </w:rPr>
        <w:t xml:space="preserve"> к «пересадочной» транспортной модели (возможность уехать со своей остановки в 90% мест города, затратив минимум времени, но совершив пересадку, вместо ожидания одного маршрута, покрывающего всего 5% города, но не требующего пересадки)</w:t>
      </w:r>
      <w:r>
        <w:rPr>
          <w:rFonts w:ascii="Times New Roman" w:hAnsi="Times New Roman"/>
          <w:sz w:val="26"/>
          <w:szCs w:val="26"/>
        </w:rPr>
        <w:t>;</w:t>
      </w:r>
      <w:r w:rsidR="001305A7" w:rsidRPr="007C0417">
        <w:rPr>
          <w:rFonts w:ascii="Times New Roman" w:hAnsi="Times New Roman"/>
          <w:sz w:val="26"/>
          <w:szCs w:val="26"/>
        </w:rPr>
        <w:t xml:space="preserve"> </w:t>
      </w:r>
    </w:p>
    <w:p w:rsidR="001305A7" w:rsidRPr="007C0417" w:rsidRDefault="001305A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создание </w:t>
      </w:r>
      <w:proofErr w:type="spellStart"/>
      <w:r w:rsidRPr="007C0417">
        <w:rPr>
          <w:rFonts w:ascii="Times New Roman" w:hAnsi="Times New Roman"/>
          <w:sz w:val="26"/>
          <w:szCs w:val="26"/>
        </w:rPr>
        <w:t>мультимодальных</w:t>
      </w:r>
      <w:proofErr w:type="spellEnd"/>
      <w:r w:rsidRPr="007C0417">
        <w:rPr>
          <w:rFonts w:ascii="Times New Roman" w:hAnsi="Times New Roman"/>
          <w:sz w:val="26"/>
          <w:szCs w:val="26"/>
        </w:rPr>
        <w:t xml:space="preserve"> остановок;</w:t>
      </w:r>
    </w:p>
    <w:p w:rsidR="001305A7" w:rsidRPr="007C0417" w:rsidRDefault="00005B98" w:rsidP="00005B9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ремонт трамвайных путей, </w:t>
      </w:r>
      <w:r w:rsidR="001305A7" w:rsidRPr="007C0417">
        <w:rPr>
          <w:rFonts w:ascii="Times New Roman" w:hAnsi="Times New Roman"/>
          <w:sz w:val="26"/>
          <w:szCs w:val="26"/>
        </w:rPr>
        <w:t>контактных сетей трамваев и троллейбусов;</w:t>
      </w:r>
    </w:p>
    <w:p w:rsidR="001305A7" w:rsidRPr="007C0417" w:rsidRDefault="001305A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обновление троллейбусного и трамвайного парк</w:t>
      </w:r>
      <w:r w:rsidR="007D47D4">
        <w:rPr>
          <w:rFonts w:ascii="Times New Roman" w:hAnsi="Times New Roman"/>
          <w:sz w:val="26"/>
          <w:szCs w:val="26"/>
        </w:rPr>
        <w:t>ов</w:t>
      </w:r>
      <w:r w:rsidRPr="007C0417">
        <w:rPr>
          <w:rFonts w:ascii="Times New Roman" w:hAnsi="Times New Roman"/>
          <w:sz w:val="26"/>
          <w:szCs w:val="26"/>
        </w:rPr>
        <w:t>;</w:t>
      </w:r>
    </w:p>
    <w:p w:rsidR="001305A7" w:rsidRPr="007C0417" w:rsidRDefault="001305A7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обеспечение сохранения действующих троллейбусных линий;</w:t>
      </w:r>
    </w:p>
    <w:p w:rsidR="001305A7" w:rsidRPr="007C0417" w:rsidRDefault="001305A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внедрение единой системы оплаты общественного транспорта безналичным расчетом;</w:t>
      </w:r>
    </w:p>
    <w:p w:rsidR="001305A7" w:rsidRPr="007C0417" w:rsidRDefault="001305A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проведение опросов общественного мнения для учета проблемы «последней мили» (сложность дойти до остановки общественного транспорта из-за разного рода препятствий на пути: необходимость подъемов и спусков, пересечение объектов нестационарной торговли, долгое время в пути, наличие светофоров </w:t>
      </w:r>
      <w:r w:rsidR="00737736">
        <w:rPr>
          <w:rFonts w:ascii="Times New Roman" w:hAnsi="Times New Roman"/>
          <w:sz w:val="26"/>
          <w:szCs w:val="26"/>
        </w:rPr>
        <w:br/>
      </w:r>
      <w:r w:rsidRPr="007C0417">
        <w:rPr>
          <w:rFonts w:ascii="Times New Roman" w:hAnsi="Times New Roman"/>
          <w:sz w:val="26"/>
          <w:szCs w:val="26"/>
        </w:rPr>
        <w:t>и др.);</w:t>
      </w:r>
    </w:p>
    <w:p w:rsidR="001305A7" w:rsidRDefault="001305A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реализация проектов </w:t>
      </w:r>
      <w:proofErr w:type="spellStart"/>
      <w:r w:rsidRPr="007C0417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C0417">
        <w:rPr>
          <w:rFonts w:ascii="Times New Roman" w:hAnsi="Times New Roman"/>
          <w:sz w:val="26"/>
          <w:szCs w:val="26"/>
        </w:rPr>
        <w:t>-частного партнерства, стимулирующих застройщиков жилья к строительству инфраструктуры для общественного транспорта.</w:t>
      </w:r>
    </w:p>
    <w:p w:rsidR="007C0417" w:rsidRPr="007C0417" w:rsidRDefault="007C041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C73CD" w:rsidRDefault="00E0081F" w:rsidP="007C0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103" w:name="_Toc11626691"/>
      <w:bookmarkStart w:id="104" w:name="_Toc15950136"/>
      <w:r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3.4.4. </w:t>
      </w:r>
      <w:r w:rsidR="008C73CD"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Экологический чистый транспорт</w:t>
      </w:r>
      <w:bookmarkEnd w:id="103"/>
      <w:r w:rsidR="0037564C"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, новая </w:t>
      </w:r>
      <w:r w:rsidR="007F55BA"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городская </w:t>
      </w:r>
      <w:r w:rsidR="0037564C" w:rsidRPr="007C04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мобильность</w:t>
      </w:r>
      <w:bookmarkEnd w:id="104"/>
    </w:p>
    <w:p w:rsidR="00737736" w:rsidRPr="007C0417" w:rsidRDefault="00737736" w:rsidP="007C0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E534E" w:rsidRPr="007C0417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развития:</w:t>
      </w:r>
    </w:p>
    <w:p w:rsidR="00A45105" w:rsidRPr="007C0417" w:rsidRDefault="00A45105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сохранени</w:t>
      </w:r>
      <w:r w:rsidR="00776CEF">
        <w:rPr>
          <w:rFonts w:ascii="Times New Roman" w:hAnsi="Times New Roman"/>
          <w:sz w:val="26"/>
          <w:szCs w:val="26"/>
        </w:rPr>
        <w:t>е</w:t>
      </w:r>
      <w:r w:rsidRPr="007C0417">
        <w:rPr>
          <w:rFonts w:ascii="Times New Roman" w:hAnsi="Times New Roman"/>
          <w:sz w:val="26"/>
          <w:szCs w:val="26"/>
        </w:rPr>
        <w:t xml:space="preserve"> тенденций нарушения природных экосистем под влиянием антропогенной деятельности;</w:t>
      </w:r>
    </w:p>
    <w:p w:rsidR="00A45105" w:rsidRPr="007C0417" w:rsidRDefault="00A45105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рост доли личного автотранспорта на душу населения</w:t>
      </w:r>
      <w:r w:rsidR="00776CEF">
        <w:rPr>
          <w:rFonts w:ascii="Times New Roman" w:hAnsi="Times New Roman"/>
          <w:sz w:val="26"/>
          <w:szCs w:val="26"/>
        </w:rPr>
        <w:t>;</w:t>
      </w:r>
    </w:p>
    <w:p w:rsidR="00A45105" w:rsidRPr="007C0417" w:rsidRDefault="00A45105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ключевая роль автотранспорта (передвижных источников) как фактора загрязнения окружающей среды</w:t>
      </w:r>
      <w:r w:rsidR="00967C55" w:rsidRPr="007C0417">
        <w:rPr>
          <w:rFonts w:ascii="Times New Roman" w:hAnsi="Times New Roman"/>
          <w:sz w:val="26"/>
          <w:szCs w:val="26"/>
        </w:rPr>
        <w:t>.</w:t>
      </w:r>
    </w:p>
    <w:p w:rsidR="002E534E" w:rsidRPr="007C0417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</w:t>
      </w:r>
      <w:r w:rsidR="00A45105"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чшие мировые практики и тренды:</w:t>
      </w:r>
    </w:p>
    <w:p w:rsidR="00F16B63" w:rsidRPr="007C0417" w:rsidRDefault="00F16B63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ренессанс троллейбусного и трамвайного транспорта в городах мира;</w:t>
      </w:r>
    </w:p>
    <w:p w:rsidR="00F16B63" w:rsidRPr="007C0417" w:rsidRDefault="00F16B63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использование технологий «умного</w:t>
      </w:r>
      <w:r w:rsidR="00776CEF">
        <w:rPr>
          <w:rFonts w:ascii="Times New Roman" w:hAnsi="Times New Roman"/>
          <w:sz w:val="26"/>
          <w:szCs w:val="26"/>
        </w:rPr>
        <w:t>»</w:t>
      </w:r>
      <w:r w:rsidRPr="007C0417">
        <w:rPr>
          <w:rFonts w:ascii="Times New Roman" w:hAnsi="Times New Roman"/>
          <w:sz w:val="26"/>
          <w:szCs w:val="26"/>
        </w:rPr>
        <w:t xml:space="preserve"> города для управления транспортными потоками</w:t>
      </w:r>
      <w:r w:rsidR="00A45105" w:rsidRPr="007C0417">
        <w:rPr>
          <w:rFonts w:ascii="Times New Roman" w:hAnsi="Times New Roman"/>
          <w:sz w:val="26"/>
          <w:szCs w:val="26"/>
        </w:rPr>
        <w:t xml:space="preserve"> (система «зеленая волна»);</w:t>
      </w:r>
      <w:r w:rsidRPr="007C0417">
        <w:rPr>
          <w:rFonts w:ascii="Times New Roman" w:hAnsi="Times New Roman"/>
          <w:sz w:val="26"/>
          <w:szCs w:val="26"/>
        </w:rPr>
        <w:t xml:space="preserve"> </w:t>
      </w:r>
    </w:p>
    <w:p w:rsidR="00F16B63" w:rsidRPr="007C0417" w:rsidRDefault="00A45105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развитие </w:t>
      </w:r>
      <w:r w:rsidR="00AD2E61" w:rsidRPr="007C0417">
        <w:rPr>
          <w:rFonts w:ascii="Times New Roman" w:hAnsi="Times New Roman"/>
          <w:sz w:val="26"/>
          <w:szCs w:val="26"/>
        </w:rPr>
        <w:t>новой городской мобильности (</w:t>
      </w:r>
      <w:r w:rsidRPr="007C0417">
        <w:rPr>
          <w:rFonts w:ascii="Times New Roman" w:hAnsi="Times New Roman"/>
          <w:sz w:val="26"/>
          <w:szCs w:val="26"/>
        </w:rPr>
        <w:t xml:space="preserve">индивидуального электротранспорта и </w:t>
      </w:r>
      <w:proofErr w:type="spellStart"/>
      <w:r w:rsidRPr="007C0417">
        <w:rPr>
          <w:rFonts w:ascii="Times New Roman" w:hAnsi="Times New Roman"/>
          <w:sz w:val="26"/>
          <w:szCs w:val="26"/>
        </w:rPr>
        <w:t>велотранспорта</w:t>
      </w:r>
      <w:proofErr w:type="spellEnd"/>
      <w:r w:rsidR="00AD2E61" w:rsidRPr="007C0417">
        <w:rPr>
          <w:rFonts w:ascii="Times New Roman" w:hAnsi="Times New Roman"/>
          <w:sz w:val="26"/>
          <w:szCs w:val="26"/>
        </w:rPr>
        <w:t>)</w:t>
      </w:r>
      <w:r w:rsidRPr="007C0417">
        <w:rPr>
          <w:rFonts w:ascii="Times New Roman" w:hAnsi="Times New Roman"/>
          <w:sz w:val="26"/>
          <w:szCs w:val="26"/>
        </w:rPr>
        <w:t>;</w:t>
      </w:r>
    </w:p>
    <w:p w:rsidR="00A45105" w:rsidRPr="007C0417" w:rsidRDefault="00A45105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субсидирование городского электротранспорта;</w:t>
      </w:r>
    </w:p>
    <w:p w:rsidR="00043972" w:rsidRPr="007C0417" w:rsidRDefault="00A45105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популяризация </w:t>
      </w:r>
      <w:proofErr w:type="spellStart"/>
      <w:r w:rsidRPr="007C0417">
        <w:rPr>
          <w:rFonts w:ascii="Times New Roman" w:hAnsi="Times New Roman"/>
          <w:sz w:val="26"/>
          <w:szCs w:val="26"/>
        </w:rPr>
        <w:t>каршеринга</w:t>
      </w:r>
      <w:proofErr w:type="spellEnd"/>
      <w:r w:rsidR="00776CEF">
        <w:rPr>
          <w:rFonts w:ascii="Times New Roman" w:hAnsi="Times New Roman"/>
          <w:sz w:val="26"/>
          <w:szCs w:val="26"/>
        </w:rPr>
        <w:t>;</w:t>
      </w:r>
    </w:p>
    <w:p w:rsidR="00A45105" w:rsidRDefault="00A45105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оптимизация транспортных потоков в целях снижения выбросов вредных веществ: обеспечение преимущественных прав проезда для экологически чистого транспорта.</w:t>
      </w:r>
    </w:p>
    <w:p w:rsidR="00737736" w:rsidRPr="007C0417" w:rsidRDefault="00737736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C73CD" w:rsidRPr="007C0417" w:rsidRDefault="008C73CD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C0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Задача. Развитие экологически чистого транспорта.</w:t>
      </w:r>
    </w:p>
    <w:p w:rsidR="007C0417" w:rsidRPr="00B971F1" w:rsidRDefault="007C0417" w:rsidP="007C041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8C73CD" w:rsidRPr="007C0417" w:rsidRDefault="008C73CD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приоритетное развитие городского скоростного электротранспорта</w:t>
      </w:r>
      <w:r w:rsidR="00542F1F" w:rsidRPr="007C0417">
        <w:rPr>
          <w:rFonts w:ascii="Times New Roman" w:hAnsi="Times New Roman"/>
          <w:sz w:val="26"/>
          <w:szCs w:val="26"/>
        </w:rPr>
        <w:t xml:space="preserve"> и формирование опорного каркаса скоростного общественного транспорта</w:t>
      </w:r>
      <w:r w:rsidRPr="007C0417">
        <w:rPr>
          <w:rFonts w:ascii="Times New Roman" w:hAnsi="Times New Roman"/>
          <w:sz w:val="26"/>
          <w:szCs w:val="26"/>
        </w:rPr>
        <w:t xml:space="preserve"> в Курске </w:t>
      </w:r>
      <w:r w:rsidR="00542F1F" w:rsidRPr="007C0417">
        <w:rPr>
          <w:rFonts w:ascii="Times New Roman" w:hAnsi="Times New Roman"/>
          <w:sz w:val="26"/>
          <w:szCs w:val="26"/>
        </w:rPr>
        <w:t xml:space="preserve">(система скоростного трамвая, </w:t>
      </w:r>
      <w:r w:rsidRPr="007C0417">
        <w:rPr>
          <w:rFonts w:ascii="Times New Roman" w:hAnsi="Times New Roman"/>
          <w:sz w:val="26"/>
          <w:szCs w:val="26"/>
        </w:rPr>
        <w:t>троллейбусный транспорт);</w:t>
      </w:r>
    </w:p>
    <w:p w:rsidR="007F55BA" w:rsidRPr="007C0417" w:rsidRDefault="007F55BA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lastRenderedPageBreak/>
        <w:t>развитие инфраструктуры для индивидуального электротранспорта, объединение данной инфраструктуры с городской сетью велодорожек;</w:t>
      </w:r>
    </w:p>
    <w:p w:rsidR="008C73CD" w:rsidRPr="007C0417" w:rsidRDefault="008C73CD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увеличение парка автобусов на газомоторном топливе;</w:t>
      </w:r>
    </w:p>
    <w:p w:rsidR="008C73CD" w:rsidRPr="007C0417" w:rsidRDefault="00BB3E55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расширение</w:t>
      </w:r>
      <w:r w:rsidR="008C73CD" w:rsidRPr="007C0417">
        <w:rPr>
          <w:rFonts w:ascii="Times New Roman" w:hAnsi="Times New Roman"/>
          <w:sz w:val="26"/>
          <w:szCs w:val="26"/>
        </w:rPr>
        <w:t xml:space="preserve"> системы «зеленая волна» для общественного транспорта (соответствующая настройка светофоров в городе)</w:t>
      </w:r>
      <w:r w:rsidR="004F7CD3" w:rsidRPr="007C0417">
        <w:rPr>
          <w:rFonts w:ascii="Times New Roman" w:hAnsi="Times New Roman"/>
          <w:sz w:val="26"/>
          <w:szCs w:val="26"/>
        </w:rPr>
        <w:t>;</w:t>
      </w:r>
    </w:p>
    <w:p w:rsidR="008C73CD" w:rsidRPr="007C0417" w:rsidRDefault="008C73CD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проработка вопроса о субсидировании электротранспорта в </w:t>
      </w:r>
      <w:r w:rsidR="00143067" w:rsidRPr="007C0417">
        <w:rPr>
          <w:rFonts w:ascii="Times New Roman" w:hAnsi="Times New Roman"/>
          <w:sz w:val="26"/>
          <w:szCs w:val="26"/>
        </w:rPr>
        <w:t>Курске</w:t>
      </w:r>
      <w:r w:rsidR="00BA2067">
        <w:rPr>
          <w:rFonts w:ascii="Times New Roman" w:hAnsi="Times New Roman"/>
          <w:sz w:val="26"/>
          <w:szCs w:val="26"/>
        </w:rPr>
        <w:t>;</w:t>
      </w:r>
    </w:p>
    <w:p w:rsidR="008C73CD" w:rsidRPr="007C0417" w:rsidRDefault="007F55BA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 xml:space="preserve">развитие системы аренды автомобилей и городских станций проката, </w:t>
      </w:r>
      <w:r w:rsidR="008C73CD" w:rsidRPr="007C0417">
        <w:rPr>
          <w:rFonts w:ascii="Times New Roman" w:hAnsi="Times New Roman"/>
          <w:sz w:val="26"/>
          <w:szCs w:val="26"/>
        </w:rPr>
        <w:t>п</w:t>
      </w:r>
      <w:r w:rsidRPr="007C0417">
        <w:rPr>
          <w:rFonts w:ascii="Times New Roman" w:hAnsi="Times New Roman"/>
          <w:sz w:val="26"/>
          <w:szCs w:val="26"/>
        </w:rPr>
        <w:t xml:space="preserve">опуляризация </w:t>
      </w:r>
      <w:proofErr w:type="spellStart"/>
      <w:r w:rsidR="008C73CD" w:rsidRPr="007C0417">
        <w:rPr>
          <w:rFonts w:ascii="Times New Roman" w:hAnsi="Times New Roman"/>
          <w:sz w:val="26"/>
          <w:szCs w:val="26"/>
        </w:rPr>
        <w:t>каршеринга</w:t>
      </w:r>
      <w:proofErr w:type="spellEnd"/>
      <w:r w:rsidR="008C73CD" w:rsidRPr="007C0417">
        <w:rPr>
          <w:rFonts w:ascii="Times New Roman" w:hAnsi="Times New Roman"/>
          <w:sz w:val="26"/>
          <w:szCs w:val="26"/>
        </w:rPr>
        <w:t>;</w:t>
      </w:r>
    </w:p>
    <w:p w:rsidR="008C73CD" w:rsidRPr="007C0417" w:rsidRDefault="008C73CD" w:rsidP="00017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0417">
        <w:rPr>
          <w:rFonts w:ascii="Times New Roman" w:hAnsi="Times New Roman"/>
          <w:sz w:val="26"/>
          <w:szCs w:val="26"/>
        </w:rPr>
        <w:t>развитие сети электрических ста</w:t>
      </w:r>
      <w:r w:rsidR="000415EC">
        <w:rPr>
          <w:rFonts w:ascii="Times New Roman" w:hAnsi="Times New Roman"/>
          <w:sz w:val="26"/>
          <w:szCs w:val="26"/>
        </w:rPr>
        <w:t>нций для зарядки электромобилей.</w:t>
      </w:r>
    </w:p>
    <w:p w:rsidR="00C03AC5" w:rsidRDefault="00C03AC5" w:rsidP="00922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05" w:name="_Toc11626692"/>
      <w:bookmarkStart w:id="106" w:name="_Toc15950137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51DCE" w:rsidRDefault="00551DCE" w:rsidP="00C03A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84CA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3.5. Приоритетное направление «Управление для жизни»</w:t>
      </w:r>
      <w:bookmarkEnd w:id="105"/>
      <w:bookmarkEnd w:id="106"/>
    </w:p>
    <w:p w:rsidR="00EE1294" w:rsidRPr="00F84CAE" w:rsidRDefault="00EE1294" w:rsidP="00C03A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551DCE" w:rsidRPr="00433700" w:rsidRDefault="00551DCE" w:rsidP="00433700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Стратегическая </w:t>
      </w:r>
      <w:r w:rsidRPr="0043370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цель</w:t>
      </w:r>
      <w:r w:rsidR="004337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п</w:t>
      </w:r>
      <w:r w:rsidRPr="00433700">
        <w:rPr>
          <w:rFonts w:ascii="Times New Roman" w:eastAsia="Calibri" w:hAnsi="Times New Roman" w:cs="Times New Roman"/>
          <w:sz w:val="26"/>
          <w:szCs w:val="26"/>
          <w:lang w:eastAsia="ru-RU"/>
        </w:rPr>
        <w:t>овышение эффективности муниципального управления для целей устойчивого сбалансированного социально-экономического развития</w:t>
      </w:r>
      <w:r w:rsidR="00F332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города Курска</w:t>
      </w:r>
      <w:r w:rsidR="004B519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62A23" w:rsidRPr="00C03AC5" w:rsidRDefault="00662A23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Обоснование выделения стратегической цели</w:t>
      </w:r>
    </w:p>
    <w:p w:rsidR="00542F1F" w:rsidRPr="00C03AC5" w:rsidRDefault="00542F1F" w:rsidP="00017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AC5">
        <w:rPr>
          <w:rFonts w:ascii="Times New Roman" w:eastAsia="Times New Roman" w:hAnsi="Times New Roman" w:cs="Times New Roman"/>
          <w:sz w:val="26"/>
          <w:szCs w:val="26"/>
        </w:rPr>
        <w:t xml:space="preserve">Реализация организационных, информационных, стратегических мероприятий в сфере управления в Курске позволит повысить степень полноты и качества выполнения органами власти своих функций и задач, удовлетворения запросов и потребностей населения. </w:t>
      </w:r>
    </w:p>
    <w:p w:rsidR="00542F1F" w:rsidRPr="00C03AC5" w:rsidRDefault="00542F1F" w:rsidP="00017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AC5">
        <w:rPr>
          <w:rFonts w:ascii="Times New Roman" w:eastAsia="Times New Roman" w:hAnsi="Times New Roman" w:cs="Times New Roman"/>
          <w:sz w:val="26"/>
          <w:szCs w:val="26"/>
        </w:rPr>
        <w:t>Достижение поставленной цели возможно за счет повышения степени взаимодействия органов власти, населения и бизнеса, реализации мероприятий в области открытости, оперативности и удобства получения организациями и гражданами муниципальных услуг в электронном виде за счет внедрения информационно-коммуникационных технологий; обеспечения доступа к информации о деятельности органов местного самоуправления;</w:t>
      </w:r>
      <w:r w:rsidR="00F1438B" w:rsidRPr="00C03AC5">
        <w:rPr>
          <w:rFonts w:ascii="Times New Roman" w:eastAsia="Times New Roman" w:hAnsi="Times New Roman" w:cs="Times New Roman"/>
          <w:sz w:val="26"/>
          <w:szCs w:val="26"/>
        </w:rPr>
        <w:t xml:space="preserve"> развития межрегионального и международного сотрудничества;</w:t>
      </w:r>
      <w:r w:rsidRPr="00C03AC5">
        <w:rPr>
          <w:rFonts w:ascii="Times New Roman" w:eastAsia="Times New Roman" w:hAnsi="Times New Roman" w:cs="Times New Roman"/>
          <w:sz w:val="26"/>
          <w:szCs w:val="26"/>
        </w:rPr>
        <w:t xml:space="preserve"> совершенствования организационных, технических и технологических условий </w:t>
      </w:r>
      <w:proofErr w:type="gramStart"/>
      <w:r w:rsidRPr="00C03AC5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деятельности </w:t>
      </w:r>
      <w:r w:rsidR="00743295">
        <w:rPr>
          <w:rFonts w:ascii="Times New Roman" w:eastAsia="Times New Roman" w:hAnsi="Times New Roman" w:cs="Times New Roman"/>
          <w:sz w:val="26"/>
          <w:szCs w:val="26"/>
        </w:rPr>
        <w:t>органов</w:t>
      </w:r>
      <w:r w:rsidRPr="00C03A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275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03AC5">
        <w:rPr>
          <w:rFonts w:ascii="Times New Roman" w:eastAsia="Times New Roman" w:hAnsi="Times New Roman" w:cs="Times New Roman"/>
          <w:sz w:val="26"/>
          <w:szCs w:val="26"/>
        </w:rPr>
        <w:t>дминистрации города Курска</w:t>
      </w:r>
      <w:proofErr w:type="gramEnd"/>
      <w:r w:rsidRPr="00C03AC5">
        <w:rPr>
          <w:rFonts w:ascii="Times New Roman" w:eastAsia="Times New Roman" w:hAnsi="Times New Roman" w:cs="Times New Roman"/>
          <w:sz w:val="26"/>
          <w:szCs w:val="26"/>
        </w:rPr>
        <w:t xml:space="preserve"> для повышения качества и эффективности реализации их системной инфраструктуры. </w:t>
      </w:r>
    </w:p>
    <w:p w:rsidR="00542F1F" w:rsidRPr="00C03AC5" w:rsidRDefault="00542F1F" w:rsidP="00017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AC5">
        <w:rPr>
          <w:rFonts w:ascii="Times New Roman" w:eastAsia="Times New Roman" w:hAnsi="Times New Roman" w:cs="Times New Roman"/>
          <w:sz w:val="26"/>
          <w:szCs w:val="26"/>
        </w:rPr>
        <w:t xml:space="preserve">В рамках данного направления необходимо создание условий для профессионального развития и подготовки кадров через развитие системы профессионального личностного роста муниципальных служащих; реализации мероприятий стимулирования и мотивации, повышения престижа и открытости муниципальной службы. </w:t>
      </w:r>
    </w:p>
    <w:p w:rsidR="00542F1F" w:rsidRPr="00C03AC5" w:rsidRDefault="00AF2752" w:rsidP="00017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542F1F" w:rsidRPr="00C03AC5">
        <w:rPr>
          <w:rFonts w:ascii="Times New Roman" w:eastAsia="Times New Roman" w:hAnsi="Times New Roman" w:cs="Times New Roman"/>
          <w:sz w:val="26"/>
          <w:szCs w:val="26"/>
        </w:rPr>
        <w:t xml:space="preserve"> эффективно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542F1F" w:rsidRPr="00C03AC5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542F1F" w:rsidRPr="00C03AC5">
        <w:rPr>
          <w:rFonts w:ascii="Times New Roman" w:eastAsia="Times New Roman" w:hAnsi="Times New Roman" w:cs="Times New Roman"/>
          <w:sz w:val="26"/>
          <w:szCs w:val="26"/>
        </w:rPr>
        <w:t xml:space="preserve"> имуществ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542F1F" w:rsidRPr="00C03AC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собственности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необходимо</w:t>
      </w:r>
      <w:r w:rsidR="00542F1F" w:rsidRPr="00C03AC5">
        <w:rPr>
          <w:rFonts w:ascii="Times New Roman" w:eastAsia="Times New Roman" w:hAnsi="Times New Roman" w:cs="Times New Roman"/>
          <w:sz w:val="26"/>
          <w:szCs w:val="26"/>
        </w:rPr>
        <w:t xml:space="preserve"> развити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="00542F1F" w:rsidRPr="00C03AC5">
        <w:rPr>
          <w:rFonts w:ascii="Times New Roman" w:eastAsia="Times New Roman" w:hAnsi="Times New Roman" w:cs="Times New Roman"/>
          <w:sz w:val="26"/>
          <w:szCs w:val="26"/>
        </w:rPr>
        <w:t xml:space="preserve"> института </w:t>
      </w:r>
      <w:proofErr w:type="spellStart"/>
      <w:r w:rsidR="00542F1F" w:rsidRPr="00C03AC5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proofErr w:type="spellEnd"/>
      <w:r w:rsidR="00542F1F" w:rsidRPr="00C03AC5">
        <w:rPr>
          <w:rFonts w:ascii="Times New Roman" w:eastAsia="Times New Roman" w:hAnsi="Times New Roman" w:cs="Times New Roman"/>
          <w:sz w:val="26"/>
          <w:szCs w:val="26"/>
        </w:rPr>
        <w:t>-частного партнерства, механизмов концессии</w:t>
      </w:r>
      <w:r w:rsidR="00FC4E3D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общемировыми тенденциями и лучшими мировыми практиками</w:t>
      </w:r>
      <w:r w:rsidR="00542F1F" w:rsidRPr="00C03AC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438B" w:rsidRPr="00C03AC5" w:rsidRDefault="00F1438B" w:rsidP="00017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03AC5">
        <w:rPr>
          <w:rFonts w:ascii="Times New Roman" w:eastAsia="Times New Roman" w:hAnsi="Times New Roman" w:cs="Times New Roman"/>
          <w:sz w:val="26"/>
          <w:szCs w:val="26"/>
        </w:rPr>
        <w:t>Важное значение</w:t>
      </w:r>
      <w:proofErr w:type="gramEnd"/>
      <w:r w:rsidRPr="00C03A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5256" w:rsidRPr="00C03AC5">
        <w:rPr>
          <w:rFonts w:ascii="Times New Roman" w:eastAsia="Times New Roman" w:hAnsi="Times New Roman" w:cs="Times New Roman"/>
          <w:sz w:val="26"/>
          <w:szCs w:val="26"/>
        </w:rPr>
        <w:t>имеет международное и межрегиональное сотрудничество, предусматривающее обмен информацией, наукоемкими технологиями и средствами производства, меры по снижению административных барьеров, продвижению продукции на муниципальные и региональные рынки, механизмы интенсификации интегративных связей.</w:t>
      </w:r>
    </w:p>
    <w:p w:rsidR="00174A4E" w:rsidRPr="00C03AC5" w:rsidRDefault="00174A4E" w:rsidP="00017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AC5">
        <w:rPr>
          <w:rFonts w:ascii="Times New Roman" w:eastAsia="Times New Roman" w:hAnsi="Times New Roman" w:cs="Times New Roman"/>
          <w:sz w:val="26"/>
          <w:szCs w:val="26"/>
        </w:rPr>
        <w:t xml:space="preserve">Сложившаяся система экономического и социального взаимодействия традиционно включает проведение мероприятий, встреч; участие в форумах, конференциях, ярмарках и других </w:t>
      </w:r>
      <w:proofErr w:type="gramStart"/>
      <w:r w:rsidRPr="00C03AC5">
        <w:rPr>
          <w:rFonts w:ascii="Times New Roman" w:eastAsia="Times New Roman" w:hAnsi="Times New Roman" w:cs="Times New Roman"/>
          <w:sz w:val="26"/>
          <w:szCs w:val="26"/>
        </w:rPr>
        <w:t>акциях</w:t>
      </w:r>
      <w:proofErr w:type="gramEnd"/>
      <w:r w:rsidRPr="00C03AC5">
        <w:rPr>
          <w:rFonts w:ascii="Times New Roman" w:eastAsia="Times New Roman" w:hAnsi="Times New Roman" w:cs="Times New Roman"/>
          <w:sz w:val="26"/>
          <w:szCs w:val="26"/>
        </w:rPr>
        <w:t xml:space="preserve"> в рамках подписанных в разные годы Соглашений о дружбе и сотрудничестве с городами</w:t>
      </w:r>
      <w:r w:rsidR="00AF275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03AC5">
        <w:rPr>
          <w:rFonts w:ascii="Times New Roman" w:eastAsia="Times New Roman" w:hAnsi="Times New Roman" w:cs="Times New Roman"/>
          <w:sz w:val="26"/>
          <w:szCs w:val="26"/>
        </w:rPr>
        <w:t>партнерами; привлечение хозяйствующих субъектов города Курска и городов-партнеров к участию в ярмарках продовольственных и промышленных товаров для продвижени</w:t>
      </w:r>
      <w:r w:rsidR="00AF2752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03AC5">
        <w:rPr>
          <w:rFonts w:ascii="Times New Roman" w:eastAsia="Times New Roman" w:hAnsi="Times New Roman" w:cs="Times New Roman"/>
          <w:sz w:val="26"/>
          <w:szCs w:val="26"/>
        </w:rPr>
        <w:t xml:space="preserve"> товаров курских товаропроизводителей на внутренний и внешний рынки, распространени</w:t>
      </w:r>
      <w:r w:rsidR="00967C55" w:rsidRPr="00C03AC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03AC5">
        <w:rPr>
          <w:rFonts w:ascii="Times New Roman" w:eastAsia="Times New Roman" w:hAnsi="Times New Roman" w:cs="Times New Roman"/>
          <w:sz w:val="26"/>
          <w:szCs w:val="26"/>
        </w:rPr>
        <w:t xml:space="preserve"> положительного опыта предоставления услуг и другие мероприятия.</w:t>
      </w:r>
    </w:p>
    <w:p w:rsidR="00662A23" w:rsidRPr="00C03AC5" w:rsidRDefault="00662A23" w:rsidP="00017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AC5">
        <w:rPr>
          <w:rFonts w:ascii="Times New Roman" w:eastAsia="Times New Roman" w:hAnsi="Times New Roman" w:cs="Times New Roman"/>
          <w:sz w:val="26"/>
          <w:szCs w:val="26"/>
        </w:rPr>
        <w:t>К 2030 году в мире произойдет постепенный переход к новому технологическому укладу, основ</w:t>
      </w:r>
      <w:r w:rsidR="004B5192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C03AC5">
        <w:rPr>
          <w:rFonts w:ascii="Times New Roman" w:eastAsia="Times New Roman" w:hAnsi="Times New Roman" w:cs="Times New Roman"/>
          <w:sz w:val="26"/>
          <w:szCs w:val="26"/>
        </w:rPr>
        <w:t xml:space="preserve"> которого станет применение «умных» технологий во всех сферах человеческой деятельности. Такой переход произойдет за счет роста уровня </w:t>
      </w:r>
      <w:proofErr w:type="spellStart"/>
      <w:r w:rsidRPr="00C03AC5">
        <w:rPr>
          <w:rFonts w:ascii="Times New Roman" w:eastAsia="Times New Roman" w:hAnsi="Times New Roman" w:cs="Times New Roman"/>
          <w:sz w:val="26"/>
          <w:szCs w:val="26"/>
        </w:rPr>
        <w:t>цифровизаци</w:t>
      </w:r>
      <w:r w:rsidR="001976DF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spellEnd"/>
      <w:r w:rsidRPr="00C03AC5">
        <w:rPr>
          <w:rFonts w:ascii="Times New Roman" w:eastAsia="Times New Roman" w:hAnsi="Times New Roman" w:cs="Times New Roman"/>
          <w:sz w:val="26"/>
          <w:szCs w:val="26"/>
        </w:rPr>
        <w:t xml:space="preserve"> и внедрения информационных технологий в различных сферах городского хозяйства, включая жилищно-коммунальный сектор, общественный транспорт, социальную сферу, государственное управление. Среди </w:t>
      </w:r>
      <w:r w:rsidRPr="00C03AC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мировых трендов </w:t>
      </w:r>
      <w:r w:rsidR="0005179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03AC5">
        <w:rPr>
          <w:rFonts w:ascii="Times New Roman" w:eastAsia="Times New Roman" w:hAnsi="Times New Roman" w:cs="Times New Roman"/>
          <w:sz w:val="26"/>
          <w:szCs w:val="26"/>
        </w:rPr>
        <w:t xml:space="preserve"> повышение открытости власти, </w:t>
      </w:r>
      <w:proofErr w:type="spellStart"/>
      <w:r w:rsidRPr="00C03AC5">
        <w:rPr>
          <w:rFonts w:ascii="Times New Roman" w:eastAsia="Times New Roman" w:hAnsi="Times New Roman" w:cs="Times New Roman"/>
          <w:sz w:val="26"/>
          <w:szCs w:val="26"/>
        </w:rPr>
        <w:t>краудсорсинговые</w:t>
      </w:r>
      <w:proofErr w:type="spellEnd"/>
      <w:r w:rsidRPr="00C03AC5">
        <w:rPr>
          <w:rFonts w:ascii="Times New Roman" w:eastAsia="Times New Roman" w:hAnsi="Times New Roman" w:cs="Times New Roman"/>
          <w:sz w:val="26"/>
          <w:szCs w:val="26"/>
        </w:rPr>
        <w:t xml:space="preserve"> технологии, общественное участие, внедрение принципов «бережливого производства».</w:t>
      </w:r>
    </w:p>
    <w:p w:rsidR="00662A23" w:rsidRPr="00C03AC5" w:rsidRDefault="00662A23" w:rsidP="00017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AC5">
        <w:rPr>
          <w:rFonts w:ascii="Times New Roman" w:eastAsia="Times New Roman" w:hAnsi="Times New Roman" w:cs="Times New Roman"/>
          <w:sz w:val="26"/>
          <w:szCs w:val="26"/>
        </w:rPr>
        <w:t>В рамках приоритетного направления будет поощряться вовлечение общественности города в обсуждение текущих задач и проблем, а также выбор приоритетных направлений социально-экономического развития, развитие гражданского общества в целом, а также различных форм самоорганизации граждан.</w:t>
      </w:r>
    </w:p>
    <w:p w:rsidR="004D38E2" w:rsidRPr="00C03AC5" w:rsidRDefault="004D38E2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Взаимосвязь с национальными проектами</w:t>
      </w:r>
    </w:p>
    <w:p w:rsidR="004D38E2" w:rsidRPr="00C03AC5" w:rsidRDefault="00542F1F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Указ</w:t>
      </w:r>
      <w:r w:rsidR="004D38E2" w:rsidRPr="00C03AC5">
        <w:rPr>
          <w:rFonts w:ascii="Times New Roman" w:hAnsi="Times New Roman"/>
          <w:sz w:val="26"/>
          <w:szCs w:val="26"/>
        </w:rPr>
        <w:t xml:space="preserve"> Президента Российской Федерации «О национальных целях и стратегических задачах развития Российской Федерации на</w:t>
      </w:r>
      <w:r w:rsidRPr="00C03AC5">
        <w:rPr>
          <w:rFonts w:ascii="Times New Roman" w:hAnsi="Times New Roman"/>
          <w:sz w:val="26"/>
          <w:szCs w:val="26"/>
        </w:rPr>
        <w:t xml:space="preserve"> период до 2024</w:t>
      </w:r>
      <w:r w:rsidR="001976DF">
        <w:rPr>
          <w:rFonts w:ascii="Times New Roman" w:hAnsi="Times New Roman"/>
          <w:sz w:val="26"/>
          <w:szCs w:val="26"/>
        </w:rPr>
        <w:t xml:space="preserve"> </w:t>
      </w:r>
      <w:r w:rsidRPr="00C03AC5">
        <w:rPr>
          <w:rFonts w:ascii="Times New Roman" w:hAnsi="Times New Roman"/>
          <w:sz w:val="26"/>
          <w:szCs w:val="26"/>
        </w:rPr>
        <w:t>года»</w:t>
      </w:r>
      <w:r w:rsidR="001976DF" w:rsidRPr="00C03AC5">
        <w:rPr>
          <w:rFonts w:ascii="Times New Roman" w:hAnsi="Times New Roman"/>
          <w:sz w:val="26"/>
          <w:szCs w:val="26"/>
        </w:rPr>
        <w:t xml:space="preserve"> </w:t>
      </w:r>
      <w:r w:rsidR="001976DF">
        <w:rPr>
          <w:rFonts w:ascii="Times New Roman" w:hAnsi="Times New Roman"/>
          <w:sz w:val="26"/>
          <w:szCs w:val="26"/>
        </w:rPr>
        <w:t>определяет</w:t>
      </w:r>
      <w:r w:rsidRPr="00C03AC5">
        <w:rPr>
          <w:rFonts w:ascii="Times New Roman" w:hAnsi="Times New Roman"/>
          <w:sz w:val="26"/>
          <w:szCs w:val="26"/>
        </w:rPr>
        <w:t xml:space="preserve"> следующие</w:t>
      </w:r>
      <w:r w:rsidR="004D38E2" w:rsidRPr="00C03AC5">
        <w:rPr>
          <w:rFonts w:ascii="Times New Roman" w:hAnsi="Times New Roman"/>
          <w:sz w:val="26"/>
          <w:szCs w:val="26"/>
        </w:rPr>
        <w:t xml:space="preserve"> ключевые национальные цели в сфере </w:t>
      </w:r>
      <w:r w:rsidRPr="00C03AC5">
        <w:rPr>
          <w:rFonts w:ascii="Times New Roman" w:hAnsi="Times New Roman"/>
          <w:sz w:val="26"/>
          <w:szCs w:val="26"/>
        </w:rPr>
        <w:t>цифрового развития</w:t>
      </w:r>
      <w:r w:rsidR="004D38E2" w:rsidRPr="00C03AC5">
        <w:rPr>
          <w:rFonts w:ascii="Times New Roman" w:hAnsi="Times New Roman"/>
          <w:sz w:val="26"/>
          <w:szCs w:val="26"/>
        </w:rPr>
        <w:t xml:space="preserve">: </w:t>
      </w:r>
    </w:p>
    <w:p w:rsidR="004D38E2" w:rsidRPr="00C03AC5" w:rsidRDefault="001976DF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4D38E2" w:rsidRPr="00C03AC5">
        <w:rPr>
          <w:rFonts w:ascii="Times New Roman" w:hAnsi="Times New Roman"/>
          <w:sz w:val="26"/>
          <w:szCs w:val="26"/>
        </w:rPr>
        <w:t>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</w:t>
      </w:r>
      <w:r w:rsidR="00967C55" w:rsidRPr="00C03AC5">
        <w:rPr>
          <w:rFonts w:ascii="Times New Roman" w:hAnsi="Times New Roman"/>
          <w:sz w:val="26"/>
          <w:szCs w:val="26"/>
        </w:rPr>
        <w:t>;</w:t>
      </w:r>
      <w:r w:rsidR="004D38E2" w:rsidRPr="00C03AC5">
        <w:rPr>
          <w:rFonts w:ascii="Times New Roman" w:hAnsi="Times New Roman"/>
          <w:sz w:val="26"/>
          <w:szCs w:val="26"/>
        </w:rPr>
        <w:t xml:space="preserve"> </w:t>
      </w:r>
    </w:p>
    <w:p w:rsidR="004D38E2" w:rsidRDefault="001976DF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4D38E2" w:rsidRPr="00C03AC5">
        <w:rPr>
          <w:rFonts w:ascii="Times New Roman" w:hAnsi="Times New Roman"/>
          <w:sz w:val="26"/>
          <w:szCs w:val="26"/>
        </w:rPr>
        <w:t>спользование преимущественно отечественного программного обеспечения государственными органами, органами местного самоуправления и организациями</w:t>
      </w:r>
      <w:r w:rsidR="00786B53" w:rsidRPr="00C03AC5">
        <w:rPr>
          <w:rFonts w:ascii="Times New Roman" w:hAnsi="Times New Roman"/>
          <w:sz w:val="26"/>
          <w:szCs w:val="26"/>
        </w:rPr>
        <w:t>.</w:t>
      </w:r>
    </w:p>
    <w:p w:rsidR="0005179E" w:rsidRPr="00C03AC5" w:rsidRDefault="0005179E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38E2" w:rsidRPr="00C03AC5" w:rsidRDefault="004D38E2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результаты к 2030 году</w:t>
      </w:r>
    </w:p>
    <w:p w:rsidR="004D38E2" w:rsidRPr="00C03AC5" w:rsidRDefault="004D38E2" w:rsidP="0001746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03AC5">
        <w:rPr>
          <w:rFonts w:ascii="Times New Roman" w:hAnsi="Times New Roman"/>
          <w:b/>
          <w:sz w:val="26"/>
          <w:szCs w:val="26"/>
        </w:rPr>
        <w:t>Генеральные индикаторы Стратегии</w:t>
      </w:r>
      <w:r w:rsidR="0005179E">
        <w:rPr>
          <w:rFonts w:ascii="Times New Roman" w:hAnsi="Times New Roman"/>
          <w:b/>
          <w:sz w:val="26"/>
          <w:szCs w:val="26"/>
        </w:rPr>
        <w:t>:</w:t>
      </w:r>
    </w:p>
    <w:p w:rsidR="004D38E2" w:rsidRPr="00C03AC5" w:rsidRDefault="00786B53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п</w:t>
      </w:r>
      <w:r w:rsidR="004D38E2" w:rsidRPr="00C03AC5">
        <w:rPr>
          <w:rFonts w:ascii="Times New Roman" w:hAnsi="Times New Roman"/>
          <w:sz w:val="26"/>
          <w:szCs w:val="26"/>
        </w:rPr>
        <w:t>овышение доли муниципальных услуг, предоставляемых в электронном виде</w:t>
      </w:r>
      <w:r w:rsidR="001976DF">
        <w:rPr>
          <w:rFonts w:ascii="Times New Roman" w:hAnsi="Times New Roman"/>
          <w:sz w:val="26"/>
          <w:szCs w:val="26"/>
        </w:rPr>
        <w:t>,</w:t>
      </w:r>
      <w:r w:rsidR="004D38E2" w:rsidRPr="00C03AC5">
        <w:rPr>
          <w:rFonts w:ascii="Times New Roman" w:hAnsi="Times New Roman"/>
          <w:sz w:val="26"/>
          <w:szCs w:val="26"/>
        </w:rPr>
        <w:t xml:space="preserve"> до </w:t>
      </w:r>
      <w:r w:rsidR="001976DF">
        <w:rPr>
          <w:rFonts w:ascii="Times New Roman" w:hAnsi="Times New Roman"/>
          <w:sz w:val="26"/>
          <w:szCs w:val="26"/>
        </w:rPr>
        <w:t>95,</w:t>
      </w:r>
      <w:r w:rsidR="004D38E2" w:rsidRPr="00C03AC5">
        <w:rPr>
          <w:rFonts w:ascii="Times New Roman" w:hAnsi="Times New Roman"/>
          <w:sz w:val="26"/>
          <w:szCs w:val="26"/>
        </w:rPr>
        <w:t>0%;</w:t>
      </w:r>
    </w:p>
    <w:p w:rsidR="004D38E2" w:rsidRPr="00C03AC5" w:rsidRDefault="00786B53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у</w:t>
      </w:r>
      <w:r w:rsidR="004D38E2" w:rsidRPr="00C03AC5">
        <w:rPr>
          <w:rFonts w:ascii="Times New Roman" w:hAnsi="Times New Roman"/>
          <w:sz w:val="26"/>
          <w:szCs w:val="26"/>
        </w:rPr>
        <w:t xml:space="preserve">довлетворенность населения деятельностью органов местного самоуправления (процентов от числа опрошенных) </w:t>
      </w:r>
      <w:r w:rsidR="00DC2AB7" w:rsidRPr="00C03AC5">
        <w:rPr>
          <w:rFonts w:ascii="Times New Roman" w:hAnsi="Times New Roman"/>
          <w:sz w:val="26"/>
          <w:szCs w:val="26"/>
        </w:rPr>
        <w:t>-</w:t>
      </w:r>
      <w:r w:rsidR="004D38E2" w:rsidRPr="00C03AC5">
        <w:rPr>
          <w:rFonts w:ascii="Times New Roman" w:hAnsi="Times New Roman"/>
          <w:sz w:val="26"/>
          <w:szCs w:val="26"/>
        </w:rPr>
        <w:t xml:space="preserve"> 72,0%</w:t>
      </w:r>
      <w:r w:rsidR="00967C55" w:rsidRPr="00C03AC5">
        <w:rPr>
          <w:rFonts w:ascii="Times New Roman" w:hAnsi="Times New Roman"/>
          <w:sz w:val="26"/>
          <w:szCs w:val="26"/>
        </w:rPr>
        <w:t>.</w:t>
      </w:r>
    </w:p>
    <w:p w:rsidR="004D38E2" w:rsidRPr="00C03AC5" w:rsidRDefault="004D38E2" w:rsidP="0001746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C03AC5">
        <w:rPr>
          <w:rFonts w:ascii="Times New Roman" w:hAnsi="Times New Roman"/>
          <w:b/>
          <w:bCs/>
          <w:sz w:val="26"/>
          <w:szCs w:val="26"/>
        </w:rPr>
        <w:t>Индикаторы направления «Управление для жизни»:</w:t>
      </w:r>
    </w:p>
    <w:p w:rsidR="00A93A42" w:rsidRPr="00C03AC5" w:rsidRDefault="004218F4" w:rsidP="00A93A4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объектов недвижимости, </w:t>
      </w:r>
      <w:r w:rsidR="00A93A42" w:rsidRPr="00C03AC5">
        <w:rPr>
          <w:rFonts w:ascii="Times New Roman" w:hAnsi="Times New Roman"/>
          <w:sz w:val="26"/>
          <w:szCs w:val="26"/>
        </w:rPr>
        <w:t>поставленных на кадастровый учет</w:t>
      </w:r>
      <w:r>
        <w:rPr>
          <w:rFonts w:ascii="Times New Roman" w:hAnsi="Times New Roman"/>
          <w:sz w:val="26"/>
          <w:szCs w:val="26"/>
        </w:rPr>
        <w:t>,</w:t>
      </w:r>
      <w:r w:rsidR="00A93A42" w:rsidRPr="00C03AC5">
        <w:rPr>
          <w:rFonts w:ascii="Times New Roman" w:hAnsi="Times New Roman"/>
          <w:sz w:val="26"/>
          <w:szCs w:val="26"/>
        </w:rPr>
        <w:t xml:space="preserve"> - 100,0%;</w:t>
      </w:r>
    </w:p>
    <w:p w:rsidR="00A93A42" w:rsidRDefault="00A93A42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исполнение бюджета города по доходам (отношение фактических поступлений доходов к утвержденному плану) </w:t>
      </w:r>
      <w:r w:rsidR="009A332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≥</w:t>
      </w:r>
      <w:r>
        <w:rPr>
          <w:rFonts w:ascii="Times New Roman" w:hAnsi="Times New Roman"/>
          <w:sz w:val="26"/>
          <w:szCs w:val="26"/>
        </w:rPr>
        <w:t xml:space="preserve"> 95%;</w:t>
      </w:r>
    </w:p>
    <w:p w:rsidR="00A93A42" w:rsidRDefault="00A93A42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расходов бюджета города, сформированных в рамках муниципальных программ, </w:t>
      </w:r>
      <w:r w:rsidR="009A332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≥</w:t>
      </w:r>
      <w:r>
        <w:rPr>
          <w:rFonts w:ascii="Times New Roman" w:hAnsi="Times New Roman"/>
          <w:sz w:val="26"/>
          <w:szCs w:val="26"/>
        </w:rPr>
        <w:t xml:space="preserve"> 96%;</w:t>
      </w:r>
    </w:p>
    <w:p w:rsidR="00A93A42" w:rsidRPr="00C03AC5" w:rsidRDefault="00A93A42" w:rsidP="00A93A4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доля отечественного офисного программного обеспечения, используемого органами местного самоуправления, - 100,0%;</w:t>
      </w:r>
    </w:p>
    <w:p w:rsidR="00A93A42" w:rsidRDefault="00A93A42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уменьшение доли изделий </w:t>
      </w:r>
      <w:r w:rsidR="009A3326">
        <w:rPr>
          <w:rFonts w:ascii="Times New Roman" w:hAnsi="Times New Roman"/>
          <w:sz w:val="26"/>
          <w:szCs w:val="26"/>
        </w:rPr>
        <w:t>электронной вычислительной техники</w:t>
      </w:r>
      <w:r>
        <w:rPr>
          <w:rFonts w:ascii="Times New Roman" w:hAnsi="Times New Roman"/>
          <w:sz w:val="26"/>
          <w:szCs w:val="26"/>
        </w:rPr>
        <w:t xml:space="preserve"> с истекшим сроком полезного использования </w:t>
      </w:r>
      <w:r w:rsidR="0005179E">
        <w:rPr>
          <w:rFonts w:ascii="Times New Roman" w:hAnsi="Times New Roman"/>
          <w:sz w:val="26"/>
          <w:szCs w:val="26"/>
        </w:rPr>
        <w:t>до 78</w:t>
      </w:r>
      <w:r>
        <w:rPr>
          <w:rFonts w:ascii="Times New Roman" w:hAnsi="Times New Roman"/>
          <w:sz w:val="26"/>
          <w:szCs w:val="26"/>
        </w:rPr>
        <w:t>,6%;</w:t>
      </w:r>
    </w:p>
    <w:p w:rsidR="00A93A42" w:rsidRDefault="00A93A42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удельный вес реализованных предложений и рекомендаций членов Общественного совета муниципального образования «Город Курск» в общем числе поступивших предложений - не менее 65%.</w:t>
      </w:r>
    </w:p>
    <w:p w:rsidR="004D38E2" w:rsidRPr="00017467" w:rsidRDefault="00786B53" w:rsidP="0001746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13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AB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38E2" w:rsidRPr="00017467">
        <w:rPr>
          <w:rFonts w:ascii="Times New Roman" w:eastAsia="Times New Roman" w:hAnsi="Times New Roman" w:cs="Times New Roman"/>
          <w:b/>
          <w:sz w:val="24"/>
          <w:szCs w:val="24"/>
        </w:rPr>
        <w:t>Генеральные индикаторы и ожидаемые результаты Стратегии по направлению «Управление для жизни»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1518"/>
        <w:gridCol w:w="1518"/>
        <w:gridCol w:w="1518"/>
      </w:tblGrid>
      <w:tr w:rsidR="004D38E2" w:rsidRPr="00017467" w:rsidTr="000741CF">
        <w:trPr>
          <w:trHeight w:val="58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8E2" w:rsidRPr="00017467" w:rsidRDefault="004D38E2" w:rsidP="0007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  <w:r w:rsidR="00074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 этап)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2027 год </w:t>
            </w:r>
          </w:p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(2 этап)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  <w:r w:rsidR="00074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 этап)</w:t>
            </w:r>
          </w:p>
        </w:tc>
      </w:tr>
      <w:tr w:rsidR="004D38E2" w:rsidRPr="00017467" w:rsidTr="000741CF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:rsidR="004D38E2" w:rsidRPr="00017467" w:rsidRDefault="004D38E2" w:rsidP="0001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Генеральные индикаторы Стратегии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38E2" w:rsidRPr="00017467" w:rsidRDefault="004D38E2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38E2" w:rsidRPr="00017467" w:rsidTr="000741CF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:rsidR="004D38E2" w:rsidRPr="00017467" w:rsidRDefault="00786B53" w:rsidP="003F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  <w:r w:rsidR="004D38E2"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пред</w:t>
            </w: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оставляемых в электронном виде, 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38E2" w:rsidRPr="00017467" w:rsidRDefault="000741CF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38E2" w:rsidRPr="00017467" w:rsidRDefault="000741CF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38E2" w:rsidRPr="00017467" w:rsidRDefault="00C01A6B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786B53" w:rsidRPr="00017467" w:rsidTr="000741CF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:rsidR="00786B53" w:rsidRPr="00017467" w:rsidRDefault="00786B53" w:rsidP="0001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населения деятельностью органов местного самоуправления, % от числа опрошенных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6B53" w:rsidRPr="00017467" w:rsidRDefault="00786B53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6B53" w:rsidRPr="00017467" w:rsidRDefault="00786B53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6B53" w:rsidRPr="00017467" w:rsidRDefault="00786B53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</w:tr>
      <w:tr w:rsidR="00786B53" w:rsidRPr="00017467" w:rsidTr="000741CF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:rsidR="00786B53" w:rsidRPr="00017467" w:rsidRDefault="00786B53" w:rsidP="0001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Индикаторы приоритетного направления </w:t>
            </w:r>
          </w:p>
          <w:p w:rsidR="00786B53" w:rsidRPr="00017467" w:rsidRDefault="00786B53" w:rsidP="0001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«Управление для жизни»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6B53" w:rsidRPr="00017467" w:rsidRDefault="00786B53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6B53" w:rsidRPr="00017467" w:rsidRDefault="00786B53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6B53" w:rsidRPr="00017467" w:rsidRDefault="00786B53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3D57" w:rsidRPr="00017467" w:rsidTr="000741CF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:rsidR="000F3D57" w:rsidRPr="00017467" w:rsidRDefault="000F3D57" w:rsidP="0042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объектов недвижимости, поставленных на </w:t>
            </w: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кадастровый учет, 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F3D57" w:rsidRPr="00017467" w:rsidRDefault="000F3D57" w:rsidP="0027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F3D57" w:rsidRPr="00017467" w:rsidRDefault="000F3D57" w:rsidP="0027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F3D57" w:rsidRPr="00017467" w:rsidRDefault="000F3D57" w:rsidP="0027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F3D57" w:rsidRPr="00017467" w:rsidTr="000741CF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:rsidR="000F3D57" w:rsidRPr="00017467" w:rsidRDefault="000F3D57" w:rsidP="00275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</w:t>
            </w:r>
            <w:r w:rsidRPr="0039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сполнение бюджета города по доходам (отношение фактических поступлений доходов к утвержденному плану), 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F3D57" w:rsidRPr="00017467" w:rsidRDefault="000F3D57" w:rsidP="0027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95,0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F3D57" w:rsidRPr="00017467" w:rsidRDefault="000F3D57" w:rsidP="0027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95,0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F3D57" w:rsidRPr="00017467" w:rsidRDefault="000F3D57" w:rsidP="0027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95,0</w:t>
            </w:r>
          </w:p>
        </w:tc>
      </w:tr>
      <w:tr w:rsidR="000F3D57" w:rsidRPr="00017467" w:rsidTr="000741CF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:rsidR="000F3D57" w:rsidRPr="00017467" w:rsidRDefault="000F3D57" w:rsidP="00275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9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оля расходов бюджета города, сформированных в рамках муниципальных программ, 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F3D57" w:rsidRPr="00017467" w:rsidRDefault="000F3D57" w:rsidP="0027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96,0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F3D57" w:rsidRPr="00017467" w:rsidRDefault="000F3D57" w:rsidP="0027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96,0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F3D57" w:rsidRPr="00017467" w:rsidRDefault="000F3D57" w:rsidP="0027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96,0</w:t>
            </w:r>
          </w:p>
        </w:tc>
      </w:tr>
      <w:tr w:rsidR="00786B53" w:rsidRPr="00017467" w:rsidTr="000741CF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:rsidR="00786B53" w:rsidRPr="00017467" w:rsidRDefault="00786B53" w:rsidP="0001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отечественного офисного программного обеспечения, используемого органами местного самоуправления, 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6B53" w:rsidRPr="00017467" w:rsidRDefault="00786B53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6B53" w:rsidRPr="00017467" w:rsidRDefault="00786B53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6B53" w:rsidRPr="00017467" w:rsidRDefault="00786B53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9111C" w:rsidRPr="00017467" w:rsidTr="000741CF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:rsidR="0039111C" w:rsidRPr="00017467" w:rsidRDefault="0039111C" w:rsidP="0039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9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9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 электронной вычислительной техники с истекшим сроком полезного использования, 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111C" w:rsidRPr="0039111C" w:rsidRDefault="0039111C" w:rsidP="0039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111C" w:rsidRPr="0039111C" w:rsidRDefault="0039111C" w:rsidP="0039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111C" w:rsidRPr="0039111C" w:rsidRDefault="0039111C" w:rsidP="0039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</w:p>
        </w:tc>
      </w:tr>
      <w:tr w:rsidR="0039111C" w:rsidRPr="00017467" w:rsidTr="000741CF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:rsidR="0039111C" w:rsidRPr="00017467" w:rsidRDefault="0039111C" w:rsidP="0001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9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дельный вес реализованных предложений и рекомендаций членов Общественного совета муниципального образования «Город Курск» в общем числе по</w:t>
            </w:r>
            <w:r w:rsidR="000F3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ступивших предложений</w:t>
            </w:r>
            <w:r w:rsidRPr="0039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111C" w:rsidRPr="00017467" w:rsidRDefault="000F3D57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</w:t>
            </w:r>
            <w:r w:rsidR="0039111C" w:rsidRPr="0039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111C" w:rsidRPr="00017467" w:rsidRDefault="000F3D57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</w:t>
            </w:r>
            <w:r w:rsidR="0039111C" w:rsidRPr="0039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111C" w:rsidRPr="00017467" w:rsidRDefault="000F3D57" w:rsidP="000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</w:t>
            </w:r>
            <w:r w:rsidR="0039111C" w:rsidRPr="0039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</w:tbl>
    <w:p w:rsidR="004D38E2" w:rsidRPr="00017467" w:rsidRDefault="004D38E2" w:rsidP="000174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84CE6" w:rsidRDefault="00E0081F" w:rsidP="00C03A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107" w:name="_Toc11626693"/>
      <w:bookmarkStart w:id="108" w:name="_Toc15950138"/>
      <w:r w:rsidRPr="00C03AC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3.5.1. </w:t>
      </w:r>
      <w:r w:rsidR="00AC610A" w:rsidRPr="00C03AC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Открытый город, с</w:t>
      </w:r>
      <w:r w:rsidR="00C84CE6" w:rsidRPr="00C03AC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истема стратегического планирования</w:t>
      </w:r>
      <w:bookmarkEnd w:id="107"/>
      <w:bookmarkEnd w:id="108"/>
    </w:p>
    <w:p w:rsidR="00892F87" w:rsidRPr="00C03AC5" w:rsidRDefault="00892F87" w:rsidP="00C03A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E534E" w:rsidRPr="00C03AC5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развития:</w:t>
      </w:r>
    </w:p>
    <w:p w:rsidR="002E534E" w:rsidRPr="00C03AC5" w:rsidRDefault="0072039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недостаточное привлечение граждан к решению вопросов социально-экономического развития города Курска;</w:t>
      </w:r>
    </w:p>
    <w:p w:rsidR="0072039D" w:rsidRPr="00C03AC5" w:rsidRDefault="008568E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нарастание сложности социально-экономических процессов и необходимость внедрени</w:t>
      </w:r>
      <w:r w:rsidR="00967C55" w:rsidRPr="00C03AC5">
        <w:rPr>
          <w:rFonts w:ascii="Times New Roman" w:hAnsi="Times New Roman"/>
          <w:sz w:val="26"/>
          <w:szCs w:val="26"/>
        </w:rPr>
        <w:t>я</w:t>
      </w:r>
      <w:r w:rsidRPr="00C03AC5">
        <w:rPr>
          <w:rFonts w:ascii="Times New Roman" w:hAnsi="Times New Roman"/>
          <w:sz w:val="26"/>
          <w:szCs w:val="26"/>
        </w:rPr>
        <w:t xml:space="preserve"> новых управленческих технологий, в том числе проектных решений</w:t>
      </w:r>
      <w:r w:rsidR="00967C55" w:rsidRPr="00C03AC5">
        <w:rPr>
          <w:rFonts w:ascii="Times New Roman" w:hAnsi="Times New Roman"/>
          <w:sz w:val="26"/>
          <w:szCs w:val="26"/>
        </w:rPr>
        <w:t>.</w:t>
      </w:r>
    </w:p>
    <w:p w:rsidR="002E534E" w:rsidRPr="00C03AC5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Лучшие мировые практики и тренды:</w:t>
      </w:r>
    </w:p>
    <w:p w:rsidR="0072039D" w:rsidRPr="00C03AC5" w:rsidRDefault="0072039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 xml:space="preserve">разработка проектов </w:t>
      </w:r>
      <w:r w:rsidR="00CB3266">
        <w:rPr>
          <w:rFonts w:ascii="Times New Roman" w:hAnsi="Times New Roman"/>
          <w:sz w:val="26"/>
          <w:szCs w:val="26"/>
        </w:rPr>
        <w:t>«</w:t>
      </w:r>
      <w:r w:rsidRPr="00C03AC5">
        <w:rPr>
          <w:rFonts w:ascii="Times New Roman" w:hAnsi="Times New Roman"/>
          <w:sz w:val="26"/>
          <w:szCs w:val="26"/>
        </w:rPr>
        <w:t>умной</w:t>
      </w:r>
      <w:r w:rsidR="00CB3266">
        <w:rPr>
          <w:rFonts w:ascii="Times New Roman" w:hAnsi="Times New Roman"/>
          <w:sz w:val="26"/>
          <w:szCs w:val="26"/>
        </w:rPr>
        <w:t>»</w:t>
      </w:r>
      <w:r w:rsidRPr="00C03AC5">
        <w:rPr>
          <w:rFonts w:ascii="Times New Roman" w:hAnsi="Times New Roman"/>
          <w:sz w:val="26"/>
          <w:szCs w:val="26"/>
        </w:rPr>
        <w:t xml:space="preserve"> (управляемой) специализации для муниципальных образований;</w:t>
      </w:r>
    </w:p>
    <w:p w:rsidR="0072039D" w:rsidRPr="00C03AC5" w:rsidRDefault="0039111C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корректировка</w:t>
      </w:r>
      <w:r w:rsidR="0072039D" w:rsidRPr="00C03AC5">
        <w:rPr>
          <w:rFonts w:ascii="Times New Roman" w:hAnsi="Times New Roman"/>
          <w:sz w:val="26"/>
          <w:szCs w:val="26"/>
        </w:rPr>
        <w:t xml:space="preserve"> стратегий социально-экономического развития муниципальных образований совместно с жителями;</w:t>
      </w:r>
    </w:p>
    <w:p w:rsidR="0072039D" w:rsidRPr="00C03AC5" w:rsidRDefault="007250C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</w:t>
      </w:r>
      <w:r w:rsidR="0072039D" w:rsidRPr="00C03AC5">
        <w:rPr>
          <w:rFonts w:ascii="Times New Roman" w:hAnsi="Times New Roman"/>
          <w:sz w:val="26"/>
          <w:szCs w:val="26"/>
        </w:rPr>
        <w:t>платформ дистанционного участия;</w:t>
      </w:r>
    </w:p>
    <w:p w:rsidR="0072039D" w:rsidRPr="00B2568F" w:rsidRDefault="0072039D" w:rsidP="00017467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 xml:space="preserve">формирование стратегических советов или проектных команд </w:t>
      </w:r>
      <w:r w:rsidRPr="00B2568F">
        <w:rPr>
          <w:rFonts w:ascii="Times New Roman" w:hAnsi="Times New Roman"/>
          <w:color w:val="FF0000"/>
          <w:sz w:val="26"/>
          <w:szCs w:val="26"/>
          <w:highlight w:val="yellow"/>
        </w:rPr>
        <w:t>при главах муниципальных образований;</w:t>
      </w:r>
    </w:p>
    <w:p w:rsidR="002E534E" w:rsidRPr="00C03AC5" w:rsidRDefault="0072039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запуск проектов общественного участия и проектов, поддерживаемых местными сообществами;</w:t>
      </w:r>
    </w:p>
    <w:p w:rsidR="00DD72D5" w:rsidRPr="00C03AC5" w:rsidRDefault="00DD72D5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 xml:space="preserve">повышение открытости власти через внедрение </w:t>
      </w:r>
      <w:proofErr w:type="spellStart"/>
      <w:r w:rsidRPr="00C03AC5">
        <w:rPr>
          <w:rFonts w:ascii="Times New Roman" w:hAnsi="Times New Roman"/>
          <w:sz w:val="26"/>
          <w:szCs w:val="26"/>
        </w:rPr>
        <w:t>краудсорсинговых</w:t>
      </w:r>
      <w:proofErr w:type="spellEnd"/>
      <w:r w:rsidRPr="00C03AC5">
        <w:rPr>
          <w:rFonts w:ascii="Times New Roman" w:hAnsi="Times New Roman"/>
          <w:sz w:val="26"/>
          <w:szCs w:val="26"/>
        </w:rPr>
        <w:t xml:space="preserve"> технологий;</w:t>
      </w:r>
    </w:p>
    <w:p w:rsidR="00826CB2" w:rsidRPr="00C03AC5" w:rsidRDefault="009678B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 xml:space="preserve">реализация стратегий «Открытых городов», при которых обеспечивается максимальное вовлечение горожан в процесс принятия решений на муниципальном уровне, открытость деятельности органов </w:t>
      </w:r>
      <w:r w:rsidR="00AC610A" w:rsidRPr="00C03AC5">
        <w:rPr>
          <w:rFonts w:ascii="Times New Roman" w:hAnsi="Times New Roman"/>
          <w:sz w:val="26"/>
          <w:szCs w:val="26"/>
        </w:rPr>
        <w:t>власти;</w:t>
      </w:r>
    </w:p>
    <w:p w:rsidR="00AC610A" w:rsidRPr="00C03AC5" w:rsidRDefault="00AC610A" w:rsidP="00017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C03AC5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C03AC5">
        <w:rPr>
          <w:rFonts w:ascii="Times New Roman" w:eastAsia="Calibri" w:hAnsi="Times New Roman" w:cs="Times New Roman"/>
          <w:sz w:val="26"/>
          <w:szCs w:val="26"/>
        </w:rPr>
        <w:t>человекоцентричность</w:t>
      </w:r>
      <w:proofErr w:type="spellEnd"/>
      <w:r w:rsidRPr="00C03AC5">
        <w:rPr>
          <w:rFonts w:ascii="Times New Roman" w:eastAsia="Calibri" w:hAnsi="Times New Roman" w:cs="Times New Roman"/>
          <w:sz w:val="26"/>
          <w:szCs w:val="26"/>
        </w:rPr>
        <w:t xml:space="preserve">» управления современными городами, при которой горожане активно участвуют в местных проектах, выступают с предложениями по улучшению собственного города (лучшие практики: </w:t>
      </w:r>
      <w:r w:rsidRPr="00C03AC5">
        <w:rPr>
          <w:rFonts w:ascii="Times New Roman" w:eastAsia="Calibri" w:hAnsi="Times New Roman" w:cs="Times New Roman"/>
          <w:sz w:val="26"/>
          <w:szCs w:val="26"/>
          <w:lang w:eastAsia="ru-RU"/>
        </w:rPr>
        <w:t>портал «Активный гражданин» в Москве, m-</w:t>
      </w:r>
      <w:proofErr w:type="spellStart"/>
      <w:r w:rsidRPr="00C03AC5">
        <w:rPr>
          <w:rFonts w:ascii="Times New Roman" w:eastAsia="Calibri" w:hAnsi="Times New Roman" w:cs="Times New Roman"/>
          <w:sz w:val="26"/>
          <w:szCs w:val="26"/>
          <w:lang w:eastAsia="ru-RU"/>
        </w:rPr>
        <w:t>Voting</w:t>
      </w:r>
      <w:proofErr w:type="spellEnd"/>
      <w:r w:rsidRPr="00C03A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Сеуле, Южная Корея, сообщество </w:t>
      </w:r>
      <w:proofErr w:type="spellStart"/>
      <w:r w:rsidRPr="00C03AC5">
        <w:rPr>
          <w:rFonts w:ascii="Times New Roman" w:eastAsia="Calibri" w:hAnsi="Times New Roman" w:cs="Times New Roman"/>
          <w:sz w:val="26"/>
          <w:szCs w:val="26"/>
          <w:lang w:eastAsia="ru-RU"/>
        </w:rPr>
        <w:t>Talk</w:t>
      </w:r>
      <w:proofErr w:type="spellEnd"/>
      <w:r w:rsidRPr="00C03A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03AC5">
        <w:rPr>
          <w:rFonts w:ascii="Times New Roman" w:eastAsia="Calibri" w:hAnsi="Times New Roman" w:cs="Times New Roman"/>
          <w:sz w:val="26"/>
          <w:szCs w:val="26"/>
          <w:lang w:eastAsia="ru-RU"/>
        </w:rPr>
        <w:t>London</w:t>
      </w:r>
      <w:proofErr w:type="spellEnd"/>
      <w:r w:rsidRPr="00C03AC5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  <w:proofErr w:type="gramEnd"/>
    </w:p>
    <w:p w:rsidR="00AC610A" w:rsidRPr="00C03AC5" w:rsidRDefault="00AC610A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713C8" w:rsidRPr="00C03AC5" w:rsidRDefault="008568E7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Задача. Развитие системы стратегического планирования, обеспечение общ</w:t>
      </w:r>
      <w:r w:rsidR="00AC610A"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ественного участия в управлении</w:t>
      </w:r>
      <w:r w:rsidR="00892F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C03AC5" w:rsidRPr="00B971F1" w:rsidRDefault="00C03AC5" w:rsidP="00C03AC5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8568E7" w:rsidRPr="00C03AC5" w:rsidRDefault="008568E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проработка вопроса о формировании стратегического совета при Главе города Курска для реализации функции стратегического развития;</w:t>
      </w:r>
    </w:p>
    <w:p w:rsidR="00D87D0F" w:rsidRPr="00C03AC5" w:rsidRDefault="00AF27EF" w:rsidP="00D87D0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 xml:space="preserve">обеспечение связи стратегического и бюджетного планирования; </w:t>
      </w:r>
    </w:p>
    <w:p w:rsidR="00AF27EF" w:rsidRPr="00C03AC5" w:rsidRDefault="00AF27EF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 xml:space="preserve">разработка </w:t>
      </w:r>
      <w:r w:rsidR="00CB3266">
        <w:rPr>
          <w:rFonts w:ascii="Times New Roman" w:hAnsi="Times New Roman"/>
          <w:sz w:val="26"/>
          <w:szCs w:val="26"/>
        </w:rPr>
        <w:t>и реализация</w:t>
      </w:r>
      <w:r w:rsidRPr="00C03AC5">
        <w:rPr>
          <w:rFonts w:ascii="Times New Roman" w:hAnsi="Times New Roman"/>
          <w:sz w:val="26"/>
          <w:szCs w:val="26"/>
        </w:rPr>
        <w:t xml:space="preserve"> муниципальных программ, непрограммных мероприятий и инвестиционных проектов для достижения цел</w:t>
      </w:r>
      <w:r w:rsidR="00CB3266">
        <w:rPr>
          <w:rFonts w:ascii="Times New Roman" w:hAnsi="Times New Roman"/>
          <w:sz w:val="26"/>
          <w:szCs w:val="26"/>
        </w:rPr>
        <w:t>ей</w:t>
      </w:r>
      <w:r w:rsidRPr="00C03AC5">
        <w:rPr>
          <w:rFonts w:ascii="Times New Roman" w:hAnsi="Times New Roman"/>
          <w:sz w:val="26"/>
          <w:szCs w:val="26"/>
        </w:rPr>
        <w:t xml:space="preserve"> Стратегии;</w:t>
      </w:r>
    </w:p>
    <w:p w:rsidR="00B35422" w:rsidRPr="00C03AC5" w:rsidRDefault="00CB326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ежегодный мониторинг реализации Стратегии</w:t>
      </w:r>
      <w:r w:rsidR="00B35422" w:rsidRPr="00C03AC5">
        <w:rPr>
          <w:rFonts w:ascii="Times New Roman" w:hAnsi="Times New Roman"/>
          <w:sz w:val="26"/>
          <w:szCs w:val="26"/>
        </w:rPr>
        <w:t>;</w:t>
      </w:r>
    </w:p>
    <w:p w:rsidR="00C543A8" w:rsidRPr="00C03AC5" w:rsidRDefault="00C543A8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 xml:space="preserve">формирование информационного наполнения государственной автоматизированной информационной системы «Управление» </w:t>
      </w:r>
      <w:r w:rsidR="00CB3266">
        <w:rPr>
          <w:rFonts w:ascii="Times New Roman" w:hAnsi="Times New Roman"/>
          <w:sz w:val="26"/>
          <w:szCs w:val="26"/>
        </w:rPr>
        <w:t>о</w:t>
      </w:r>
      <w:r w:rsidRPr="00C03AC5">
        <w:rPr>
          <w:rFonts w:ascii="Times New Roman" w:hAnsi="Times New Roman"/>
          <w:sz w:val="26"/>
          <w:szCs w:val="26"/>
        </w:rPr>
        <w:t xml:space="preserve"> достижени</w:t>
      </w:r>
      <w:r w:rsidR="00CB3266">
        <w:rPr>
          <w:rFonts w:ascii="Times New Roman" w:hAnsi="Times New Roman"/>
          <w:sz w:val="26"/>
          <w:szCs w:val="26"/>
        </w:rPr>
        <w:t>и</w:t>
      </w:r>
      <w:r w:rsidRPr="00C03AC5">
        <w:rPr>
          <w:rFonts w:ascii="Times New Roman" w:hAnsi="Times New Roman"/>
          <w:sz w:val="26"/>
          <w:szCs w:val="26"/>
        </w:rPr>
        <w:t xml:space="preserve"> цел</w:t>
      </w:r>
      <w:r w:rsidR="00CB3266">
        <w:rPr>
          <w:rFonts w:ascii="Times New Roman" w:hAnsi="Times New Roman"/>
          <w:sz w:val="26"/>
          <w:szCs w:val="26"/>
        </w:rPr>
        <w:t>ей</w:t>
      </w:r>
      <w:r w:rsidRPr="00C03AC5">
        <w:rPr>
          <w:rFonts w:ascii="Times New Roman" w:hAnsi="Times New Roman"/>
          <w:sz w:val="26"/>
          <w:szCs w:val="26"/>
        </w:rPr>
        <w:t xml:space="preserve"> Стратегии;</w:t>
      </w:r>
    </w:p>
    <w:p w:rsidR="00E27284" w:rsidRPr="00C03AC5" w:rsidRDefault="00B35422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в</w:t>
      </w:r>
      <w:r w:rsidR="00E27284" w:rsidRPr="00C03AC5">
        <w:rPr>
          <w:rFonts w:ascii="Times New Roman" w:hAnsi="Times New Roman"/>
          <w:sz w:val="26"/>
          <w:szCs w:val="26"/>
        </w:rPr>
        <w:t>недрение механизмов проектного управления</w:t>
      </w:r>
      <w:r w:rsidRPr="00C03AC5">
        <w:rPr>
          <w:rFonts w:ascii="Times New Roman" w:hAnsi="Times New Roman"/>
          <w:sz w:val="26"/>
          <w:szCs w:val="26"/>
        </w:rPr>
        <w:t>;</w:t>
      </w:r>
    </w:p>
    <w:p w:rsidR="006E1300" w:rsidRPr="00C03AC5" w:rsidRDefault="006E1300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 xml:space="preserve">содействие профессиональному росту муниципальных служащих посредством </w:t>
      </w:r>
      <w:r w:rsidR="00CB3266">
        <w:rPr>
          <w:rFonts w:ascii="Times New Roman" w:hAnsi="Times New Roman"/>
          <w:sz w:val="26"/>
          <w:szCs w:val="26"/>
        </w:rPr>
        <w:t>проведения</w:t>
      </w:r>
      <w:r w:rsidRPr="00C03AC5">
        <w:rPr>
          <w:rFonts w:ascii="Times New Roman" w:hAnsi="Times New Roman"/>
          <w:sz w:val="26"/>
          <w:szCs w:val="26"/>
        </w:rPr>
        <w:t xml:space="preserve"> обучающих семинаров, тренингов и прочих образовательных мероприятий</w:t>
      </w:r>
      <w:r w:rsidR="008568E7" w:rsidRPr="00C03AC5">
        <w:rPr>
          <w:rFonts w:ascii="Times New Roman" w:hAnsi="Times New Roman"/>
          <w:sz w:val="26"/>
          <w:szCs w:val="26"/>
        </w:rPr>
        <w:t>;</w:t>
      </w:r>
    </w:p>
    <w:p w:rsidR="0072039D" w:rsidRPr="00C03AC5" w:rsidRDefault="0072039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расширение форм и методов участия населения в решении вопросов местного значения;</w:t>
      </w:r>
    </w:p>
    <w:p w:rsidR="0072039D" w:rsidRPr="00C03AC5" w:rsidRDefault="0072039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 xml:space="preserve">создание условий для формирования общественных инициатив, направленных на благоустройство территории и общественных пространств, </w:t>
      </w:r>
      <w:r w:rsidR="00CB3266">
        <w:rPr>
          <w:rFonts w:ascii="Times New Roman" w:hAnsi="Times New Roman"/>
          <w:sz w:val="26"/>
          <w:szCs w:val="26"/>
        </w:rPr>
        <w:t>развитие</w:t>
      </w:r>
      <w:r w:rsidRPr="00C03AC5">
        <w:rPr>
          <w:rFonts w:ascii="Times New Roman" w:hAnsi="Times New Roman"/>
          <w:sz w:val="26"/>
          <w:szCs w:val="26"/>
        </w:rPr>
        <w:t xml:space="preserve"> жилищно-коммунального, дорожного хозяйства и др.; </w:t>
      </w:r>
    </w:p>
    <w:p w:rsidR="0072039D" w:rsidRPr="00C03AC5" w:rsidRDefault="0072039D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создание условий для функционирования и развития институтов гражданского общества, системы воздействия городского сообщества на процессы выработки, принятия, реализации и контроля значимых управленческих решений;</w:t>
      </w:r>
    </w:p>
    <w:p w:rsidR="009678B3" w:rsidRPr="00C03AC5" w:rsidRDefault="009678B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создание портала «Наш Курск», на котором жители города могут сами предлагать идеи и проекты, а также голосовать за проекты других инициаторов;</w:t>
      </w:r>
    </w:p>
    <w:p w:rsidR="00AC610A" w:rsidRPr="00C03AC5" w:rsidRDefault="009678B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создание мобильного приложения «Наш Курск», позволяющего учитывать мнение жителей при формировании муниципальных программ, отдельных проектов, реализуемых в рамках муниципальных программ или текущей деятельност</w:t>
      </w:r>
      <w:r w:rsidR="00DE12B4">
        <w:rPr>
          <w:rFonts w:ascii="Times New Roman" w:hAnsi="Times New Roman"/>
          <w:sz w:val="26"/>
          <w:szCs w:val="26"/>
        </w:rPr>
        <w:t>и органов исполнительной власти</w:t>
      </w:r>
      <w:r w:rsidRPr="00C03AC5">
        <w:rPr>
          <w:rFonts w:ascii="Times New Roman" w:hAnsi="Times New Roman"/>
          <w:sz w:val="26"/>
          <w:szCs w:val="26"/>
        </w:rPr>
        <w:t>;</w:t>
      </w:r>
    </w:p>
    <w:p w:rsidR="00AC610A" w:rsidRPr="00C03AC5" w:rsidRDefault="00AC610A" w:rsidP="00017467">
      <w:pPr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sz w:val="26"/>
          <w:szCs w:val="26"/>
          <w:lang w:eastAsia="ru-RU"/>
        </w:rPr>
      </w:pPr>
      <w:r w:rsidRPr="00C03AC5">
        <w:rPr>
          <w:rFonts w:ascii="Times New Roman" w:hAnsi="Times New Roman"/>
          <w:sz w:val="26"/>
          <w:szCs w:val="26"/>
        </w:rPr>
        <w:t xml:space="preserve">проработка вопроса о </w:t>
      </w:r>
      <w:r w:rsidRPr="00C03AC5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>развитии среди населения мобильного приложения, которое позволяет на основе удобного пользовательского интерфейса решать городские проблемы;</w:t>
      </w:r>
    </w:p>
    <w:p w:rsidR="00BE0600" w:rsidRPr="00C03AC5" w:rsidRDefault="00BE0600" w:rsidP="00017467">
      <w:pPr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sz w:val="26"/>
          <w:szCs w:val="26"/>
          <w:lang w:eastAsia="ru-RU"/>
        </w:rPr>
      </w:pPr>
      <w:r w:rsidRPr="00C03AC5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>взаимодействи</w:t>
      </w:r>
      <w:r w:rsidR="00DE12B4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>е</w:t>
      </w:r>
      <w:r w:rsidRPr="00C03AC5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 xml:space="preserve"> с населением посредством активизации коммуникации в социальных сетях;</w:t>
      </w:r>
    </w:p>
    <w:p w:rsidR="00BE0600" w:rsidRPr="00C03AC5" w:rsidRDefault="00BE0600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создание и обеспечение информационной среды для постоянного открытого взаимодействия между муниципальной властью и формирующимся гражданским обществом;</w:t>
      </w:r>
    </w:p>
    <w:p w:rsidR="00AC610A" w:rsidRPr="00C03AC5" w:rsidRDefault="00AC610A" w:rsidP="00017467">
      <w:pPr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sz w:val="26"/>
          <w:szCs w:val="26"/>
          <w:lang w:eastAsia="ru-RU"/>
        </w:rPr>
      </w:pPr>
      <w:r w:rsidRPr="00C03AC5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>проведение регулярных социологических опросов для учета мнения граждан, в том числе как на официальном сайте Администрации города Курска, так и на портале «Наш Курск»;</w:t>
      </w:r>
    </w:p>
    <w:p w:rsidR="00AC610A" w:rsidRPr="00C03AC5" w:rsidRDefault="00AC610A" w:rsidP="00017467">
      <w:pPr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sz w:val="26"/>
          <w:szCs w:val="26"/>
          <w:lang w:eastAsia="ru-RU"/>
        </w:rPr>
      </w:pPr>
      <w:r w:rsidRPr="00C03AC5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 xml:space="preserve">проведение местных референдумов в электронной форме по вопросам организации и благоустройства городской среды, маршрутов общественного транспорта, застройки, выбора </w:t>
      </w:r>
      <w:proofErr w:type="gramStart"/>
      <w:r w:rsidRPr="00C03AC5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>архитектурных решений</w:t>
      </w:r>
      <w:proofErr w:type="gramEnd"/>
      <w:r w:rsidRPr="00C03AC5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 xml:space="preserve"> и др.;</w:t>
      </w:r>
    </w:p>
    <w:p w:rsidR="00AC610A" w:rsidRDefault="00AC610A" w:rsidP="00017467">
      <w:pPr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sz w:val="26"/>
          <w:szCs w:val="26"/>
          <w:lang w:eastAsia="ru-RU"/>
        </w:rPr>
      </w:pPr>
      <w:r w:rsidRPr="00C03AC5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>поддержка проектов местных инициатив (</w:t>
      </w:r>
      <w:proofErr w:type="spellStart"/>
      <w:r w:rsidRPr="00C03AC5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C03AC5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 xml:space="preserve"> проектов, поддерживаемых жителями)</w:t>
      </w:r>
      <w:r w:rsidR="00967C55" w:rsidRPr="00C03AC5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>.</w:t>
      </w:r>
    </w:p>
    <w:p w:rsidR="00C03AC5" w:rsidRPr="00C03AC5" w:rsidRDefault="00C03AC5" w:rsidP="00017467">
      <w:pPr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sz w:val="26"/>
          <w:szCs w:val="26"/>
          <w:lang w:eastAsia="ru-RU"/>
        </w:rPr>
      </w:pPr>
    </w:p>
    <w:p w:rsidR="008568E7" w:rsidRDefault="00013156" w:rsidP="00C03A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109" w:name="_Toc11626696"/>
      <w:bookmarkStart w:id="110" w:name="_Toc15950139"/>
      <w:r w:rsidRPr="00C03AC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3.5.2</w:t>
      </w:r>
      <w:r w:rsidR="008568E7" w:rsidRPr="00C03AC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Цифровое управление, совершенствование оказания муниципальных услуг</w:t>
      </w:r>
      <w:bookmarkEnd w:id="109"/>
      <w:bookmarkEnd w:id="110"/>
    </w:p>
    <w:p w:rsidR="00892F87" w:rsidRPr="00C03AC5" w:rsidRDefault="00892F87" w:rsidP="00C03A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568E7" w:rsidRPr="00C03AC5" w:rsidRDefault="008568E7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развития:</w:t>
      </w:r>
    </w:p>
    <w:p w:rsidR="009678B3" w:rsidRPr="00C03AC5" w:rsidRDefault="009678B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необходимость опере</w:t>
      </w:r>
      <w:r w:rsidR="00DE12B4">
        <w:rPr>
          <w:rFonts w:ascii="Times New Roman" w:hAnsi="Times New Roman"/>
          <w:sz w:val="26"/>
          <w:szCs w:val="26"/>
        </w:rPr>
        <w:t>жающего развития информационно</w:t>
      </w:r>
      <w:r w:rsidRPr="00C03AC5">
        <w:rPr>
          <w:rFonts w:ascii="Times New Roman" w:hAnsi="Times New Roman"/>
          <w:sz w:val="26"/>
          <w:szCs w:val="26"/>
        </w:rPr>
        <w:t>-коммуникационной инфраструктуры, в том числе предоставления услуг по принципу «одного окна» в многофункциональных центрах и предоставления услуг в электронном виде;</w:t>
      </w:r>
    </w:p>
    <w:p w:rsidR="009678B3" w:rsidRPr="00C03AC5" w:rsidRDefault="009678B3" w:rsidP="00017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недостаточный уровень развития информационных технологий для оперативного решения возникающих проблем в городе и учета мнения горожан;</w:t>
      </w:r>
    </w:p>
    <w:p w:rsidR="008568E7" w:rsidRPr="00C03AC5" w:rsidRDefault="009678B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 xml:space="preserve">развитие систем, связанных с мониторингом качества предоставления </w:t>
      </w:r>
      <w:r w:rsidR="008A565F" w:rsidRPr="00C03AC5">
        <w:rPr>
          <w:rFonts w:ascii="Times New Roman" w:hAnsi="Times New Roman"/>
          <w:sz w:val="26"/>
          <w:szCs w:val="26"/>
        </w:rPr>
        <w:t xml:space="preserve">муниципальных и </w:t>
      </w:r>
      <w:r w:rsidRPr="00C03AC5">
        <w:rPr>
          <w:rFonts w:ascii="Times New Roman" w:hAnsi="Times New Roman"/>
          <w:sz w:val="26"/>
          <w:szCs w:val="26"/>
        </w:rPr>
        <w:t>государственных услу</w:t>
      </w:r>
      <w:r w:rsidR="008A565F" w:rsidRPr="00C03AC5">
        <w:rPr>
          <w:rFonts w:ascii="Times New Roman" w:hAnsi="Times New Roman"/>
          <w:sz w:val="26"/>
          <w:szCs w:val="26"/>
        </w:rPr>
        <w:t>г</w:t>
      </w:r>
      <w:r w:rsidR="00967C55" w:rsidRPr="00C03AC5">
        <w:rPr>
          <w:rFonts w:ascii="Times New Roman" w:hAnsi="Times New Roman"/>
          <w:sz w:val="26"/>
          <w:szCs w:val="26"/>
        </w:rPr>
        <w:t>.</w:t>
      </w:r>
    </w:p>
    <w:p w:rsidR="008568E7" w:rsidRPr="00C03AC5" w:rsidRDefault="008568E7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Лучшие мировые практики и тренды:</w:t>
      </w:r>
    </w:p>
    <w:p w:rsidR="00550E26" w:rsidRPr="00C03AC5" w:rsidRDefault="008A565F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внедрение технологий</w:t>
      </w:r>
      <w:r w:rsidR="00B50D6E" w:rsidRPr="00C03AC5">
        <w:rPr>
          <w:rFonts w:ascii="Times New Roman" w:hAnsi="Times New Roman"/>
          <w:sz w:val="26"/>
          <w:szCs w:val="26"/>
        </w:rPr>
        <w:t xml:space="preserve"> и методов</w:t>
      </w:r>
      <w:r w:rsidRPr="00C03AC5">
        <w:rPr>
          <w:rFonts w:ascii="Times New Roman" w:hAnsi="Times New Roman"/>
          <w:sz w:val="26"/>
          <w:szCs w:val="26"/>
        </w:rPr>
        <w:t xml:space="preserve"> бережливого производства в системе городского управления</w:t>
      </w:r>
      <w:r w:rsidR="00B50D6E" w:rsidRPr="00C03AC5">
        <w:rPr>
          <w:rFonts w:ascii="Times New Roman" w:hAnsi="Times New Roman"/>
          <w:sz w:val="26"/>
          <w:szCs w:val="26"/>
        </w:rPr>
        <w:t xml:space="preserve"> и ЖКХ, обучение персонала (лучшая практика - Центр бережливого государства США (LLC LEAN </w:t>
      </w:r>
      <w:proofErr w:type="spellStart"/>
      <w:r w:rsidR="00B50D6E" w:rsidRPr="00C03AC5">
        <w:rPr>
          <w:rFonts w:ascii="Times New Roman" w:hAnsi="Times New Roman"/>
          <w:sz w:val="26"/>
          <w:szCs w:val="26"/>
        </w:rPr>
        <w:t>Government</w:t>
      </w:r>
      <w:proofErr w:type="spellEnd"/>
      <w:r w:rsidR="00B50D6E" w:rsidRPr="00C03A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0D6E" w:rsidRPr="00C03AC5">
        <w:rPr>
          <w:rFonts w:ascii="Times New Roman" w:hAnsi="Times New Roman"/>
          <w:sz w:val="26"/>
          <w:szCs w:val="26"/>
        </w:rPr>
        <w:t>Center</w:t>
      </w:r>
      <w:proofErr w:type="spellEnd"/>
      <w:r w:rsidR="00B50D6E" w:rsidRPr="00C03AC5">
        <w:rPr>
          <w:rFonts w:ascii="Times New Roman" w:hAnsi="Times New Roman"/>
          <w:sz w:val="26"/>
          <w:szCs w:val="26"/>
        </w:rPr>
        <w:t>));</w:t>
      </w:r>
    </w:p>
    <w:p w:rsidR="00B50D6E" w:rsidRPr="00C03AC5" w:rsidRDefault="008A565F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внедрение «электронного бюджета» («бюджета для граждан»), электронного правительства</w:t>
      </w:r>
      <w:r w:rsidR="00B50D6E" w:rsidRPr="00C03AC5">
        <w:rPr>
          <w:rFonts w:ascii="Times New Roman" w:hAnsi="Times New Roman"/>
          <w:sz w:val="26"/>
          <w:szCs w:val="26"/>
        </w:rPr>
        <w:t>;</w:t>
      </w:r>
    </w:p>
    <w:p w:rsidR="00013156" w:rsidRPr="00C03AC5" w:rsidRDefault="0001315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внедрение цифровых технологий в сфере городского управления на основе геоинформационных систем;</w:t>
      </w:r>
    </w:p>
    <w:p w:rsidR="00013156" w:rsidRPr="00C03AC5" w:rsidRDefault="0001315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внедрение информационных технологий в целях сокращения издерж</w:t>
      </w:r>
      <w:r w:rsidR="00967C55" w:rsidRPr="00C03AC5">
        <w:rPr>
          <w:rFonts w:ascii="Times New Roman" w:hAnsi="Times New Roman"/>
          <w:sz w:val="26"/>
          <w:szCs w:val="26"/>
        </w:rPr>
        <w:t>ек</w:t>
      </w:r>
      <w:r w:rsidRPr="00C03AC5">
        <w:rPr>
          <w:rFonts w:ascii="Times New Roman" w:hAnsi="Times New Roman"/>
          <w:sz w:val="26"/>
          <w:szCs w:val="26"/>
        </w:rPr>
        <w:t xml:space="preserve"> предпринимателей (сокращение срока получения услуг, снижение обращений за получением необходимых разрешений и согласований);</w:t>
      </w:r>
    </w:p>
    <w:p w:rsidR="00B50D6E" w:rsidRPr="00C03AC5" w:rsidRDefault="008A565F" w:rsidP="00017467">
      <w:pPr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sz w:val="26"/>
          <w:szCs w:val="26"/>
          <w:lang w:eastAsia="ru-RU"/>
        </w:rPr>
      </w:pPr>
      <w:r w:rsidRPr="00C03AC5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 xml:space="preserve">внедрение стандартов качества предоставления услуг в </w:t>
      </w:r>
      <w:r w:rsidR="00892F87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 xml:space="preserve">сфере </w:t>
      </w:r>
      <w:r w:rsidR="00013156" w:rsidRPr="00C03AC5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 xml:space="preserve">ЖКХ, </w:t>
      </w:r>
      <w:r w:rsidRPr="00C03AC5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>оценка качества предоставления услуг упра</w:t>
      </w:r>
      <w:r w:rsidR="00013156" w:rsidRPr="00C03AC5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>вляющими компаниями</w:t>
      </w:r>
      <w:r w:rsidRPr="00C03AC5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 xml:space="preserve"> на основе опросов населения;</w:t>
      </w:r>
    </w:p>
    <w:p w:rsidR="008A565F" w:rsidRPr="00C03AC5" w:rsidRDefault="008A565F" w:rsidP="00017467">
      <w:pPr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sz w:val="26"/>
          <w:szCs w:val="26"/>
          <w:lang w:eastAsia="ru-RU"/>
        </w:rPr>
      </w:pPr>
      <w:r w:rsidRPr="00C03AC5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 xml:space="preserve">сокращение количества отчетных документов для сотрудников муниципальных органов власти, </w:t>
      </w:r>
      <w:r w:rsidR="00B50D6E" w:rsidRPr="00C03AC5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 xml:space="preserve">рост </w:t>
      </w:r>
      <w:proofErr w:type="spellStart"/>
      <w:r w:rsidR="00B50D6E" w:rsidRPr="00C03AC5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="00B50D6E" w:rsidRPr="00C03AC5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 xml:space="preserve"> процессов</w:t>
      </w:r>
      <w:r w:rsidR="00967C55" w:rsidRPr="00C03AC5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>.</w:t>
      </w:r>
    </w:p>
    <w:p w:rsidR="00BE0600" w:rsidRPr="00C03AC5" w:rsidRDefault="00BE0600" w:rsidP="00017467">
      <w:pPr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sz w:val="26"/>
          <w:szCs w:val="26"/>
          <w:lang w:eastAsia="ru-RU"/>
        </w:rPr>
      </w:pPr>
    </w:p>
    <w:p w:rsidR="008568E7" w:rsidRPr="00C03AC5" w:rsidRDefault="008568E7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Задача. </w:t>
      </w:r>
      <w:r w:rsidR="00BE0600"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Внедрение цифрового управления, </w:t>
      </w:r>
      <w:r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повышение качества предоставления муниципальных услуг</w:t>
      </w:r>
      <w:r w:rsidR="00892F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C03AC5" w:rsidRPr="00B971F1" w:rsidRDefault="00C03AC5" w:rsidP="00C03AC5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8568E7" w:rsidRPr="00C03AC5" w:rsidRDefault="008568E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обновление офисного оборудования и постепенный переход на использование отечественного программного обеспечения;</w:t>
      </w:r>
    </w:p>
    <w:p w:rsidR="008568E7" w:rsidRPr="00C03AC5" w:rsidRDefault="008568E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внедрение электронных продуктов, повышающих скорость и эффективность работы сотрудников Администрации;</w:t>
      </w:r>
    </w:p>
    <w:p w:rsidR="008568E7" w:rsidRPr="00C03AC5" w:rsidRDefault="008568E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разработка и создание нового информационного сайта «Администрация города Курска»;</w:t>
      </w:r>
    </w:p>
    <w:p w:rsidR="008568E7" w:rsidRPr="00C03AC5" w:rsidRDefault="008568E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разработка и утверждение муниципальной программы «</w:t>
      </w:r>
      <w:proofErr w:type="spellStart"/>
      <w:r w:rsidRPr="00C03AC5">
        <w:rPr>
          <w:rFonts w:ascii="Times New Roman" w:hAnsi="Times New Roman"/>
          <w:sz w:val="26"/>
          <w:szCs w:val="26"/>
        </w:rPr>
        <w:t>Цифровизация</w:t>
      </w:r>
      <w:proofErr w:type="spellEnd"/>
      <w:r w:rsidRPr="00C03AC5">
        <w:rPr>
          <w:rFonts w:ascii="Times New Roman" w:hAnsi="Times New Roman"/>
          <w:sz w:val="26"/>
          <w:szCs w:val="26"/>
        </w:rPr>
        <w:t xml:space="preserve"> города Курска»;</w:t>
      </w:r>
    </w:p>
    <w:p w:rsidR="008568E7" w:rsidRPr="00C03AC5" w:rsidRDefault="008568E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предоставление государственных, муниципальных услуг по принципу «одного окна», расширение перечня предоставляемых услуг в многофункциональном центре города;</w:t>
      </w:r>
    </w:p>
    <w:p w:rsidR="00BE0600" w:rsidRPr="00C03AC5" w:rsidRDefault="00BE0600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содействие</w:t>
      </w:r>
      <w:r w:rsidR="00967C55" w:rsidRPr="00C03AC5">
        <w:rPr>
          <w:rFonts w:ascii="Times New Roman" w:hAnsi="Times New Roman"/>
          <w:sz w:val="26"/>
          <w:szCs w:val="26"/>
        </w:rPr>
        <w:t xml:space="preserve"> </w:t>
      </w:r>
      <w:r w:rsidRPr="00C03AC5">
        <w:rPr>
          <w:rFonts w:ascii="Times New Roman" w:hAnsi="Times New Roman"/>
          <w:sz w:val="26"/>
          <w:szCs w:val="26"/>
        </w:rPr>
        <w:t>обеспечению максимальной простоты и узнаваемости для пользователей интерфейсов предоставления муниципальных услуг в электронном виде;</w:t>
      </w:r>
    </w:p>
    <w:p w:rsidR="008568E7" w:rsidRPr="00C03AC5" w:rsidRDefault="008568E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создание многофункционального центра для бизнеса;</w:t>
      </w:r>
    </w:p>
    <w:p w:rsidR="008568E7" w:rsidRPr="00C03AC5" w:rsidRDefault="008568E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создание электронной системы приема и оформления документов, необходимых для ведения предпринимательской деятельности</w:t>
      </w:r>
      <w:r w:rsidR="00F0315C">
        <w:rPr>
          <w:rFonts w:ascii="Times New Roman" w:hAnsi="Times New Roman"/>
          <w:sz w:val="26"/>
          <w:szCs w:val="26"/>
        </w:rPr>
        <w:t>;</w:t>
      </w:r>
    </w:p>
    <w:p w:rsidR="008568E7" w:rsidRPr="00C03AC5" w:rsidRDefault="008568E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lastRenderedPageBreak/>
        <w:t>увеличение количества муниципальных услуг, предоставляемых в электронном виде (оплата жилищно-коммунальных услуг, транспортны</w:t>
      </w:r>
      <w:r w:rsidR="00B3349B">
        <w:rPr>
          <w:rFonts w:ascii="Times New Roman" w:hAnsi="Times New Roman"/>
          <w:sz w:val="26"/>
          <w:szCs w:val="26"/>
        </w:rPr>
        <w:t>х услуг</w:t>
      </w:r>
      <w:r w:rsidRPr="00C03AC5">
        <w:rPr>
          <w:rFonts w:ascii="Times New Roman" w:hAnsi="Times New Roman"/>
          <w:sz w:val="26"/>
          <w:szCs w:val="26"/>
        </w:rPr>
        <w:t xml:space="preserve"> и др.); обеспечение максимальной простоты и узнаваемости для пользователей интерфейсов предоставления муниципальных услуг в электронном виде;</w:t>
      </w:r>
    </w:p>
    <w:p w:rsidR="008568E7" w:rsidRPr="00C03AC5" w:rsidRDefault="008568E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упрощение требований к получению муниципальных услуг по перечню предоставляемых документов, снижение сроков предоставляемых муниципальных услуг;</w:t>
      </w:r>
    </w:p>
    <w:p w:rsidR="008568E7" w:rsidRPr="00C03AC5" w:rsidRDefault="008568E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 xml:space="preserve">совершенствование процедуры электронного документооборота с целью повышения взаимодействия между </w:t>
      </w:r>
      <w:r w:rsidR="00C17F5B">
        <w:rPr>
          <w:rFonts w:ascii="Times New Roman" w:hAnsi="Times New Roman"/>
          <w:sz w:val="26"/>
          <w:szCs w:val="26"/>
        </w:rPr>
        <w:t>органами</w:t>
      </w:r>
      <w:r w:rsidRPr="00C03AC5">
        <w:rPr>
          <w:rFonts w:ascii="Times New Roman" w:hAnsi="Times New Roman"/>
          <w:sz w:val="26"/>
          <w:szCs w:val="26"/>
        </w:rPr>
        <w:t xml:space="preserve"> </w:t>
      </w:r>
      <w:r w:rsidR="00C17F5B">
        <w:rPr>
          <w:rFonts w:ascii="Times New Roman" w:hAnsi="Times New Roman"/>
          <w:sz w:val="26"/>
          <w:szCs w:val="26"/>
        </w:rPr>
        <w:t>А</w:t>
      </w:r>
      <w:r w:rsidRPr="00C03AC5">
        <w:rPr>
          <w:rFonts w:ascii="Times New Roman" w:hAnsi="Times New Roman"/>
          <w:sz w:val="26"/>
          <w:szCs w:val="26"/>
        </w:rPr>
        <w:t>дминистрации и оперативности принятия решений;</w:t>
      </w:r>
    </w:p>
    <w:p w:rsidR="00BE0600" w:rsidRPr="00C03AC5" w:rsidRDefault="008568E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постоянный мониторинг качества предо</w:t>
      </w:r>
      <w:r w:rsidR="00BE0600" w:rsidRPr="00C03AC5">
        <w:rPr>
          <w:rFonts w:ascii="Times New Roman" w:hAnsi="Times New Roman"/>
          <w:sz w:val="26"/>
          <w:szCs w:val="26"/>
        </w:rPr>
        <w:t>ставляемых муниципальных услуг;</w:t>
      </w:r>
    </w:p>
    <w:p w:rsidR="00BE0600" w:rsidRPr="00C03AC5" w:rsidRDefault="008568E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модернизация информационно-телекоммуникационной инфраструктуры; развитие информационных, т</w:t>
      </w:r>
      <w:r w:rsidR="00BE0600" w:rsidRPr="00C03AC5">
        <w:rPr>
          <w:rFonts w:ascii="Times New Roman" w:hAnsi="Times New Roman"/>
          <w:sz w:val="26"/>
          <w:szCs w:val="26"/>
        </w:rPr>
        <w:t>елекоммуникационных технологий;</w:t>
      </w:r>
    </w:p>
    <w:p w:rsidR="008568E7" w:rsidRPr="00C03AC5" w:rsidRDefault="008568E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 xml:space="preserve">развитие управленческих </w:t>
      </w:r>
      <w:proofErr w:type="gramStart"/>
      <w:r w:rsidRPr="00C03AC5">
        <w:rPr>
          <w:rFonts w:ascii="Times New Roman" w:hAnsi="Times New Roman"/>
          <w:sz w:val="26"/>
          <w:szCs w:val="26"/>
        </w:rPr>
        <w:t xml:space="preserve">компетенций сотрудников </w:t>
      </w:r>
      <w:r w:rsidR="00C17F5B">
        <w:rPr>
          <w:rFonts w:ascii="Times New Roman" w:hAnsi="Times New Roman"/>
          <w:sz w:val="26"/>
          <w:szCs w:val="26"/>
        </w:rPr>
        <w:t>А</w:t>
      </w:r>
      <w:r w:rsidRPr="00C03AC5">
        <w:rPr>
          <w:rFonts w:ascii="Times New Roman" w:hAnsi="Times New Roman"/>
          <w:sz w:val="26"/>
          <w:szCs w:val="26"/>
        </w:rPr>
        <w:t>дминистрации города</w:t>
      </w:r>
      <w:r w:rsidR="00C17F5B">
        <w:rPr>
          <w:rFonts w:ascii="Times New Roman" w:hAnsi="Times New Roman"/>
          <w:sz w:val="26"/>
          <w:szCs w:val="26"/>
        </w:rPr>
        <w:t xml:space="preserve"> Курска</w:t>
      </w:r>
      <w:proofErr w:type="gramEnd"/>
      <w:r w:rsidRPr="00C03AC5">
        <w:rPr>
          <w:rFonts w:ascii="Times New Roman" w:hAnsi="Times New Roman"/>
          <w:sz w:val="26"/>
          <w:szCs w:val="26"/>
        </w:rPr>
        <w:t>;</w:t>
      </w:r>
    </w:p>
    <w:p w:rsidR="008568E7" w:rsidRPr="00C03AC5" w:rsidRDefault="00F0315C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</w:t>
      </w:r>
      <w:r w:rsidR="008568E7" w:rsidRPr="00C03AC5">
        <w:rPr>
          <w:rFonts w:ascii="Times New Roman" w:hAnsi="Times New Roman"/>
          <w:sz w:val="26"/>
          <w:szCs w:val="26"/>
        </w:rPr>
        <w:t xml:space="preserve"> образовательных программ</w:t>
      </w:r>
      <w:r>
        <w:rPr>
          <w:rFonts w:ascii="Times New Roman" w:hAnsi="Times New Roman"/>
          <w:sz w:val="26"/>
          <w:szCs w:val="26"/>
        </w:rPr>
        <w:t>ах</w:t>
      </w:r>
      <w:r w:rsidR="008568E7" w:rsidRPr="00C03AC5">
        <w:rPr>
          <w:rFonts w:ascii="Times New Roman" w:hAnsi="Times New Roman"/>
          <w:sz w:val="26"/>
          <w:szCs w:val="26"/>
        </w:rPr>
        <w:t xml:space="preserve"> по повышению компьютерной грамотности и профессиональных компетенций, необходимых для организации информационной работы с населением; </w:t>
      </w:r>
    </w:p>
    <w:p w:rsidR="008568E7" w:rsidRPr="00C03AC5" w:rsidRDefault="008568E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обеспечение открытого информационного обслуживания населения на основе развития массового информационного обмена и массовых коммуникаций;</w:t>
      </w:r>
    </w:p>
    <w:p w:rsidR="008568E7" w:rsidRPr="00C03AC5" w:rsidRDefault="008568E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обеспечение оперативности, полноты и доступности предоставления информации по соци</w:t>
      </w:r>
      <w:r w:rsidR="00F0315C">
        <w:rPr>
          <w:rFonts w:ascii="Times New Roman" w:hAnsi="Times New Roman"/>
          <w:sz w:val="26"/>
          <w:szCs w:val="26"/>
        </w:rPr>
        <w:t xml:space="preserve">ально-экономическим, нормативным </w:t>
      </w:r>
      <w:r w:rsidRPr="00C03AC5">
        <w:rPr>
          <w:rFonts w:ascii="Times New Roman" w:hAnsi="Times New Roman"/>
          <w:sz w:val="26"/>
          <w:szCs w:val="26"/>
        </w:rPr>
        <w:t>правовым и другим значимым вопросам развития муниципального образования</w:t>
      </w:r>
      <w:r w:rsidR="00C17F5B">
        <w:rPr>
          <w:rFonts w:ascii="Times New Roman" w:hAnsi="Times New Roman"/>
          <w:sz w:val="26"/>
          <w:szCs w:val="26"/>
        </w:rPr>
        <w:t>;</w:t>
      </w:r>
      <w:r w:rsidRPr="00C03AC5">
        <w:rPr>
          <w:rFonts w:ascii="Times New Roman" w:hAnsi="Times New Roman"/>
          <w:sz w:val="26"/>
          <w:szCs w:val="26"/>
        </w:rPr>
        <w:t xml:space="preserve"> </w:t>
      </w:r>
    </w:p>
    <w:p w:rsidR="008568E7" w:rsidRDefault="008568E7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создание условий для объединения информационных ресурсов муниципального образования, информационно-коммуникационных сетей и систем в единую информационно-коммуникационную инфраструктуру.</w:t>
      </w:r>
    </w:p>
    <w:p w:rsidR="00C03AC5" w:rsidRPr="00C03AC5" w:rsidRDefault="00C03AC5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51DCE" w:rsidRDefault="00013156" w:rsidP="00C03A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111" w:name="_Toc11626694"/>
      <w:bookmarkStart w:id="112" w:name="_Toc15950140"/>
      <w:r w:rsidRPr="00C03AC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3.5.3</w:t>
      </w:r>
      <w:r w:rsidR="00E0081F" w:rsidRPr="00C03AC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. </w:t>
      </w:r>
      <w:r w:rsidRPr="00C03AC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Городские финансы</w:t>
      </w:r>
      <w:bookmarkEnd w:id="111"/>
      <w:r w:rsidRPr="00C03AC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, муниципальное имущество</w:t>
      </w:r>
      <w:bookmarkEnd w:id="112"/>
    </w:p>
    <w:p w:rsidR="00AE0B1B" w:rsidRPr="00C03AC5" w:rsidRDefault="00AE0B1B" w:rsidP="00C03A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E534E" w:rsidRPr="00C03AC5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развития:</w:t>
      </w:r>
    </w:p>
    <w:p w:rsidR="00013156" w:rsidRPr="00C03AC5" w:rsidRDefault="0001315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недостаточная налогооблагаемая база и отсутствие иных источников доходов и, как следствие, невозможность самостоятельно решать проблемы местного значения;</w:t>
      </w:r>
    </w:p>
    <w:p w:rsidR="00011093" w:rsidRPr="00C03AC5" w:rsidRDefault="0001109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высокая доля муниципального долга;</w:t>
      </w:r>
    </w:p>
    <w:p w:rsidR="00013156" w:rsidRPr="00C03AC5" w:rsidRDefault="0001315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высокая доля делегированных полномочий, отсутствие «бюджета развития»;</w:t>
      </w:r>
    </w:p>
    <w:p w:rsidR="00013156" w:rsidRPr="00C03AC5" w:rsidRDefault="0001315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относительная высокая доля затрат, косвенно субсидирующих использование личного автомобильного транспорта, недостаток средств, направляемых на развитие общественного транспорта;</w:t>
      </w:r>
    </w:p>
    <w:p w:rsidR="00013156" w:rsidRPr="00C03AC5" w:rsidRDefault="0001315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неэффективное использование имущества муниципальной собственности.</w:t>
      </w:r>
    </w:p>
    <w:p w:rsidR="002E534E" w:rsidRPr="00C03AC5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Лучшие мировые практики и тренды:</w:t>
      </w:r>
    </w:p>
    <w:p w:rsidR="002E534E" w:rsidRPr="00C03AC5" w:rsidRDefault="0001315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увеличение доли налогов, направляемых в муниципальные бюджеты;</w:t>
      </w:r>
    </w:p>
    <w:p w:rsidR="00013156" w:rsidRPr="00C03AC5" w:rsidRDefault="0001315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снижение доли делегированных полномочий для муниципальных органов власти;</w:t>
      </w:r>
    </w:p>
    <w:p w:rsidR="00011093" w:rsidRPr="00C03AC5" w:rsidRDefault="0001109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перераспределение расходных обязательств между статьями бюджетов с целью повышения финансирования общественных благ и снижения косвенного финансирования частных благ (пример: снижение бюджетных расходов на расширение проезжей части для автомобилей, строительство транспортной инфраструктуры</w:t>
      </w:r>
      <w:r w:rsidR="00124131">
        <w:rPr>
          <w:rFonts w:ascii="Times New Roman" w:hAnsi="Times New Roman"/>
          <w:sz w:val="26"/>
          <w:szCs w:val="26"/>
        </w:rPr>
        <w:t>;</w:t>
      </w:r>
      <w:r w:rsidRPr="00C03AC5">
        <w:rPr>
          <w:rFonts w:ascii="Times New Roman" w:hAnsi="Times New Roman"/>
          <w:sz w:val="26"/>
          <w:szCs w:val="26"/>
        </w:rPr>
        <w:t xml:space="preserve"> рост бюджетных расходов на общественный транспорт);</w:t>
      </w:r>
    </w:p>
    <w:p w:rsidR="002E534E" w:rsidRPr="00C03AC5" w:rsidRDefault="0001315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lastRenderedPageBreak/>
        <w:t>увеличение доли налогов, собираемых с предпринимателей, направляемых в муниципальные бюджеты как фактор повышения заинтересованности местных властей в развитии предпринимательства;</w:t>
      </w:r>
    </w:p>
    <w:p w:rsidR="00013156" w:rsidRDefault="00013156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 xml:space="preserve">развитие института </w:t>
      </w:r>
      <w:proofErr w:type="spellStart"/>
      <w:r w:rsidRPr="00C03AC5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C03AC5">
        <w:rPr>
          <w:rFonts w:ascii="Times New Roman" w:hAnsi="Times New Roman"/>
          <w:sz w:val="26"/>
          <w:szCs w:val="26"/>
        </w:rPr>
        <w:t>-частного партнёрства, в том числе в сферах, связанных с поставкой общественных благ</w:t>
      </w:r>
      <w:r w:rsidR="00124131">
        <w:rPr>
          <w:rFonts w:ascii="Times New Roman" w:hAnsi="Times New Roman"/>
          <w:sz w:val="26"/>
          <w:szCs w:val="26"/>
        </w:rPr>
        <w:t>.</w:t>
      </w:r>
    </w:p>
    <w:p w:rsidR="00C0063C" w:rsidRPr="00C03AC5" w:rsidRDefault="00C0063C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92EE9" w:rsidRPr="00C03AC5" w:rsidRDefault="00551DC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Задача</w:t>
      </w:r>
      <w:r w:rsidR="004A2EEC"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 </w:t>
      </w:r>
      <w:r w:rsidR="00092EE9"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Повышение эффективности управления финансовыми</w:t>
      </w:r>
      <w:r w:rsidR="00013156"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092EE9"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ресурсами города Курска</w:t>
      </w:r>
      <w:r w:rsidR="00013156"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совершенствование использования муниципального имущества</w:t>
      </w:r>
    </w:p>
    <w:p w:rsidR="00C03AC5" w:rsidRPr="00B971F1" w:rsidRDefault="00C03AC5" w:rsidP="00C03AC5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551DCE" w:rsidRPr="00C03AC5" w:rsidRDefault="00312DA8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выход с инициативой о </w:t>
      </w:r>
      <w:r w:rsidR="00960A5B" w:rsidRPr="00C03AC5">
        <w:rPr>
          <w:rFonts w:ascii="Times New Roman" w:hAnsi="Times New Roman"/>
          <w:sz w:val="26"/>
          <w:szCs w:val="26"/>
        </w:rPr>
        <w:t>реализаци</w:t>
      </w:r>
      <w:r>
        <w:rPr>
          <w:rFonts w:ascii="Times New Roman" w:hAnsi="Times New Roman"/>
          <w:sz w:val="26"/>
          <w:szCs w:val="26"/>
        </w:rPr>
        <w:t>и</w:t>
      </w:r>
      <w:r w:rsidR="00960A5B" w:rsidRPr="00C03AC5">
        <w:rPr>
          <w:rFonts w:ascii="Times New Roman" w:hAnsi="Times New Roman"/>
          <w:sz w:val="26"/>
          <w:szCs w:val="26"/>
        </w:rPr>
        <w:t xml:space="preserve"> мер </w:t>
      </w:r>
      <w:r w:rsidR="00EA245C" w:rsidRPr="00C03AC5">
        <w:rPr>
          <w:rFonts w:ascii="Times New Roman" w:hAnsi="Times New Roman"/>
          <w:sz w:val="26"/>
          <w:szCs w:val="26"/>
        </w:rPr>
        <w:t>региональными органами власти по дополнительному закреплению за местным бюджетом отчислений от федеральных и региональных налогов</w:t>
      </w:r>
      <w:r w:rsidR="00551DCE" w:rsidRPr="00C03AC5">
        <w:rPr>
          <w:rFonts w:ascii="Times New Roman" w:hAnsi="Times New Roman"/>
          <w:sz w:val="26"/>
          <w:szCs w:val="26"/>
        </w:rPr>
        <w:t xml:space="preserve"> (в т</w:t>
      </w:r>
      <w:r>
        <w:rPr>
          <w:rFonts w:ascii="Times New Roman" w:hAnsi="Times New Roman"/>
          <w:sz w:val="26"/>
          <w:szCs w:val="26"/>
        </w:rPr>
        <w:t xml:space="preserve">ом </w:t>
      </w:r>
      <w:r w:rsidR="00551DCE" w:rsidRPr="00C03AC5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исле</w:t>
      </w:r>
      <w:r w:rsidR="00551DCE" w:rsidRPr="00C03AC5">
        <w:rPr>
          <w:rFonts w:ascii="Times New Roman" w:hAnsi="Times New Roman"/>
          <w:sz w:val="26"/>
          <w:szCs w:val="26"/>
        </w:rPr>
        <w:t xml:space="preserve"> по налогу на имущество организаций, транспортному налогу, единому налогу, взимаемому в связи с применением упрощенной системы налогообложения (УСН), поступлений от уплаты штрафов за нарушение ПДД и др.)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960A5B" w:rsidRPr="00C03AC5" w:rsidRDefault="00960A5B" w:rsidP="00960A5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03AC5">
        <w:rPr>
          <w:rFonts w:ascii="Times New Roman" w:hAnsi="Times New Roman"/>
          <w:sz w:val="26"/>
          <w:szCs w:val="26"/>
        </w:rPr>
        <w:t>обеспечение передачи на местный уровень сверхплановых доходов по налоговым поступления</w:t>
      </w:r>
      <w:r w:rsidR="00C0063C">
        <w:rPr>
          <w:rFonts w:ascii="Times New Roman" w:hAnsi="Times New Roman"/>
          <w:sz w:val="26"/>
          <w:szCs w:val="26"/>
        </w:rPr>
        <w:t>м</w:t>
      </w:r>
      <w:r w:rsidRPr="00C03AC5">
        <w:rPr>
          <w:rFonts w:ascii="Times New Roman" w:hAnsi="Times New Roman"/>
          <w:sz w:val="26"/>
          <w:szCs w:val="26"/>
        </w:rPr>
        <w:t xml:space="preserve"> по отдельным видам налогов пропорционально вкладу муниципальных образований в доходную часть, использование имеющихся областных резервов на муниципальном уровне с целью создания дополнительной системы стимулов у экономических агентов (мера соответствует лучшим мировым практикам и направлена на повышение заинтересованности местных властей в развитии предпринимательства);</w:t>
      </w:r>
      <w:proofErr w:type="gramEnd"/>
    </w:p>
    <w:p w:rsidR="00960A5B" w:rsidRPr="00C03AC5" w:rsidRDefault="00960A5B" w:rsidP="00960A5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выход с инициативой об увеличени</w:t>
      </w:r>
      <w:r w:rsidR="00312DA8">
        <w:rPr>
          <w:rFonts w:ascii="Times New Roman" w:hAnsi="Times New Roman"/>
          <w:sz w:val="26"/>
          <w:szCs w:val="26"/>
        </w:rPr>
        <w:t>и</w:t>
      </w:r>
      <w:r w:rsidRPr="00C03AC5">
        <w:rPr>
          <w:rFonts w:ascii="Times New Roman" w:hAnsi="Times New Roman"/>
          <w:sz w:val="26"/>
          <w:szCs w:val="26"/>
        </w:rPr>
        <w:t xml:space="preserve"> доли налогов, собираемых с предпринимателей, направляемых в муниципальные бюджеты как фактор повышения заинтересованности местных властей в развитии предпринимательства;</w:t>
      </w:r>
    </w:p>
    <w:p w:rsidR="00C543A8" w:rsidRPr="00C03AC5" w:rsidRDefault="00551DCE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формирование благоприятных условий для привлечения инвесторов в город</w:t>
      </w:r>
      <w:r w:rsidR="00C543A8" w:rsidRPr="00C03AC5">
        <w:rPr>
          <w:rFonts w:ascii="Times New Roman" w:hAnsi="Times New Roman"/>
          <w:sz w:val="26"/>
          <w:szCs w:val="26"/>
        </w:rPr>
        <w:t>;</w:t>
      </w:r>
    </w:p>
    <w:p w:rsidR="00011093" w:rsidRPr="00C03AC5" w:rsidRDefault="0001109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реализация мер по росту доходной части муниципального бюджета за счет совершенствования институцио</w:t>
      </w:r>
      <w:r w:rsidR="00312DA8">
        <w:rPr>
          <w:rFonts w:ascii="Times New Roman" w:hAnsi="Times New Roman"/>
          <w:sz w:val="26"/>
          <w:szCs w:val="26"/>
        </w:rPr>
        <w:t>нальной среды и, как следствие,</w:t>
      </w:r>
      <w:r w:rsidRPr="00C03AC5">
        <w:rPr>
          <w:rFonts w:ascii="Times New Roman" w:hAnsi="Times New Roman"/>
          <w:sz w:val="26"/>
          <w:szCs w:val="26"/>
        </w:rPr>
        <w:t xml:space="preserve"> повышени</w:t>
      </w:r>
      <w:r w:rsidR="00312DA8">
        <w:rPr>
          <w:rFonts w:ascii="Times New Roman" w:hAnsi="Times New Roman"/>
          <w:sz w:val="26"/>
          <w:szCs w:val="26"/>
        </w:rPr>
        <w:t>е</w:t>
      </w:r>
      <w:r w:rsidRPr="00C03AC5">
        <w:rPr>
          <w:rFonts w:ascii="Times New Roman" w:hAnsi="Times New Roman"/>
          <w:sz w:val="26"/>
          <w:szCs w:val="26"/>
        </w:rPr>
        <w:t xml:space="preserve"> налогооблагаемой базы (сопровождение инвесторов, выход с инвестиционными проектами на региональный и федеральный уровень и др.);</w:t>
      </w:r>
    </w:p>
    <w:p w:rsidR="00011093" w:rsidRPr="00C03AC5" w:rsidRDefault="00011093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внедрение современных подходов в муниципальном секторе с целью снижения затрат (</w:t>
      </w:r>
      <w:proofErr w:type="spellStart"/>
      <w:r w:rsidR="00EA656A" w:rsidRPr="00C03AC5">
        <w:rPr>
          <w:rFonts w:ascii="Times New Roman" w:hAnsi="Times New Roman"/>
          <w:sz w:val="26"/>
          <w:szCs w:val="26"/>
        </w:rPr>
        <w:t>цифровизация</w:t>
      </w:r>
      <w:proofErr w:type="spellEnd"/>
      <w:r w:rsidR="00EA656A" w:rsidRPr="00C03AC5">
        <w:rPr>
          <w:rFonts w:ascii="Times New Roman" w:hAnsi="Times New Roman"/>
          <w:sz w:val="26"/>
          <w:szCs w:val="26"/>
        </w:rPr>
        <w:t>, бережливое производство, оптимизация затрат, аутсорсинг и др.);</w:t>
      </w:r>
    </w:p>
    <w:p w:rsidR="00EA656A" w:rsidRPr="00C03AC5" w:rsidRDefault="00EA656A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поэтапное внедрение лучших мировых практик по перераспределению муниципальных сре</w:t>
      </w:r>
      <w:proofErr w:type="gramStart"/>
      <w:r w:rsidRPr="00C03AC5">
        <w:rPr>
          <w:rFonts w:ascii="Times New Roman" w:hAnsi="Times New Roman"/>
          <w:sz w:val="26"/>
          <w:szCs w:val="26"/>
        </w:rPr>
        <w:t>дств с ц</w:t>
      </w:r>
      <w:proofErr w:type="gramEnd"/>
      <w:r w:rsidRPr="00C03AC5">
        <w:rPr>
          <w:rFonts w:ascii="Times New Roman" w:hAnsi="Times New Roman"/>
          <w:sz w:val="26"/>
          <w:szCs w:val="26"/>
        </w:rPr>
        <w:t>елью увеличения совокупного общественного богатства, в том числе следующих:</w:t>
      </w:r>
    </w:p>
    <w:p w:rsidR="00EA656A" w:rsidRPr="00C03AC5" w:rsidRDefault="00EA656A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03AC5">
        <w:rPr>
          <w:rFonts w:ascii="Times New Roman" w:hAnsi="Times New Roman"/>
          <w:sz w:val="26"/>
          <w:szCs w:val="26"/>
        </w:rPr>
        <w:t xml:space="preserve">а) ограничение </w:t>
      </w:r>
      <w:r w:rsidR="00FD3BC5" w:rsidRPr="00C03AC5">
        <w:rPr>
          <w:rFonts w:ascii="Times New Roman" w:hAnsi="Times New Roman"/>
          <w:sz w:val="26"/>
          <w:szCs w:val="26"/>
        </w:rPr>
        <w:t>строительства автомагистралей</w:t>
      </w:r>
      <w:r w:rsidRPr="00C03AC5">
        <w:rPr>
          <w:rFonts w:ascii="Times New Roman" w:hAnsi="Times New Roman"/>
          <w:sz w:val="26"/>
          <w:szCs w:val="26"/>
        </w:rPr>
        <w:t xml:space="preserve"> в городской черте за счет тротуаров и зеленых насаждений, строительства капиталоёмких надземных и подземных переходов,</w:t>
      </w:r>
      <w:r w:rsidR="00FD3BC5" w:rsidRPr="00C03AC5">
        <w:rPr>
          <w:rFonts w:ascii="Times New Roman" w:hAnsi="Times New Roman"/>
          <w:sz w:val="26"/>
          <w:szCs w:val="26"/>
        </w:rPr>
        <w:t xml:space="preserve"> дорогостоящих развязок,</w:t>
      </w:r>
      <w:r w:rsidRPr="00C03AC5">
        <w:rPr>
          <w:rFonts w:ascii="Times New Roman" w:hAnsi="Times New Roman"/>
          <w:sz w:val="26"/>
          <w:szCs w:val="26"/>
        </w:rPr>
        <w:t xml:space="preserve"> что косвенно способствует развитию личного автомобильного транспорта, снижает качество жизни в городе и требует возрастающих затрат на содержание инфраструктуры (мировой опыт свидетельствует о невозможно</w:t>
      </w:r>
      <w:r w:rsidR="00FD3BC5" w:rsidRPr="00C03AC5">
        <w:rPr>
          <w:rFonts w:ascii="Times New Roman" w:hAnsi="Times New Roman"/>
          <w:sz w:val="26"/>
          <w:szCs w:val="26"/>
        </w:rPr>
        <w:t>сти решения проблемы дорожных заторов</w:t>
      </w:r>
      <w:r w:rsidRPr="00C03AC5">
        <w:rPr>
          <w:rFonts w:ascii="Times New Roman" w:hAnsi="Times New Roman"/>
          <w:sz w:val="26"/>
          <w:szCs w:val="26"/>
        </w:rPr>
        <w:t xml:space="preserve"> за счет строительства новых дорог</w:t>
      </w:r>
      <w:r w:rsidR="00FD3BC5" w:rsidRPr="00C03AC5">
        <w:rPr>
          <w:rFonts w:ascii="Times New Roman" w:hAnsi="Times New Roman"/>
          <w:sz w:val="26"/>
          <w:szCs w:val="26"/>
        </w:rPr>
        <w:t xml:space="preserve"> из-за ограниченности городско</w:t>
      </w:r>
      <w:r w:rsidR="00312DA8">
        <w:rPr>
          <w:rFonts w:ascii="Times New Roman" w:hAnsi="Times New Roman"/>
          <w:sz w:val="26"/>
          <w:szCs w:val="26"/>
        </w:rPr>
        <w:t>го</w:t>
      </w:r>
      <w:r w:rsidR="00FD3BC5" w:rsidRPr="00C03AC5">
        <w:rPr>
          <w:rFonts w:ascii="Times New Roman" w:hAnsi="Times New Roman"/>
          <w:sz w:val="26"/>
          <w:szCs w:val="26"/>
        </w:rPr>
        <w:t xml:space="preserve"> пространства</w:t>
      </w:r>
      <w:r w:rsidRPr="00C03AC5">
        <w:rPr>
          <w:rFonts w:ascii="Times New Roman" w:hAnsi="Times New Roman"/>
          <w:sz w:val="26"/>
          <w:szCs w:val="26"/>
        </w:rPr>
        <w:t>);</w:t>
      </w:r>
      <w:proofErr w:type="gramEnd"/>
      <w:r w:rsidRPr="00C03AC5">
        <w:rPr>
          <w:rFonts w:ascii="Times New Roman" w:hAnsi="Times New Roman"/>
          <w:sz w:val="26"/>
          <w:szCs w:val="26"/>
        </w:rPr>
        <w:t xml:space="preserve"> приоритетное финансирование систем общественного транспорта</w:t>
      </w:r>
      <w:r w:rsidR="00FD3BC5" w:rsidRPr="00C03AC5">
        <w:rPr>
          <w:rFonts w:ascii="Times New Roman" w:hAnsi="Times New Roman"/>
          <w:sz w:val="26"/>
          <w:szCs w:val="26"/>
        </w:rPr>
        <w:t xml:space="preserve"> как единственного способа решения транспортных проблем</w:t>
      </w:r>
      <w:r w:rsidRPr="00C03AC5">
        <w:rPr>
          <w:rFonts w:ascii="Times New Roman" w:hAnsi="Times New Roman"/>
          <w:sz w:val="26"/>
          <w:szCs w:val="26"/>
        </w:rPr>
        <w:t>;</w:t>
      </w:r>
    </w:p>
    <w:p w:rsidR="00EA656A" w:rsidRPr="00C03AC5" w:rsidRDefault="00EA656A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 xml:space="preserve">б) создание условий для изменения подходов к жилой застройке с целью стимулирования застройщиков </w:t>
      </w:r>
      <w:r w:rsidR="00312DA8">
        <w:rPr>
          <w:rFonts w:ascii="Times New Roman" w:hAnsi="Times New Roman"/>
          <w:sz w:val="26"/>
          <w:szCs w:val="26"/>
        </w:rPr>
        <w:t xml:space="preserve">к </w:t>
      </w:r>
      <w:r w:rsidRPr="00C03AC5">
        <w:rPr>
          <w:rFonts w:ascii="Times New Roman" w:hAnsi="Times New Roman"/>
          <w:sz w:val="26"/>
          <w:szCs w:val="26"/>
        </w:rPr>
        <w:t>строит</w:t>
      </w:r>
      <w:r w:rsidR="00312DA8">
        <w:rPr>
          <w:rFonts w:ascii="Times New Roman" w:hAnsi="Times New Roman"/>
          <w:sz w:val="26"/>
          <w:szCs w:val="26"/>
        </w:rPr>
        <w:t>ельству</w:t>
      </w:r>
      <w:r w:rsidRPr="00C03AC5">
        <w:rPr>
          <w:rFonts w:ascii="Times New Roman" w:hAnsi="Times New Roman"/>
          <w:sz w:val="26"/>
          <w:szCs w:val="26"/>
        </w:rPr>
        <w:t xml:space="preserve"> объект</w:t>
      </w:r>
      <w:r w:rsidR="00312DA8">
        <w:rPr>
          <w:rFonts w:ascii="Times New Roman" w:hAnsi="Times New Roman"/>
          <w:sz w:val="26"/>
          <w:szCs w:val="26"/>
        </w:rPr>
        <w:t>ов</w:t>
      </w:r>
      <w:r w:rsidRPr="00C03AC5">
        <w:rPr>
          <w:rFonts w:ascii="Times New Roman" w:hAnsi="Times New Roman"/>
          <w:sz w:val="26"/>
          <w:szCs w:val="26"/>
        </w:rPr>
        <w:t xml:space="preserve"> социальной </w:t>
      </w:r>
      <w:r w:rsidRPr="00C03AC5">
        <w:rPr>
          <w:rFonts w:ascii="Times New Roman" w:hAnsi="Times New Roman"/>
          <w:sz w:val="26"/>
          <w:szCs w:val="26"/>
        </w:rPr>
        <w:lastRenderedPageBreak/>
        <w:t xml:space="preserve">инфраструктуры, кварталов с торговыми улицами и первыми этажами для бизнеса, </w:t>
      </w:r>
      <w:r w:rsidR="00312DA8">
        <w:rPr>
          <w:rFonts w:ascii="Times New Roman" w:hAnsi="Times New Roman"/>
          <w:sz w:val="26"/>
          <w:szCs w:val="26"/>
        </w:rPr>
        <w:t xml:space="preserve">что будет </w:t>
      </w:r>
      <w:r w:rsidRPr="00C03AC5">
        <w:rPr>
          <w:rFonts w:ascii="Times New Roman" w:hAnsi="Times New Roman"/>
          <w:sz w:val="26"/>
          <w:szCs w:val="26"/>
        </w:rPr>
        <w:t>способств</w:t>
      </w:r>
      <w:r w:rsidR="00312DA8">
        <w:rPr>
          <w:rFonts w:ascii="Times New Roman" w:hAnsi="Times New Roman"/>
          <w:sz w:val="26"/>
          <w:szCs w:val="26"/>
        </w:rPr>
        <w:t>овать</w:t>
      </w:r>
      <w:r w:rsidRPr="00C03AC5">
        <w:rPr>
          <w:rFonts w:ascii="Times New Roman" w:hAnsi="Times New Roman"/>
          <w:sz w:val="26"/>
          <w:szCs w:val="26"/>
        </w:rPr>
        <w:t xml:space="preserve"> развитию предпринимательства</w:t>
      </w:r>
      <w:r w:rsidR="002564F6" w:rsidRPr="00C03AC5">
        <w:rPr>
          <w:rFonts w:ascii="Times New Roman" w:hAnsi="Times New Roman"/>
          <w:sz w:val="26"/>
          <w:szCs w:val="26"/>
        </w:rPr>
        <w:t xml:space="preserve"> и косвенному росту объемов собираемости налогов</w:t>
      </w:r>
      <w:r w:rsidR="00312DA8">
        <w:rPr>
          <w:rFonts w:ascii="Times New Roman" w:hAnsi="Times New Roman"/>
          <w:sz w:val="26"/>
          <w:szCs w:val="26"/>
        </w:rPr>
        <w:t>;</w:t>
      </w:r>
    </w:p>
    <w:p w:rsidR="00EA656A" w:rsidRPr="00C03AC5" w:rsidRDefault="00312DA8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EA656A" w:rsidRPr="00C03AC5">
        <w:rPr>
          <w:rFonts w:ascii="Times New Roman" w:hAnsi="Times New Roman"/>
          <w:sz w:val="26"/>
          <w:szCs w:val="26"/>
        </w:rPr>
        <w:t xml:space="preserve">) поэтапное внедрение платности отдельных </w:t>
      </w:r>
      <w:r w:rsidR="002564F6" w:rsidRPr="00C03AC5">
        <w:rPr>
          <w:rFonts w:ascii="Times New Roman" w:hAnsi="Times New Roman"/>
          <w:sz w:val="26"/>
          <w:szCs w:val="26"/>
        </w:rPr>
        <w:t xml:space="preserve">ограниченных </w:t>
      </w:r>
      <w:r w:rsidR="00EA656A" w:rsidRPr="00C03AC5">
        <w:rPr>
          <w:rFonts w:ascii="Times New Roman" w:hAnsi="Times New Roman"/>
          <w:sz w:val="26"/>
          <w:szCs w:val="26"/>
        </w:rPr>
        <w:t>городских ресурсов,</w:t>
      </w:r>
      <w:r w:rsidR="002564F6" w:rsidRPr="00C03AC5">
        <w:rPr>
          <w:rFonts w:ascii="Times New Roman" w:hAnsi="Times New Roman"/>
          <w:sz w:val="26"/>
          <w:szCs w:val="26"/>
        </w:rPr>
        <w:t xml:space="preserve"> прежде всего, земельных,</w:t>
      </w:r>
      <w:r w:rsidR="00EA656A" w:rsidRPr="00C03AC5">
        <w:rPr>
          <w:rFonts w:ascii="Times New Roman" w:hAnsi="Times New Roman"/>
          <w:sz w:val="26"/>
          <w:szCs w:val="26"/>
        </w:rPr>
        <w:t xml:space="preserve"> в том числе поэтапное расширение платного парковочного пространства</w:t>
      </w:r>
      <w:r>
        <w:rPr>
          <w:rFonts w:ascii="Times New Roman" w:hAnsi="Times New Roman"/>
          <w:sz w:val="26"/>
          <w:szCs w:val="26"/>
        </w:rPr>
        <w:t>;</w:t>
      </w:r>
    </w:p>
    <w:p w:rsidR="003F285A" w:rsidRPr="00C03AC5" w:rsidRDefault="003F285A" w:rsidP="003F285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реализация мероприятий, направленных на снижение задолженности по неналоговым платежам в бюджет города Курска;</w:t>
      </w:r>
    </w:p>
    <w:p w:rsidR="003F285A" w:rsidRPr="00C03AC5" w:rsidRDefault="003F285A" w:rsidP="003F285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адресная работа с неплательщиками, информационная кампания в целях формирования позитивного отношения к уплате налогов;</w:t>
      </w:r>
    </w:p>
    <w:p w:rsidR="00C543A8" w:rsidRPr="00C03AC5" w:rsidRDefault="00C543A8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 xml:space="preserve">взаимодействие с органами </w:t>
      </w:r>
      <w:r w:rsidR="00490311" w:rsidRPr="00C03AC5">
        <w:rPr>
          <w:rFonts w:ascii="Times New Roman" w:hAnsi="Times New Roman"/>
          <w:sz w:val="26"/>
          <w:szCs w:val="26"/>
        </w:rPr>
        <w:t>государственной власти по привлечению дополнительных финансовых средств федерального и областного бюджетов на социально-экономическое развитие города;</w:t>
      </w:r>
    </w:p>
    <w:p w:rsidR="002564F6" w:rsidRPr="00C03AC5" w:rsidRDefault="00EA656A" w:rsidP="002564F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03AC5">
        <w:rPr>
          <w:rFonts w:ascii="Times New Roman" w:hAnsi="Times New Roman"/>
          <w:sz w:val="26"/>
          <w:szCs w:val="26"/>
        </w:rPr>
        <w:t>приорити</w:t>
      </w:r>
      <w:r w:rsidR="002564F6" w:rsidRPr="00C03AC5">
        <w:rPr>
          <w:rFonts w:ascii="Times New Roman" w:hAnsi="Times New Roman"/>
          <w:sz w:val="26"/>
          <w:szCs w:val="26"/>
        </w:rPr>
        <w:t>зация</w:t>
      </w:r>
      <w:proofErr w:type="spellEnd"/>
      <w:r w:rsidR="002564F6" w:rsidRPr="00C03AC5">
        <w:rPr>
          <w:rFonts w:ascii="Times New Roman" w:hAnsi="Times New Roman"/>
          <w:sz w:val="26"/>
          <w:szCs w:val="26"/>
        </w:rPr>
        <w:t xml:space="preserve"> расходов</w:t>
      </w:r>
      <w:r w:rsidRPr="00C03AC5">
        <w:rPr>
          <w:rFonts w:ascii="Times New Roman" w:hAnsi="Times New Roman"/>
          <w:sz w:val="26"/>
          <w:szCs w:val="26"/>
        </w:rPr>
        <w:t xml:space="preserve"> в соответствии с положениями Стратегии</w:t>
      </w:r>
      <w:r w:rsidR="002564F6" w:rsidRPr="00C03AC5">
        <w:rPr>
          <w:rFonts w:ascii="Times New Roman" w:hAnsi="Times New Roman"/>
          <w:sz w:val="26"/>
          <w:szCs w:val="26"/>
        </w:rPr>
        <w:t>;</w:t>
      </w:r>
    </w:p>
    <w:p w:rsidR="002564F6" w:rsidRPr="00C03AC5" w:rsidRDefault="002564F6" w:rsidP="002564F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повышение конкуренции при проведении муниципальных закупок на сайте Единой информационной системы в сфере закупок (http://zakupki.gov.ru);</w:t>
      </w:r>
    </w:p>
    <w:p w:rsidR="002564F6" w:rsidRPr="00C03AC5" w:rsidRDefault="002564F6" w:rsidP="002564F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проведение взвешенной политики по обеспечению оптимального уровня муниципального долга, снижение расходов на обслуживание муниципального долга, снижение долговой нагрузки на бюджет муниципального образования;</w:t>
      </w:r>
    </w:p>
    <w:p w:rsidR="002564F6" w:rsidRPr="00C03AC5" w:rsidRDefault="002564F6" w:rsidP="002564F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 xml:space="preserve">повышение эффективности сбора налогов с юридических и физических лиц, регистрация </w:t>
      </w:r>
      <w:proofErr w:type="spellStart"/>
      <w:r w:rsidRPr="00C03AC5">
        <w:rPr>
          <w:rFonts w:ascii="Times New Roman" w:hAnsi="Times New Roman"/>
          <w:sz w:val="26"/>
          <w:szCs w:val="26"/>
        </w:rPr>
        <w:t>самозанятых</w:t>
      </w:r>
      <w:proofErr w:type="spellEnd"/>
      <w:r w:rsidRPr="00C03AC5">
        <w:rPr>
          <w:rFonts w:ascii="Times New Roman" w:hAnsi="Times New Roman"/>
          <w:sz w:val="26"/>
          <w:szCs w:val="26"/>
        </w:rPr>
        <w:t xml:space="preserve"> лиц, информирование населения о различных вариантах уплаты налогов с коммерческой деятельности</w:t>
      </w:r>
      <w:r w:rsidR="00312DA8">
        <w:rPr>
          <w:rFonts w:ascii="Times New Roman" w:hAnsi="Times New Roman"/>
          <w:sz w:val="26"/>
          <w:szCs w:val="26"/>
        </w:rPr>
        <w:t>;</w:t>
      </w:r>
    </w:p>
    <w:p w:rsidR="002564F6" w:rsidRPr="00C03AC5" w:rsidRDefault="002564F6" w:rsidP="002564F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расширение сферы применения патентной системы налогообложения в целях выводы предпринимателей из тени;</w:t>
      </w:r>
    </w:p>
    <w:p w:rsidR="002564F6" w:rsidRPr="00C03AC5" w:rsidRDefault="002564F6" w:rsidP="002564F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вовлечение в налоговый оборот объектов недвижимости;</w:t>
      </w:r>
    </w:p>
    <w:p w:rsidR="00551DCE" w:rsidRPr="00C03AC5" w:rsidRDefault="00551DCE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ведение открытого единого реестра муниципального имущества с указанием конкретного п</w:t>
      </w:r>
      <w:r w:rsidR="00013156" w:rsidRPr="00C03AC5">
        <w:rPr>
          <w:rFonts w:ascii="Times New Roman" w:hAnsi="Times New Roman"/>
          <w:sz w:val="26"/>
          <w:szCs w:val="26"/>
        </w:rPr>
        <w:t xml:space="preserve">ользователя, </w:t>
      </w:r>
      <w:r w:rsidRPr="00C03AC5">
        <w:rPr>
          <w:rFonts w:ascii="Times New Roman" w:hAnsi="Times New Roman"/>
          <w:sz w:val="26"/>
          <w:szCs w:val="26"/>
        </w:rPr>
        <w:t>проведение открытых торгов по сдаче в аренду недвижимого муниципального имущества</w:t>
      </w:r>
      <w:r w:rsidR="00013156" w:rsidRPr="00C03AC5">
        <w:rPr>
          <w:rFonts w:ascii="Times New Roman" w:hAnsi="Times New Roman"/>
          <w:sz w:val="26"/>
          <w:szCs w:val="26"/>
        </w:rPr>
        <w:t>;</w:t>
      </w:r>
    </w:p>
    <w:p w:rsidR="00551DCE" w:rsidRPr="00C03AC5" w:rsidRDefault="00551DCE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обеспечение приоритетности найма недвижимого муниципального имущества для некоммерческих организаций</w:t>
      </w:r>
      <w:r w:rsidR="00013156" w:rsidRPr="00C03AC5">
        <w:rPr>
          <w:rFonts w:ascii="Times New Roman" w:hAnsi="Times New Roman"/>
          <w:sz w:val="26"/>
          <w:szCs w:val="26"/>
        </w:rPr>
        <w:t>;</w:t>
      </w:r>
    </w:p>
    <w:p w:rsidR="00490311" w:rsidRPr="00C03AC5" w:rsidRDefault="0049031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 xml:space="preserve">оформление в муниципальную собственность выявленных бесхозяйных объектов; </w:t>
      </w:r>
    </w:p>
    <w:p w:rsidR="00490311" w:rsidRPr="00C03AC5" w:rsidRDefault="00490311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приватизация муниципального имущества;</w:t>
      </w:r>
    </w:p>
    <w:p w:rsidR="00551DCE" w:rsidRPr="00C03AC5" w:rsidRDefault="00551DCE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обеспечение упрощения сдачи в аренду неиспользуемого недви</w:t>
      </w:r>
      <w:r w:rsidR="003F285A" w:rsidRPr="00C03AC5">
        <w:rPr>
          <w:rFonts w:ascii="Times New Roman" w:hAnsi="Times New Roman"/>
          <w:sz w:val="26"/>
          <w:szCs w:val="26"/>
        </w:rPr>
        <w:t>жимого муниципального имущества</w:t>
      </w:r>
      <w:r w:rsidR="00AD49B7">
        <w:rPr>
          <w:rFonts w:ascii="Times New Roman" w:hAnsi="Times New Roman"/>
          <w:sz w:val="26"/>
          <w:szCs w:val="26"/>
        </w:rPr>
        <w:t xml:space="preserve"> в соответствии с законодательством о конкуренции</w:t>
      </w:r>
      <w:r w:rsidR="003F285A" w:rsidRPr="00C03AC5">
        <w:rPr>
          <w:rFonts w:ascii="Times New Roman" w:hAnsi="Times New Roman"/>
          <w:sz w:val="26"/>
          <w:szCs w:val="26"/>
        </w:rPr>
        <w:t>;</w:t>
      </w:r>
    </w:p>
    <w:p w:rsidR="003F285A" w:rsidRDefault="003F285A" w:rsidP="003F285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оценка целесообразности сохранения в собственности недвижимого муниципального имущества с учетом доходов от его использования и расходов на содержание и</w:t>
      </w:r>
      <w:r w:rsidR="00312DA8">
        <w:rPr>
          <w:rFonts w:ascii="Times New Roman" w:hAnsi="Times New Roman"/>
          <w:sz w:val="26"/>
          <w:szCs w:val="26"/>
        </w:rPr>
        <w:t xml:space="preserve"> продажа нерентабельных активов</w:t>
      </w:r>
      <w:r w:rsidRPr="00C03AC5">
        <w:rPr>
          <w:rFonts w:ascii="Times New Roman" w:hAnsi="Times New Roman"/>
          <w:sz w:val="26"/>
          <w:szCs w:val="26"/>
        </w:rPr>
        <w:t>;</w:t>
      </w:r>
    </w:p>
    <w:p w:rsidR="00AD49B7" w:rsidRDefault="00AD49B7" w:rsidP="003F285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D49B7">
        <w:rPr>
          <w:rFonts w:ascii="Times New Roman" w:hAnsi="Times New Roman"/>
          <w:sz w:val="26"/>
          <w:szCs w:val="26"/>
        </w:rPr>
        <w:t>обеспечение дальнейшего совершенствования системы управления имуществом казны муниципального образования по</w:t>
      </w:r>
      <w:r>
        <w:rPr>
          <w:rFonts w:ascii="Times New Roman" w:hAnsi="Times New Roman"/>
          <w:sz w:val="26"/>
          <w:szCs w:val="26"/>
        </w:rPr>
        <w:t>средством</w:t>
      </w:r>
      <w:r w:rsidRPr="00AD49B7">
        <w:rPr>
          <w:rFonts w:ascii="Times New Roman" w:hAnsi="Times New Roman"/>
          <w:sz w:val="26"/>
          <w:szCs w:val="26"/>
        </w:rPr>
        <w:t xml:space="preserve">: </w:t>
      </w:r>
    </w:p>
    <w:p w:rsidR="00AD49B7" w:rsidRDefault="00AD49B7" w:rsidP="003F285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D49B7">
        <w:rPr>
          <w:rFonts w:ascii="Times New Roman" w:hAnsi="Times New Roman"/>
          <w:sz w:val="26"/>
          <w:szCs w:val="26"/>
        </w:rPr>
        <w:t>а) передач</w:t>
      </w:r>
      <w:r>
        <w:rPr>
          <w:rFonts w:ascii="Times New Roman" w:hAnsi="Times New Roman"/>
          <w:sz w:val="26"/>
          <w:szCs w:val="26"/>
        </w:rPr>
        <w:t>и</w:t>
      </w:r>
      <w:r w:rsidRPr="00AD49B7">
        <w:rPr>
          <w:rFonts w:ascii="Times New Roman" w:hAnsi="Times New Roman"/>
          <w:sz w:val="26"/>
          <w:szCs w:val="26"/>
        </w:rPr>
        <w:t xml:space="preserve"> имущества, ограниченного к приватизации, с учетом его целевого назначения определенным органам власти с последующим закреплением за подведомственными учреждениями и предприятиями; </w:t>
      </w:r>
    </w:p>
    <w:p w:rsidR="00AD49B7" w:rsidRDefault="00AD49B7" w:rsidP="003F285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D49B7">
        <w:rPr>
          <w:rFonts w:ascii="Times New Roman" w:hAnsi="Times New Roman"/>
          <w:sz w:val="26"/>
          <w:szCs w:val="26"/>
        </w:rPr>
        <w:t>б) передач</w:t>
      </w:r>
      <w:r>
        <w:rPr>
          <w:rFonts w:ascii="Times New Roman" w:hAnsi="Times New Roman"/>
          <w:sz w:val="26"/>
          <w:szCs w:val="26"/>
        </w:rPr>
        <w:t>и</w:t>
      </w:r>
      <w:r w:rsidRPr="00AD49B7">
        <w:rPr>
          <w:rFonts w:ascii="Times New Roman" w:hAnsi="Times New Roman"/>
          <w:sz w:val="26"/>
          <w:szCs w:val="26"/>
        </w:rPr>
        <w:t xml:space="preserve"> имущества на другой уровень публичной власти при совершенствовании нормативного регулирования и после проведения ряда подготовительных мероприятий; </w:t>
      </w:r>
    </w:p>
    <w:p w:rsidR="00AD49B7" w:rsidRDefault="00AD49B7" w:rsidP="003F285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D49B7">
        <w:rPr>
          <w:rFonts w:ascii="Times New Roman" w:hAnsi="Times New Roman"/>
          <w:sz w:val="26"/>
          <w:szCs w:val="26"/>
        </w:rPr>
        <w:lastRenderedPageBreak/>
        <w:t>в) рассмотрени</w:t>
      </w:r>
      <w:r>
        <w:rPr>
          <w:rFonts w:ascii="Times New Roman" w:hAnsi="Times New Roman"/>
          <w:sz w:val="26"/>
          <w:szCs w:val="26"/>
        </w:rPr>
        <w:t>я</w:t>
      </w:r>
      <w:r w:rsidRPr="00AD49B7">
        <w:rPr>
          <w:rFonts w:ascii="Times New Roman" w:hAnsi="Times New Roman"/>
          <w:sz w:val="26"/>
          <w:szCs w:val="26"/>
        </w:rPr>
        <w:t xml:space="preserve"> вопросов целесообразности отчуждения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D49B7">
        <w:rPr>
          <w:rFonts w:ascii="Times New Roman" w:hAnsi="Times New Roman"/>
          <w:sz w:val="26"/>
          <w:szCs w:val="26"/>
        </w:rPr>
        <w:t>выбора конкретного способа</w:t>
      </w:r>
      <w:r>
        <w:rPr>
          <w:rFonts w:ascii="Times New Roman" w:hAnsi="Times New Roman"/>
          <w:sz w:val="26"/>
          <w:szCs w:val="26"/>
        </w:rPr>
        <w:t xml:space="preserve"> отчуждения и момента реализации прочего</w:t>
      </w:r>
      <w:r w:rsidRPr="00AD49B7">
        <w:rPr>
          <w:rFonts w:ascii="Times New Roman" w:hAnsi="Times New Roman"/>
          <w:sz w:val="26"/>
          <w:szCs w:val="26"/>
        </w:rPr>
        <w:t xml:space="preserve"> имущества казны, которое не запрещено к приватизации</w:t>
      </w:r>
      <w:r>
        <w:rPr>
          <w:rFonts w:ascii="Times New Roman" w:hAnsi="Times New Roman"/>
          <w:sz w:val="26"/>
          <w:szCs w:val="26"/>
        </w:rPr>
        <w:t>;</w:t>
      </w:r>
      <w:r w:rsidRPr="00AD49B7">
        <w:rPr>
          <w:rFonts w:ascii="Times New Roman" w:hAnsi="Times New Roman"/>
          <w:sz w:val="26"/>
          <w:szCs w:val="26"/>
        </w:rPr>
        <w:t xml:space="preserve"> </w:t>
      </w:r>
    </w:p>
    <w:p w:rsidR="003F285A" w:rsidRPr="00C03AC5" w:rsidRDefault="003F285A" w:rsidP="003F285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 xml:space="preserve">содействие реализации программ социальной ответственности бизнеса на территории города Курска, создание переговорных площадок и ассоциаций по </w:t>
      </w:r>
      <w:r w:rsidR="00C0063C">
        <w:rPr>
          <w:rFonts w:ascii="Times New Roman" w:hAnsi="Times New Roman"/>
          <w:sz w:val="26"/>
          <w:szCs w:val="26"/>
        </w:rPr>
        <w:t>формированию</w:t>
      </w:r>
      <w:r w:rsidRPr="00C03AC5">
        <w:rPr>
          <w:rFonts w:ascii="Times New Roman" w:hAnsi="Times New Roman"/>
          <w:sz w:val="26"/>
          <w:szCs w:val="26"/>
        </w:rPr>
        <w:t xml:space="preserve"> стимулов и условий для реализации бизнесом социально</w:t>
      </w:r>
      <w:r w:rsidR="008F2287">
        <w:rPr>
          <w:rFonts w:ascii="Times New Roman" w:hAnsi="Times New Roman"/>
          <w:sz w:val="26"/>
          <w:szCs w:val="26"/>
        </w:rPr>
        <w:t xml:space="preserve"> </w:t>
      </w:r>
      <w:r w:rsidRPr="00C03AC5">
        <w:rPr>
          <w:rFonts w:ascii="Times New Roman" w:hAnsi="Times New Roman"/>
          <w:sz w:val="26"/>
          <w:szCs w:val="26"/>
        </w:rPr>
        <w:t>значимых проектов</w:t>
      </w:r>
      <w:r w:rsidR="00C0063C">
        <w:rPr>
          <w:rFonts w:ascii="Times New Roman" w:hAnsi="Times New Roman"/>
          <w:sz w:val="26"/>
          <w:szCs w:val="26"/>
        </w:rPr>
        <w:t>.</w:t>
      </w:r>
    </w:p>
    <w:p w:rsidR="008F2287" w:rsidRPr="00C03AC5" w:rsidRDefault="008F2287" w:rsidP="003F285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67B71" w:rsidRDefault="00B67B71" w:rsidP="00C03A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113" w:name="_Toc11626697"/>
      <w:bookmarkStart w:id="114" w:name="_Toc15950141"/>
      <w:r w:rsidRPr="00C03AC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3.5.</w:t>
      </w:r>
      <w:r w:rsidR="00A9076F" w:rsidRPr="00C03AC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4</w:t>
      </w:r>
      <w:r w:rsidRPr="00C03AC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Меж</w:t>
      </w:r>
      <w:r w:rsidR="000B4D6F" w:rsidRPr="00C03AC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муниципальное, меж</w:t>
      </w:r>
      <w:r w:rsidRPr="00C03AC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региональное и международное сотрудничество</w:t>
      </w:r>
      <w:bookmarkEnd w:id="113"/>
      <w:bookmarkEnd w:id="114"/>
    </w:p>
    <w:p w:rsidR="00AE0B1B" w:rsidRPr="00C03AC5" w:rsidRDefault="00AE0B1B" w:rsidP="00C03A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E534E" w:rsidRPr="00C03AC5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Системные проблемы и вызовы долгосрочного развития:</w:t>
      </w:r>
    </w:p>
    <w:p w:rsidR="002E534E" w:rsidRPr="00C03AC5" w:rsidRDefault="0063386F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н</w:t>
      </w:r>
      <w:r w:rsidR="00A9076F" w:rsidRPr="00C03AC5">
        <w:rPr>
          <w:rFonts w:ascii="Times New Roman" w:hAnsi="Times New Roman"/>
          <w:sz w:val="26"/>
          <w:szCs w:val="26"/>
        </w:rPr>
        <w:t>едостаточный уровень координации в реализации мер социально-экономической политики, использования преимуществ межрегионального и международного сотрудничества;</w:t>
      </w:r>
    </w:p>
    <w:p w:rsidR="00A9076F" w:rsidRPr="00C03AC5" w:rsidRDefault="00A9076F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низкий уровень экспортной активности субъектов малого и среднего предпринимательства;</w:t>
      </w:r>
    </w:p>
    <w:p w:rsidR="00A9076F" w:rsidRPr="00C03AC5" w:rsidRDefault="00A9076F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ухудшение отношений с Украиной.</w:t>
      </w:r>
    </w:p>
    <w:p w:rsidR="002E534E" w:rsidRPr="00C03AC5" w:rsidRDefault="002E534E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Лучшие мировые практики и тренды:</w:t>
      </w:r>
    </w:p>
    <w:p w:rsidR="008B4C6C" w:rsidRPr="00C03AC5" w:rsidRDefault="008B4C6C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смена парадигмы международной кооперации, переход от глобализации к регионализации;</w:t>
      </w:r>
    </w:p>
    <w:p w:rsidR="008B4C6C" w:rsidRDefault="00A9076F" w:rsidP="002B3E1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выход регионов с совместными инициативами в области создания транспортной и иной инфраструктуры</w:t>
      </w:r>
      <w:r w:rsidR="002B3E10">
        <w:rPr>
          <w:rFonts w:ascii="Times New Roman" w:hAnsi="Times New Roman"/>
          <w:sz w:val="26"/>
          <w:szCs w:val="26"/>
        </w:rPr>
        <w:t>.</w:t>
      </w:r>
    </w:p>
    <w:p w:rsidR="002B3E10" w:rsidRPr="00C03AC5" w:rsidRDefault="002B3E10" w:rsidP="002B3E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239F2" w:rsidRPr="00C03AC5" w:rsidRDefault="00B67B71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Задача</w:t>
      </w:r>
      <w:r w:rsidR="002B3E1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B3E1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0239F2"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ктивизация</w:t>
      </w:r>
      <w:r w:rsidR="00174A4E"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межмуниципального, межрегионального и международного сотрудничества города с целью </w:t>
      </w:r>
      <w:r w:rsidR="000239F2"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усиления </w:t>
      </w:r>
      <w:r w:rsidR="00174A4E"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торгово-экономического взаимодействия</w:t>
      </w:r>
      <w:r w:rsidR="000239F2" w:rsidRPr="00C03A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 привлечения инвестиций </w:t>
      </w:r>
    </w:p>
    <w:p w:rsidR="00C03AC5" w:rsidRPr="00B971F1" w:rsidRDefault="00C03AC5" w:rsidP="00C03AC5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мероприятия</w:t>
      </w:r>
      <w:r w:rsidRPr="00B971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0239F2" w:rsidRPr="00C03AC5" w:rsidRDefault="000239F2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 xml:space="preserve">информационная и организационная работа по привлечению </w:t>
      </w:r>
      <w:r w:rsidR="00174A4E" w:rsidRPr="00C03AC5">
        <w:rPr>
          <w:rFonts w:ascii="Times New Roman" w:hAnsi="Times New Roman"/>
          <w:sz w:val="26"/>
          <w:szCs w:val="26"/>
        </w:rPr>
        <w:t>предприятий и организаций к выставочно-ярмарочной деятельности</w:t>
      </w:r>
      <w:r w:rsidRPr="00C03AC5">
        <w:rPr>
          <w:rFonts w:ascii="Times New Roman" w:hAnsi="Times New Roman"/>
          <w:sz w:val="26"/>
          <w:szCs w:val="26"/>
        </w:rPr>
        <w:t>;</w:t>
      </w:r>
    </w:p>
    <w:p w:rsidR="000239F2" w:rsidRPr="00C03AC5" w:rsidRDefault="000239F2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 xml:space="preserve">осуществление </w:t>
      </w:r>
      <w:proofErr w:type="gramStart"/>
      <w:r w:rsidRPr="00C03AC5">
        <w:rPr>
          <w:rFonts w:ascii="Times New Roman" w:hAnsi="Times New Roman"/>
          <w:sz w:val="26"/>
          <w:szCs w:val="26"/>
        </w:rPr>
        <w:t>бизнес-миссий</w:t>
      </w:r>
      <w:proofErr w:type="gramEnd"/>
      <w:r w:rsidRPr="00C03AC5">
        <w:rPr>
          <w:rFonts w:ascii="Times New Roman" w:hAnsi="Times New Roman"/>
          <w:sz w:val="26"/>
          <w:szCs w:val="26"/>
        </w:rPr>
        <w:t xml:space="preserve"> в зарубежные страны и субъекты Российской Федерации;</w:t>
      </w:r>
    </w:p>
    <w:p w:rsidR="000239F2" w:rsidRPr="00C03AC5" w:rsidRDefault="000239F2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формирование условий для обмена опытом</w:t>
      </w:r>
      <w:r w:rsidR="002B3E10">
        <w:rPr>
          <w:rFonts w:ascii="Times New Roman" w:hAnsi="Times New Roman"/>
          <w:sz w:val="26"/>
          <w:szCs w:val="26"/>
        </w:rPr>
        <w:t xml:space="preserve"> между</w:t>
      </w:r>
      <w:r w:rsidRPr="00C03AC5">
        <w:rPr>
          <w:rFonts w:ascii="Times New Roman" w:hAnsi="Times New Roman"/>
          <w:sz w:val="26"/>
          <w:szCs w:val="26"/>
        </w:rPr>
        <w:t xml:space="preserve"> субъектами малого и среднего предпринимательства;</w:t>
      </w:r>
    </w:p>
    <w:p w:rsidR="00174A4E" w:rsidRPr="00C03AC5" w:rsidRDefault="000239F2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 xml:space="preserve">развитие сотрудничества </w:t>
      </w:r>
      <w:r w:rsidR="00174A4E" w:rsidRPr="00C03AC5">
        <w:rPr>
          <w:rFonts w:ascii="Times New Roman" w:hAnsi="Times New Roman"/>
          <w:sz w:val="26"/>
          <w:szCs w:val="26"/>
        </w:rPr>
        <w:t>в социальной сфере, в области культуры, спорта и молодежной политики, в том</w:t>
      </w:r>
      <w:r w:rsidR="000B4D6F" w:rsidRPr="00C03AC5">
        <w:rPr>
          <w:rFonts w:ascii="Times New Roman" w:hAnsi="Times New Roman"/>
          <w:sz w:val="26"/>
          <w:szCs w:val="26"/>
        </w:rPr>
        <w:t xml:space="preserve"> числе с зарубежными партнерами;</w:t>
      </w:r>
    </w:p>
    <w:p w:rsidR="000B4D6F" w:rsidRPr="00C03AC5" w:rsidRDefault="000B4D6F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разработка и продвижение единого городского бренда (зонтичного экспортного бренда) на внешних рынках;</w:t>
      </w:r>
    </w:p>
    <w:p w:rsidR="000B4D6F" w:rsidRPr="00C03AC5" w:rsidRDefault="000B4D6F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>выход с инициативами о включении Курска в международные автодорожные и железнодорожные коридоры;</w:t>
      </w:r>
    </w:p>
    <w:p w:rsidR="000B4D6F" w:rsidRPr="00C03AC5" w:rsidRDefault="000B4D6F" w:rsidP="000174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3AC5">
        <w:rPr>
          <w:rFonts w:ascii="Times New Roman" w:hAnsi="Times New Roman"/>
          <w:sz w:val="26"/>
          <w:szCs w:val="26"/>
        </w:rPr>
        <w:t xml:space="preserve">расширение </w:t>
      </w:r>
      <w:r w:rsidR="00616556" w:rsidRPr="00C03AC5">
        <w:rPr>
          <w:rFonts w:ascii="Times New Roman" w:hAnsi="Times New Roman"/>
          <w:sz w:val="26"/>
          <w:szCs w:val="26"/>
        </w:rPr>
        <w:t>значимых</w:t>
      </w:r>
      <w:r w:rsidRPr="00C03AC5">
        <w:rPr>
          <w:rFonts w:ascii="Times New Roman" w:hAnsi="Times New Roman"/>
          <w:sz w:val="26"/>
          <w:szCs w:val="26"/>
        </w:rPr>
        <w:t xml:space="preserve"> культурно - массовых мероприятий города.</w:t>
      </w:r>
    </w:p>
    <w:p w:rsidR="00433700" w:rsidRDefault="0043370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51DCE" w:rsidRDefault="00E0081F" w:rsidP="00E02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115" w:name="_Toc11626700"/>
      <w:bookmarkStart w:id="116" w:name="_Toc15950142"/>
      <w:r w:rsidRPr="00E02F1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4</w:t>
      </w:r>
      <w:r w:rsidR="00551DCE" w:rsidRPr="00E02F1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Оценка финансовых ресурсов, необходимых для реализации Стратегии, и механизмы её реализации</w:t>
      </w:r>
      <w:bookmarkEnd w:id="115"/>
      <w:bookmarkEnd w:id="116"/>
    </w:p>
    <w:p w:rsidR="00433700" w:rsidRPr="00E02F19" w:rsidRDefault="00433700" w:rsidP="00E02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F3A50" w:rsidRDefault="00E0081F" w:rsidP="004337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117" w:name="_Toc2766914"/>
      <w:bookmarkStart w:id="118" w:name="_Toc11626701"/>
      <w:bookmarkStart w:id="119" w:name="_Toc15950143"/>
      <w:bookmarkEnd w:id="48"/>
      <w:r w:rsidRPr="00F84CA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4.1. </w:t>
      </w:r>
      <w:r w:rsidR="003D169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Оценка</w:t>
      </w:r>
      <w:r w:rsidR="00DF3A50" w:rsidRPr="00F84CA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ресурсов, необходимых для реализации Стратегии</w:t>
      </w:r>
      <w:bookmarkEnd w:id="117"/>
      <w:bookmarkEnd w:id="118"/>
      <w:bookmarkEnd w:id="119"/>
    </w:p>
    <w:p w:rsidR="006E6BD8" w:rsidRPr="00F84CAE" w:rsidRDefault="006E6BD8" w:rsidP="004337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F3A50" w:rsidRPr="00017467" w:rsidRDefault="00DF3A50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Финансирование реализации Стратегии будет осуществляться из различных источников:</w:t>
      </w:r>
    </w:p>
    <w:p w:rsidR="00DF3A50" w:rsidRPr="00017467" w:rsidRDefault="00DF3A50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государственные программы Российской Федерации, федеральные целевые программы (ФЦП), федеральные адресные инвестиционные программы (ФАИП);</w:t>
      </w:r>
    </w:p>
    <w:p w:rsidR="00DF3A50" w:rsidRPr="00017467" w:rsidRDefault="00DF3A50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государственные программы Курской области;</w:t>
      </w:r>
    </w:p>
    <w:p w:rsidR="00DF3A50" w:rsidRPr="00017467" w:rsidRDefault="00DF3A50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муниципальные программы город</w:t>
      </w:r>
      <w:r w:rsidR="00E91F70">
        <w:rPr>
          <w:rFonts w:ascii="Times New Roman" w:hAnsi="Times New Roman"/>
          <w:sz w:val="26"/>
          <w:szCs w:val="26"/>
        </w:rPr>
        <w:t xml:space="preserve">а </w:t>
      </w:r>
      <w:r w:rsidRPr="00017467">
        <w:rPr>
          <w:rFonts w:ascii="Times New Roman" w:hAnsi="Times New Roman"/>
          <w:sz w:val="26"/>
          <w:szCs w:val="26"/>
        </w:rPr>
        <w:t>Курска;</w:t>
      </w:r>
    </w:p>
    <w:p w:rsidR="00DF3A50" w:rsidRPr="00017467" w:rsidRDefault="00DF3A50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средства институтов развития;</w:t>
      </w:r>
    </w:p>
    <w:p w:rsidR="00DF3A50" w:rsidRPr="00017467" w:rsidRDefault="00DF3A50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средства внебюджетных фондов;</w:t>
      </w:r>
    </w:p>
    <w:p w:rsidR="00DF3A50" w:rsidRPr="00017467" w:rsidRDefault="00DF3A50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внебюджетные средства, в том числе в виде государственно-частного партнерства;</w:t>
      </w:r>
    </w:p>
    <w:p w:rsidR="00DF3A50" w:rsidRPr="00017467" w:rsidRDefault="00DF3A50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средства, получаемые в рамках </w:t>
      </w:r>
      <w:proofErr w:type="spellStart"/>
      <w:r w:rsidRPr="00017467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017467">
        <w:rPr>
          <w:rFonts w:ascii="Times New Roman" w:hAnsi="Times New Roman"/>
          <w:sz w:val="26"/>
          <w:szCs w:val="26"/>
        </w:rPr>
        <w:t>-частн</w:t>
      </w:r>
      <w:r w:rsidR="001A5150" w:rsidRPr="00017467">
        <w:rPr>
          <w:rFonts w:ascii="Times New Roman" w:hAnsi="Times New Roman"/>
          <w:sz w:val="26"/>
          <w:szCs w:val="26"/>
        </w:rPr>
        <w:t>ого</w:t>
      </w:r>
      <w:r w:rsidRPr="00017467">
        <w:rPr>
          <w:rFonts w:ascii="Times New Roman" w:hAnsi="Times New Roman"/>
          <w:sz w:val="26"/>
          <w:szCs w:val="26"/>
        </w:rPr>
        <w:t xml:space="preserve"> партнерств</w:t>
      </w:r>
      <w:r w:rsidR="001A5150" w:rsidRPr="00017467">
        <w:rPr>
          <w:rFonts w:ascii="Times New Roman" w:hAnsi="Times New Roman"/>
          <w:sz w:val="26"/>
          <w:szCs w:val="26"/>
        </w:rPr>
        <w:t>а</w:t>
      </w:r>
      <w:r w:rsidRPr="00017467">
        <w:rPr>
          <w:rFonts w:ascii="Times New Roman" w:hAnsi="Times New Roman"/>
          <w:sz w:val="26"/>
          <w:szCs w:val="26"/>
        </w:rPr>
        <w:t>.</w:t>
      </w:r>
    </w:p>
    <w:p w:rsidR="0044526B" w:rsidRDefault="0044526B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47E69" w:rsidRPr="00433700" w:rsidRDefault="00947E69" w:rsidP="00947E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 xml:space="preserve">Общий объем финансирования Стратегии на период 2019-2030 годы составляет </w:t>
      </w:r>
      <w:r w:rsidR="001616D8" w:rsidRPr="00433700">
        <w:rPr>
          <w:rFonts w:ascii="Times New Roman" w:hAnsi="Times New Roman"/>
          <w:sz w:val="26"/>
          <w:szCs w:val="26"/>
        </w:rPr>
        <w:t>19842</w:t>
      </w:r>
      <w:r w:rsidR="00D43D3B" w:rsidRPr="00433700">
        <w:rPr>
          <w:rFonts w:ascii="Times New Roman" w:hAnsi="Times New Roman"/>
          <w:sz w:val="26"/>
          <w:szCs w:val="26"/>
        </w:rPr>
        <w:t>9</w:t>
      </w:r>
      <w:r w:rsidRPr="00433700">
        <w:rPr>
          <w:rFonts w:ascii="Times New Roman" w:hAnsi="Times New Roman"/>
          <w:sz w:val="26"/>
          <w:szCs w:val="26"/>
        </w:rPr>
        <w:t>,</w:t>
      </w:r>
      <w:r w:rsidR="00D43D3B" w:rsidRPr="00433700">
        <w:rPr>
          <w:rFonts w:ascii="Times New Roman" w:hAnsi="Times New Roman"/>
          <w:sz w:val="26"/>
          <w:szCs w:val="26"/>
        </w:rPr>
        <w:t>0</w:t>
      </w:r>
      <w:r w:rsidRPr="00433700">
        <w:rPr>
          <w:rFonts w:ascii="Times New Roman" w:hAnsi="Times New Roman"/>
          <w:sz w:val="26"/>
          <w:szCs w:val="26"/>
        </w:rPr>
        <w:t xml:space="preserve"> млн</w:t>
      </w:r>
      <w:r w:rsidR="00E35360">
        <w:rPr>
          <w:rFonts w:ascii="Times New Roman" w:hAnsi="Times New Roman"/>
          <w:sz w:val="26"/>
          <w:szCs w:val="26"/>
        </w:rPr>
        <w:t>.</w:t>
      </w:r>
      <w:r w:rsidRPr="00433700">
        <w:rPr>
          <w:rFonts w:ascii="Times New Roman" w:hAnsi="Times New Roman"/>
          <w:sz w:val="26"/>
          <w:szCs w:val="26"/>
        </w:rPr>
        <w:t xml:space="preserve"> руб., в том числе:</w:t>
      </w:r>
    </w:p>
    <w:p w:rsidR="00947E69" w:rsidRPr="00433700" w:rsidRDefault="00947E69" w:rsidP="00947E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 xml:space="preserve">за счет средств бюджета города Курска </w:t>
      </w:r>
      <w:r w:rsidR="00DC2AB7" w:rsidRPr="00433700">
        <w:rPr>
          <w:rFonts w:ascii="Times New Roman" w:hAnsi="Times New Roman"/>
          <w:sz w:val="26"/>
          <w:szCs w:val="26"/>
        </w:rPr>
        <w:t>-</w:t>
      </w:r>
      <w:r w:rsidRPr="00433700">
        <w:rPr>
          <w:rFonts w:ascii="Times New Roman" w:hAnsi="Times New Roman"/>
          <w:sz w:val="26"/>
          <w:szCs w:val="26"/>
        </w:rPr>
        <w:t xml:space="preserve"> </w:t>
      </w:r>
      <w:r w:rsidR="00D43D3B" w:rsidRPr="00433700">
        <w:rPr>
          <w:rFonts w:ascii="Times New Roman" w:hAnsi="Times New Roman"/>
          <w:sz w:val="26"/>
          <w:szCs w:val="26"/>
        </w:rPr>
        <w:t>1</w:t>
      </w:r>
      <w:r w:rsidR="00E35360">
        <w:rPr>
          <w:rFonts w:ascii="Times New Roman" w:hAnsi="Times New Roman"/>
          <w:sz w:val="26"/>
          <w:szCs w:val="26"/>
        </w:rPr>
        <w:t>2</w:t>
      </w:r>
      <w:r w:rsidR="00D43D3B" w:rsidRPr="00433700">
        <w:rPr>
          <w:rFonts w:ascii="Times New Roman" w:hAnsi="Times New Roman"/>
          <w:sz w:val="26"/>
          <w:szCs w:val="26"/>
        </w:rPr>
        <w:t>695</w:t>
      </w:r>
      <w:r w:rsidRPr="00433700">
        <w:rPr>
          <w:rFonts w:ascii="Times New Roman" w:hAnsi="Times New Roman"/>
          <w:sz w:val="26"/>
          <w:szCs w:val="26"/>
        </w:rPr>
        <w:t>,</w:t>
      </w:r>
      <w:r w:rsidR="00D43D3B" w:rsidRPr="00433700">
        <w:rPr>
          <w:rFonts w:ascii="Times New Roman" w:hAnsi="Times New Roman"/>
          <w:sz w:val="26"/>
          <w:szCs w:val="26"/>
        </w:rPr>
        <w:t>0</w:t>
      </w:r>
      <w:r w:rsidRPr="00433700">
        <w:rPr>
          <w:rFonts w:ascii="Times New Roman" w:hAnsi="Times New Roman"/>
          <w:sz w:val="26"/>
          <w:szCs w:val="26"/>
        </w:rPr>
        <w:t xml:space="preserve"> млн</w:t>
      </w:r>
      <w:r w:rsidR="00E35360">
        <w:rPr>
          <w:rFonts w:ascii="Times New Roman" w:hAnsi="Times New Roman"/>
          <w:sz w:val="26"/>
          <w:szCs w:val="26"/>
        </w:rPr>
        <w:t>.</w:t>
      </w:r>
      <w:r w:rsidRPr="00433700">
        <w:rPr>
          <w:rFonts w:ascii="Times New Roman" w:hAnsi="Times New Roman"/>
          <w:sz w:val="26"/>
          <w:szCs w:val="26"/>
        </w:rPr>
        <w:t xml:space="preserve"> руб.;</w:t>
      </w:r>
    </w:p>
    <w:p w:rsidR="00947E69" w:rsidRPr="00433700" w:rsidRDefault="00947E69" w:rsidP="00947E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 xml:space="preserve">за счет средств бюджета Курской области </w:t>
      </w:r>
      <w:r w:rsidR="00DC2AB7" w:rsidRPr="00433700">
        <w:rPr>
          <w:rFonts w:ascii="Times New Roman" w:hAnsi="Times New Roman"/>
          <w:sz w:val="26"/>
          <w:szCs w:val="26"/>
        </w:rPr>
        <w:t>-</w:t>
      </w:r>
      <w:r w:rsidRPr="00433700">
        <w:rPr>
          <w:rFonts w:ascii="Times New Roman" w:hAnsi="Times New Roman"/>
          <w:sz w:val="26"/>
          <w:szCs w:val="26"/>
        </w:rPr>
        <w:t xml:space="preserve"> </w:t>
      </w:r>
      <w:r w:rsidR="00D43D3B" w:rsidRPr="00433700">
        <w:rPr>
          <w:rFonts w:ascii="Times New Roman" w:hAnsi="Times New Roman"/>
          <w:sz w:val="26"/>
          <w:szCs w:val="26"/>
        </w:rPr>
        <w:t>17482</w:t>
      </w:r>
      <w:r w:rsidRPr="00433700">
        <w:rPr>
          <w:rFonts w:ascii="Times New Roman" w:hAnsi="Times New Roman"/>
          <w:sz w:val="26"/>
          <w:szCs w:val="26"/>
        </w:rPr>
        <w:t>,</w:t>
      </w:r>
      <w:r w:rsidR="00D43D3B" w:rsidRPr="00433700">
        <w:rPr>
          <w:rFonts w:ascii="Times New Roman" w:hAnsi="Times New Roman"/>
          <w:sz w:val="26"/>
          <w:szCs w:val="26"/>
        </w:rPr>
        <w:t>9</w:t>
      </w:r>
      <w:r w:rsidRPr="00433700">
        <w:rPr>
          <w:rFonts w:ascii="Times New Roman" w:hAnsi="Times New Roman"/>
          <w:sz w:val="26"/>
          <w:szCs w:val="26"/>
        </w:rPr>
        <w:t xml:space="preserve"> млн</w:t>
      </w:r>
      <w:r w:rsidR="00E35360">
        <w:rPr>
          <w:rFonts w:ascii="Times New Roman" w:hAnsi="Times New Roman"/>
          <w:sz w:val="26"/>
          <w:szCs w:val="26"/>
        </w:rPr>
        <w:t>.</w:t>
      </w:r>
      <w:r w:rsidRPr="00433700">
        <w:rPr>
          <w:rFonts w:ascii="Times New Roman" w:hAnsi="Times New Roman"/>
          <w:sz w:val="26"/>
          <w:szCs w:val="26"/>
        </w:rPr>
        <w:t xml:space="preserve"> руб.;</w:t>
      </w:r>
    </w:p>
    <w:p w:rsidR="00947E69" w:rsidRPr="00433700" w:rsidRDefault="00947E69" w:rsidP="00947E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 xml:space="preserve">за счет средств федерального бюджета РФ </w:t>
      </w:r>
      <w:r w:rsidR="00DC2AB7" w:rsidRPr="00433700">
        <w:rPr>
          <w:rFonts w:ascii="Times New Roman" w:hAnsi="Times New Roman"/>
          <w:sz w:val="26"/>
          <w:szCs w:val="26"/>
        </w:rPr>
        <w:t>-</w:t>
      </w:r>
      <w:r w:rsidRPr="00433700">
        <w:rPr>
          <w:rFonts w:ascii="Times New Roman" w:hAnsi="Times New Roman"/>
          <w:sz w:val="26"/>
          <w:szCs w:val="26"/>
        </w:rPr>
        <w:t xml:space="preserve"> </w:t>
      </w:r>
      <w:r w:rsidR="00D43D3B" w:rsidRPr="00433700">
        <w:rPr>
          <w:rFonts w:ascii="Times New Roman" w:hAnsi="Times New Roman"/>
          <w:sz w:val="26"/>
          <w:szCs w:val="26"/>
        </w:rPr>
        <w:t>15</w:t>
      </w:r>
      <w:r w:rsidRPr="00433700">
        <w:rPr>
          <w:rFonts w:ascii="Times New Roman" w:hAnsi="Times New Roman"/>
          <w:sz w:val="26"/>
          <w:szCs w:val="26"/>
        </w:rPr>
        <w:t>0</w:t>
      </w:r>
      <w:r w:rsidR="00D43D3B" w:rsidRPr="00433700">
        <w:rPr>
          <w:rFonts w:ascii="Times New Roman" w:hAnsi="Times New Roman"/>
          <w:sz w:val="26"/>
          <w:szCs w:val="26"/>
        </w:rPr>
        <w:t>34</w:t>
      </w:r>
      <w:r w:rsidRPr="00433700">
        <w:rPr>
          <w:rFonts w:ascii="Times New Roman" w:hAnsi="Times New Roman"/>
          <w:sz w:val="26"/>
          <w:szCs w:val="26"/>
        </w:rPr>
        <w:t>,</w:t>
      </w:r>
      <w:r w:rsidR="00D43D3B" w:rsidRPr="00433700">
        <w:rPr>
          <w:rFonts w:ascii="Times New Roman" w:hAnsi="Times New Roman"/>
          <w:sz w:val="26"/>
          <w:szCs w:val="26"/>
        </w:rPr>
        <w:t>0</w:t>
      </w:r>
      <w:r w:rsidRPr="00433700">
        <w:rPr>
          <w:rFonts w:ascii="Times New Roman" w:hAnsi="Times New Roman"/>
          <w:sz w:val="26"/>
          <w:szCs w:val="26"/>
        </w:rPr>
        <w:t xml:space="preserve"> млн</w:t>
      </w:r>
      <w:r w:rsidR="00E35360">
        <w:rPr>
          <w:rFonts w:ascii="Times New Roman" w:hAnsi="Times New Roman"/>
          <w:sz w:val="26"/>
          <w:szCs w:val="26"/>
        </w:rPr>
        <w:t>.</w:t>
      </w:r>
      <w:r w:rsidRPr="00433700">
        <w:rPr>
          <w:rFonts w:ascii="Times New Roman" w:hAnsi="Times New Roman"/>
          <w:sz w:val="26"/>
          <w:szCs w:val="26"/>
        </w:rPr>
        <w:t xml:space="preserve"> руб.;</w:t>
      </w:r>
    </w:p>
    <w:p w:rsidR="00947E69" w:rsidRPr="00433700" w:rsidRDefault="00947E69" w:rsidP="00947E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 xml:space="preserve">за счет средств из внебюджетных источников </w:t>
      </w:r>
      <w:r w:rsidR="00DC2AB7" w:rsidRPr="00433700">
        <w:rPr>
          <w:rFonts w:ascii="Times New Roman" w:hAnsi="Times New Roman"/>
          <w:sz w:val="26"/>
          <w:szCs w:val="26"/>
        </w:rPr>
        <w:t>-</w:t>
      </w:r>
      <w:r w:rsidRPr="00433700">
        <w:rPr>
          <w:rFonts w:ascii="Times New Roman" w:hAnsi="Times New Roman"/>
          <w:sz w:val="26"/>
          <w:szCs w:val="26"/>
        </w:rPr>
        <w:t xml:space="preserve"> 1</w:t>
      </w:r>
      <w:r w:rsidR="00D43D3B" w:rsidRPr="00433700">
        <w:rPr>
          <w:rFonts w:ascii="Times New Roman" w:hAnsi="Times New Roman"/>
          <w:sz w:val="26"/>
          <w:szCs w:val="26"/>
        </w:rPr>
        <w:t>53217</w:t>
      </w:r>
      <w:r w:rsidRPr="00433700">
        <w:rPr>
          <w:rFonts w:ascii="Times New Roman" w:hAnsi="Times New Roman"/>
          <w:sz w:val="26"/>
          <w:szCs w:val="26"/>
        </w:rPr>
        <w:t>,</w:t>
      </w:r>
      <w:r w:rsidR="00D43D3B" w:rsidRPr="00433700">
        <w:rPr>
          <w:rFonts w:ascii="Times New Roman" w:hAnsi="Times New Roman"/>
          <w:sz w:val="26"/>
          <w:szCs w:val="26"/>
        </w:rPr>
        <w:t>1</w:t>
      </w:r>
      <w:r w:rsidRPr="00433700">
        <w:rPr>
          <w:rFonts w:ascii="Times New Roman" w:hAnsi="Times New Roman"/>
          <w:sz w:val="26"/>
          <w:szCs w:val="26"/>
        </w:rPr>
        <w:t xml:space="preserve"> млн</w:t>
      </w:r>
      <w:r w:rsidR="00E35360">
        <w:rPr>
          <w:rFonts w:ascii="Times New Roman" w:hAnsi="Times New Roman"/>
          <w:sz w:val="26"/>
          <w:szCs w:val="26"/>
        </w:rPr>
        <w:t>.</w:t>
      </w:r>
      <w:r w:rsidRPr="00433700">
        <w:rPr>
          <w:rFonts w:ascii="Times New Roman" w:hAnsi="Times New Roman"/>
          <w:sz w:val="26"/>
          <w:szCs w:val="26"/>
        </w:rPr>
        <w:t xml:space="preserve"> руб.;</w:t>
      </w:r>
    </w:p>
    <w:p w:rsidR="00947E69" w:rsidRDefault="00947E69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F3A50" w:rsidRDefault="00E0081F" w:rsidP="004337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120" w:name="_Toc495668080"/>
      <w:bookmarkStart w:id="121" w:name="_Toc2766915"/>
      <w:bookmarkStart w:id="122" w:name="_Toc11626702"/>
      <w:bookmarkStart w:id="123" w:name="_Toc15950144"/>
      <w:bookmarkStart w:id="124" w:name="_Toc490139949"/>
      <w:r w:rsidRPr="00F84CA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4.2. </w:t>
      </w:r>
      <w:r w:rsidR="00DF3A50" w:rsidRPr="00F84CA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Разработка механизмов реализации Стратегии</w:t>
      </w:r>
      <w:bookmarkEnd w:id="120"/>
      <w:bookmarkEnd w:id="121"/>
      <w:bookmarkEnd w:id="122"/>
      <w:bookmarkEnd w:id="123"/>
      <w:bookmarkEnd w:id="124"/>
    </w:p>
    <w:p w:rsidR="006E6BD8" w:rsidRPr="00F84CAE" w:rsidRDefault="006E6BD8" w:rsidP="004337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F3A50" w:rsidRPr="00017467" w:rsidRDefault="00DF3A50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Ключевыми инструментами реализации Стратегии являются:</w:t>
      </w:r>
    </w:p>
    <w:p w:rsidR="00DF3A50" w:rsidRPr="00017467" w:rsidRDefault="00DF3A50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государственные программы Курской области;</w:t>
      </w:r>
    </w:p>
    <w:p w:rsidR="004F7F7A" w:rsidRPr="00017467" w:rsidRDefault="00DF3A50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муниципальные программы город</w:t>
      </w:r>
      <w:r w:rsidR="004078CA">
        <w:rPr>
          <w:rFonts w:ascii="Times New Roman" w:hAnsi="Times New Roman"/>
          <w:sz w:val="26"/>
          <w:szCs w:val="26"/>
        </w:rPr>
        <w:t xml:space="preserve">а </w:t>
      </w:r>
      <w:r w:rsidRPr="00017467">
        <w:rPr>
          <w:rFonts w:ascii="Times New Roman" w:hAnsi="Times New Roman"/>
          <w:sz w:val="26"/>
          <w:szCs w:val="26"/>
        </w:rPr>
        <w:t>Курска</w:t>
      </w:r>
      <w:r w:rsidR="004078CA">
        <w:rPr>
          <w:rFonts w:ascii="Times New Roman" w:hAnsi="Times New Roman"/>
          <w:sz w:val="26"/>
          <w:szCs w:val="26"/>
        </w:rPr>
        <w:t>;</w:t>
      </w:r>
    </w:p>
    <w:p w:rsidR="004F7F7A" w:rsidRPr="00017467" w:rsidRDefault="004F7F7A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план мероприятий подготовки праздн</w:t>
      </w:r>
      <w:r w:rsidR="004078CA">
        <w:rPr>
          <w:rFonts w:ascii="Times New Roman" w:hAnsi="Times New Roman"/>
          <w:sz w:val="26"/>
          <w:szCs w:val="26"/>
        </w:rPr>
        <w:t>ования 1000-летия города Курска.</w:t>
      </w:r>
    </w:p>
    <w:p w:rsidR="00D87D0F" w:rsidRPr="00433700" w:rsidRDefault="004713C8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Основой механизма реализации Стратегии явля</w:t>
      </w:r>
      <w:r w:rsidR="004C70EE">
        <w:rPr>
          <w:rFonts w:ascii="Times New Roman" w:hAnsi="Times New Roman"/>
          <w:sz w:val="26"/>
          <w:szCs w:val="26"/>
        </w:rPr>
        <w:t>ю</w:t>
      </w:r>
      <w:r w:rsidRPr="00017467">
        <w:rPr>
          <w:rFonts w:ascii="Times New Roman" w:hAnsi="Times New Roman"/>
          <w:sz w:val="26"/>
          <w:szCs w:val="26"/>
        </w:rPr>
        <w:t xml:space="preserve">тся программно-целевой </w:t>
      </w:r>
      <w:r w:rsidR="00D87D0F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="00D87D0F" w:rsidRPr="00433700">
        <w:rPr>
          <w:rFonts w:ascii="Times New Roman" w:hAnsi="Times New Roman"/>
          <w:sz w:val="26"/>
          <w:szCs w:val="26"/>
        </w:rPr>
        <w:t>проектный</w:t>
      </w:r>
      <w:proofErr w:type="gramEnd"/>
      <w:r w:rsidR="00D87D0F" w:rsidRPr="00433700">
        <w:rPr>
          <w:rFonts w:ascii="Times New Roman" w:hAnsi="Times New Roman"/>
          <w:sz w:val="26"/>
          <w:szCs w:val="26"/>
        </w:rPr>
        <w:t xml:space="preserve"> </w:t>
      </w:r>
      <w:r w:rsidRPr="00433700">
        <w:rPr>
          <w:rFonts w:ascii="Times New Roman" w:hAnsi="Times New Roman"/>
          <w:sz w:val="26"/>
          <w:szCs w:val="26"/>
        </w:rPr>
        <w:t>метод</w:t>
      </w:r>
      <w:r w:rsidR="00D87D0F" w:rsidRPr="00433700">
        <w:rPr>
          <w:rFonts w:ascii="Times New Roman" w:hAnsi="Times New Roman"/>
          <w:sz w:val="26"/>
          <w:szCs w:val="26"/>
        </w:rPr>
        <w:t>ы</w:t>
      </w:r>
      <w:r w:rsidRPr="00433700">
        <w:rPr>
          <w:rFonts w:ascii="Times New Roman" w:hAnsi="Times New Roman"/>
          <w:sz w:val="26"/>
          <w:szCs w:val="26"/>
        </w:rPr>
        <w:t xml:space="preserve">. </w:t>
      </w:r>
    </w:p>
    <w:p w:rsidR="00D87D0F" w:rsidRPr="00D87D0F" w:rsidRDefault="00D87D0F" w:rsidP="0001746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33700">
        <w:rPr>
          <w:rFonts w:ascii="Times New Roman" w:hAnsi="Times New Roman"/>
          <w:b/>
          <w:sz w:val="26"/>
          <w:szCs w:val="26"/>
        </w:rPr>
        <w:t>Программно-целевой метод</w:t>
      </w:r>
    </w:p>
    <w:p w:rsidR="004713C8" w:rsidRPr="00017467" w:rsidRDefault="004713C8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 части управления муниципальными программами рекомендуются следующие инициативы по пяти основным направлениям: </w:t>
      </w:r>
    </w:p>
    <w:p w:rsidR="004713C8" w:rsidRPr="00017467" w:rsidRDefault="004713C8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1. Управление портфелем программ </w:t>
      </w:r>
      <w:r w:rsidR="00DC2AB7">
        <w:rPr>
          <w:rFonts w:ascii="Times New Roman" w:hAnsi="Times New Roman"/>
          <w:sz w:val="26"/>
          <w:szCs w:val="26"/>
        </w:rPr>
        <w:t>-</w:t>
      </w:r>
      <w:r w:rsidRPr="00017467">
        <w:rPr>
          <w:rFonts w:ascii="Times New Roman" w:hAnsi="Times New Roman"/>
          <w:sz w:val="26"/>
          <w:szCs w:val="26"/>
        </w:rPr>
        <w:t xml:space="preserve"> разработка новых или корректировка текущих муниципальных программ с учетом приоритетных направлений развития Курска. </w:t>
      </w:r>
    </w:p>
    <w:p w:rsidR="004713C8" w:rsidRPr="00017467" w:rsidRDefault="004713C8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2. Управление жизненным циклом программ: </w:t>
      </w:r>
    </w:p>
    <w:p w:rsidR="004713C8" w:rsidRPr="00017467" w:rsidRDefault="004713C8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на стадии инициации и разработки: открытый консультативный процесс со всеми заинтересованными подразделениями; </w:t>
      </w:r>
    </w:p>
    <w:p w:rsidR="004713C8" w:rsidRPr="00017467" w:rsidRDefault="004713C8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на стадии реализации: внесение корректировки в программы в течение финансового года, ежеквартальный мониторинг реализации программ с подготовкой отчетов; </w:t>
      </w:r>
    </w:p>
    <w:p w:rsidR="004713C8" w:rsidRPr="00017467" w:rsidRDefault="004713C8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на стадии оценки: принятие управленческих решений по результатам оценки, распределение бюджет</w:t>
      </w:r>
      <w:r w:rsidR="004078CA">
        <w:rPr>
          <w:rFonts w:ascii="Times New Roman" w:hAnsi="Times New Roman"/>
          <w:sz w:val="26"/>
          <w:szCs w:val="26"/>
        </w:rPr>
        <w:t xml:space="preserve">ных </w:t>
      </w:r>
      <w:proofErr w:type="gramStart"/>
      <w:r w:rsidR="004078CA">
        <w:rPr>
          <w:rFonts w:ascii="Times New Roman" w:hAnsi="Times New Roman"/>
          <w:sz w:val="26"/>
          <w:szCs w:val="26"/>
        </w:rPr>
        <w:t>средств</w:t>
      </w:r>
      <w:proofErr w:type="gramEnd"/>
      <w:r w:rsidRPr="00017467">
        <w:rPr>
          <w:rFonts w:ascii="Times New Roman" w:hAnsi="Times New Roman"/>
          <w:sz w:val="26"/>
          <w:szCs w:val="26"/>
        </w:rPr>
        <w:t xml:space="preserve"> между программами исходя из достигнутых результатов и приоритет</w:t>
      </w:r>
      <w:r w:rsidR="004078CA">
        <w:rPr>
          <w:rFonts w:ascii="Times New Roman" w:hAnsi="Times New Roman"/>
          <w:sz w:val="26"/>
          <w:szCs w:val="26"/>
        </w:rPr>
        <w:t>ов</w:t>
      </w:r>
      <w:r w:rsidRPr="00017467">
        <w:rPr>
          <w:rFonts w:ascii="Times New Roman" w:hAnsi="Times New Roman"/>
          <w:sz w:val="26"/>
          <w:szCs w:val="26"/>
        </w:rPr>
        <w:t xml:space="preserve"> развития. </w:t>
      </w:r>
    </w:p>
    <w:p w:rsidR="004713C8" w:rsidRPr="00017467" w:rsidRDefault="004713C8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3. Управление качеством программ: </w:t>
      </w:r>
    </w:p>
    <w:p w:rsidR="004713C8" w:rsidRPr="00017467" w:rsidRDefault="004713C8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lastRenderedPageBreak/>
        <w:t>выработка целевых показателей для выполнения поставленных программ</w:t>
      </w:r>
      <w:r w:rsidR="004D5A00">
        <w:rPr>
          <w:rFonts w:ascii="Times New Roman" w:hAnsi="Times New Roman"/>
          <w:sz w:val="26"/>
          <w:szCs w:val="26"/>
        </w:rPr>
        <w:t>ами</w:t>
      </w:r>
      <w:r w:rsidRPr="00017467">
        <w:rPr>
          <w:rFonts w:ascii="Times New Roman" w:hAnsi="Times New Roman"/>
          <w:sz w:val="26"/>
          <w:szCs w:val="26"/>
        </w:rPr>
        <w:t xml:space="preserve"> задач; </w:t>
      </w:r>
    </w:p>
    <w:p w:rsidR="004713C8" w:rsidRPr="00017467" w:rsidRDefault="004713C8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более тщательный анализ проблем и взаимосв</w:t>
      </w:r>
      <w:r w:rsidR="004D5A00">
        <w:rPr>
          <w:rFonts w:ascii="Times New Roman" w:hAnsi="Times New Roman"/>
          <w:sz w:val="26"/>
          <w:szCs w:val="26"/>
        </w:rPr>
        <w:t>язь проблем с задачами программ</w:t>
      </w:r>
      <w:r w:rsidRPr="00017467">
        <w:rPr>
          <w:rFonts w:ascii="Times New Roman" w:hAnsi="Times New Roman"/>
          <w:sz w:val="26"/>
          <w:szCs w:val="26"/>
        </w:rPr>
        <w:t xml:space="preserve">; </w:t>
      </w:r>
    </w:p>
    <w:p w:rsidR="004713C8" w:rsidRPr="00017467" w:rsidRDefault="004713C8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регулиров</w:t>
      </w:r>
      <w:r w:rsidR="004D5A00">
        <w:rPr>
          <w:rFonts w:ascii="Times New Roman" w:hAnsi="Times New Roman"/>
          <w:sz w:val="26"/>
          <w:szCs w:val="26"/>
        </w:rPr>
        <w:t>ание сроков реализации программ</w:t>
      </w:r>
      <w:r w:rsidRPr="00017467">
        <w:rPr>
          <w:rFonts w:ascii="Times New Roman" w:hAnsi="Times New Roman"/>
          <w:sz w:val="26"/>
          <w:szCs w:val="26"/>
        </w:rPr>
        <w:t xml:space="preserve"> в рамках управления жи</w:t>
      </w:r>
      <w:r w:rsidR="004D5A00">
        <w:rPr>
          <w:rFonts w:ascii="Times New Roman" w:hAnsi="Times New Roman"/>
          <w:sz w:val="26"/>
          <w:szCs w:val="26"/>
        </w:rPr>
        <w:t>зненным циклом программ</w:t>
      </w:r>
      <w:r w:rsidRPr="00017467">
        <w:rPr>
          <w:rFonts w:ascii="Times New Roman" w:hAnsi="Times New Roman"/>
          <w:sz w:val="26"/>
          <w:szCs w:val="26"/>
        </w:rPr>
        <w:t xml:space="preserve">; </w:t>
      </w:r>
    </w:p>
    <w:p w:rsidR="004713C8" w:rsidRPr="00017467" w:rsidRDefault="004713C8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внесение необходимых корректировок в методологическое обеспечение муниципальных программ. </w:t>
      </w:r>
    </w:p>
    <w:p w:rsidR="004713C8" w:rsidRPr="00017467" w:rsidRDefault="004713C8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4. Организация управления программами: </w:t>
      </w:r>
    </w:p>
    <w:p w:rsidR="00EB1903" w:rsidRPr="00017467" w:rsidRDefault="00EB1903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поэтапное внедрение бюджетирования, ориентированного на результат, на основе обеспечения прямой взаимосвязи между намеченными целями и результатами Стратегии и бюджетными ресурсами</w:t>
      </w:r>
      <w:r w:rsidR="004D5A00">
        <w:rPr>
          <w:rFonts w:ascii="Times New Roman" w:hAnsi="Times New Roman"/>
          <w:sz w:val="26"/>
          <w:szCs w:val="26"/>
        </w:rPr>
        <w:t>.</w:t>
      </w:r>
    </w:p>
    <w:p w:rsidR="004713C8" w:rsidRPr="00017467" w:rsidRDefault="004713C8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5. Комплексная оценка программ: </w:t>
      </w:r>
    </w:p>
    <w:p w:rsidR="004713C8" w:rsidRPr="00017467" w:rsidRDefault="0034618A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о</w:t>
      </w:r>
      <w:r w:rsidR="00A46C82" w:rsidRPr="00017467">
        <w:rPr>
          <w:rFonts w:ascii="Times New Roman" w:hAnsi="Times New Roman"/>
          <w:sz w:val="26"/>
          <w:szCs w:val="26"/>
        </w:rPr>
        <w:t xml:space="preserve">ценка эффективности </w:t>
      </w:r>
      <w:r w:rsidR="00AE6002" w:rsidRPr="00017467">
        <w:rPr>
          <w:rFonts w:ascii="Times New Roman" w:hAnsi="Times New Roman"/>
          <w:sz w:val="26"/>
          <w:szCs w:val="26"/>
        </w:rPr>
        <w:t>реализуемых</w:t>
      </w:r>
      <w:r w:rsidR="00A46C82" w:rsidRPr="00017467">
        <w:rPr>
          <w:rFonts w:ascii="Times New Roman" w:hAnsi="Times New Roman"/>
          <w:sz w:val="26"/>
          <w:szCs w:val="26"/>
        </w:rPr>
        <w:t xml:space="preserve"> программ</w:t>
      </w:r>
      <w:r w:rsidR="00AF4811">
        <w:rPr>
          <w:rFonts w:ascii="Times New Roman" w:hAnsi="Times New Roman"/>
          <w:sz w:val="26"/>
          <w:szCs w:val="26"/>
        </w:rPr>
        <w:t>.</w:t>
      </w:r>
    </w:p>
    <w:p w:rsidR="00DF3A50" w:rsidRPr="00017467" w:rsidRDefault="00DF3A50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>В таблице ниже представлен</w:t>
      </w:r>
      <w:r w:rsidR="004D5A00">
        <w:rPr>
          <w:rFonts w:ascii="Times New Roman" w:hAnsi="Times New Roman"/>
          <w:sz w:val="26"/>
          <w:szCs w:val="26"/>
        </w:rPr>
        <w:t>о</w:t>
      </w:r>
      <w:r w:rsidRPr="00017467">
        <w:rPr>
          <w:rFonts w:ascii="Times New Roman" w:hAnsi="Times New Roman"/>
          <w:sz w:val="26"/>
          <w:szCs w:val="26"/>
        </w:rPr>
        <w:t xml:space="preserve"> соответствие действующих и проектных муниципальных программ город</w:t>
      </w:r>
      <w:r w:rsidR="004D5A00">
        <w:rPr>
          <w:rFonts w:ascii="Times New Roman" w:hAnsi="Times New Roman"/>
          <w:sz w:val="26"/>
          <w:szCs w:val="26"/>
        </w:rPr>
        <w:t xml:space="preserve">а </w:t>
      </w:r>
      <w:r w:rsidRPr="00017467">
        <w:rPr>
          <w:rFonts w:ascii="Times New Roman" w:hAnsi="Times New Roman"/>
          <w:sz w:val="26"/>
          <w:szCs w:val="26"/>
        </w:rPr>
        <w:t>Курск</w:t>
      </w:r>
      <w:r w:rsidR="004D5A00">
        <w:rPr>
          <w:rFonts w:ascii="Times New Roman" w:hAnsi="Times New Roman"/>
          <w:sz w:val="26"/>
          <w:szCs w:val="26"/>
        </w:rPr>
        <w:t>а</w:t>
      </w:r>
      <w:r w:rsidRPr="00017467">
        <w:rPr>
          <w:rFonts w:ascii="Times New Roman" w:hAnsi="Times New Roman"/>
          <w:sz w:val="26"/>
          <w:szCs w:val="26"/>
        </w:rPr>
        <w:t xml:space="preserve"> приоритет</w:t>
      </w:r>
      <w:r w:rsidR="00141A6F">
        <w:rPr>
          <w:rFonts w:ascii="Times New Roman" w:hAnsi="Times New Roman"/>
          <w:sz w:val="26"/>
          <w:szCs w:val="26"/>
        </w:rPr>
        <w:t>ам</w:t>
      </w:r>
      <w:r w:rsidRPr="00017467">
        <w:rPr>
          <w:rFonts w:ascii="Times New Roman" w:hAnsi="Times New Roman"/>
          <w:sz w:val="26"/>
          <w:szCs w:val="26"/>
        </w:rPr>
        <w:t xml:space="preserve"> Стратегии.</w:t>
      </w:r>
    </w:p>
    <w:p w:rsidR="004F7F7A" w:rsidRPr="00017467" w:rsidRDefault="004F7F7A" w:rsidP="0001746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14</w:t>
      </w:r>
      <w:r w:rsidR="005073D5" w:rsidRPr="00017467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- Приоритетные направления Стратегии и муниципальные программы город</w:t>
      </w:r>
      <w:r w:rsidR="004D5A0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17467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Курск</w:t>
      </w:r>
      <w:r w:rsidR="004D5A00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6768"/>
      </w:tblGrid>
      <w:tr w:rsidR="004F7F7A" w:rsidRPr="00017467" w:rsidTr="00E0081F">
        <w:tc>
          <w:tcPr>
            <w:tcW w:w="2235" w:type="dxa"/>
          </w:tcPr>
          <w:p w:rsidR="004F7F7A" w:rsidRPr="00017467" w:rsidRDefault="004F7F7A" w:rsidP="0001746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Приоритетное направление</w:t>
            </w:r>
          </w:p>
        </w:tc>
        <w:tc>
          <w:tcPr>
            <w:tcW w:w="6768" w:type="dxa"/>
          </w:tcPr>
          <w:p w:rsidR="004F7F7A" w:rsidRPr="00017467" w:rsidRDefault="004F7F7A" w:rsidP="0001746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7467">
              <w:rPr>
                <w:rFonts w:ascii="Times New Roman" w:hAnsi="Times New Roman"/>
                <w:b/>
                <w:sz w:val="22"/>
                <w:szCs w:val="22"/>
              </w:rPr>
              <w:t>Муниципальные программы</w:t>
            </w:r>
          </w:p>
        </w:tc>
      </w:tr>
      <w:tr w:rsidR="00640EAB" w:rsidRPr="00017467" w:rsidTr="00E0081F">
        <w:tc>
          <w:tcPr>
            <w:tcW w:w="2235" w:type="dxa"/>
          </w:tcPr>
          <w:p w:rsidR="00640EAB" w:rsidRPr="00017467" w:rsidRDefault="00640EAB" w:rsidP="00017467">
            <w:pPr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. Приоритетное направление «</w:t>
            </w:r>
            <w:r w:rsidR="006776C5" w:rsidRPr="00017467">
              <w:rPr>
                <w:rFonts w:ascii="Times New Roman" w:hAnsi="Times New Roman"/>
                <w:sz w:val="22"/>
                <w:szCs w:val="22"/>
              </w:rPr>
              <w:t>Город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76C5" w:rsidRPr="00017467">
              <w:rPr>
                <w:rFonts w:ascii="Times New Roman" w:hAnsi="Times New Roman"/>
                <w:sz w:val="22"/>
                <w:szCs w:val="22"/>
              </w:rPr>
              <w:t>для людей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768" w:type="dxa"/>
          </w:tcPr>
          <w:p w:rsidR="00640EAB" w:rsidRPr="00017467" w:rsidRDefault="00640EAB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Муниципальная программа «Совершенствование работы с молодежью, системы отдыха и оздоровления детей, развитие физической культуры и спорта в городе Курске</w:t>
            </w:r>
            <w:r w:rsidR="00117AD5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640EAB" w:rsidRPr="00017467" w:rsidRDefault="00640EAB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Муниципальная программа «Разви</w:t>
            </w:r>
            <w:r w:rsidR="00117AD5">
              <w:rPr>
                <w:rFonts w:ascii="Times New Roman" w:hAnsi="Times New Roman"/>
                <w:sz w:val="22"/>
                <w:szCs w:val="22"/>
              </w:rPr>
              <w:t>тие образования в городе Курске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640EAB" w:rsidRPr="00017467" w:rsidRDefault="00640EAB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Муниципальная программа «Формирование здорового образа жизни, улучшение демографической ситуации в</w:t>
            </w:r>
            <w:r w:rsidR="00117AD5">
              <w:rPr>
                <w:rFonts w:ascii="Times New Roman" w:hAnsi="Times New Roman"/>
                <w:sz w:val="22"/>
                <w:szCs w:val="22"/>
              </w:rPr>
              <w:t xml:space="preserve"> городе Курске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640EAB" w:rsidRPr="00017467" w:rsidRDefault="00640EAB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Муниципальная программа «Развитие культуры и туризма в г</w:t>
            </w:r>
            <w:r w:rsidR="00117AD5">
              <w:rPr>
                <w:rFonts w:ascii="Times New Roman" w:hAnsi="Times New Roman"/>
                <w:sz w:val="22"/>
                <w:szCs w:val="22"/>
              </w:rPr>
              <w:t>ороде Курске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640EAB" w:rsidRPr="00017467" w:rsidRDefault="00640EAB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«Социальная поддержка граждан </w:t>
            </w:r>
            <w:r w:rsidR="00117AD5">
              <w:rPr>
                <w:rFonts w:ascii="Times New Roman" w:hAnsi="Times New Roman"/>
                <w:sz w:val="22"/>
                <w:szCs w:val="22"/>
              </w:rPr>
              <w:t>города Курска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640EAB" w:rsidRPr="00017467" w:rsidRDefault="00640EAB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Муниципальная программа «Обеспечение жильем граждан</w:t>
            </w:r>
            <w:r w:rsidR="00117AD5">
              <w:rPr>
                <w:rFonts w:ascii="Times New Roman" w:hAnsi="Times New Roman"/>
                <w:sz w:val="22"/>
                <w:szCs w:val="22"/>
              </w:rPr>
              <w:t xml:space="preserve"> города Курска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640EAB" w:rsidRDefault="00640EAB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Муниципальная программа «Профилактика правонарушений в</w:t>
            </w:r>
            <w:r w:rsidR="00117AD5">
              <w:rPr>
                <w:rFonts w:ascii="Times New Roman" w:hAnsi="Times New Roman"/>
                <w:sz w:val="22"/>
                <w:szCs w:val="22"/>
              </w:rPr>
              <w:t xml:space="preserve"> городе Курске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F4238" w:rsidRPr="00017467" w:rsidRDefault="000F4238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</w:tr>
      <w:tr w:rsidR="00640EAB" w:rsidRPr="00017467" w:rsidTr="00E0081F">
        <w:tc>
          <w:tcPr>
            <w:tcW w:w="2235" w:type="dxa"/>
          </w:tcPr>
          <w:p w:rsidR="00640EAB" w:rsidRPr="00017467" w:rsidRDefault="00640EAB" w:rsidP="00017467">
            <w:pPr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. Приоритетное направление «Город для самореализации и инноваций»</w:t>
            </w:r>
          </w:p>
        </w:tc>
        <w:tc>
          <w:tcPr>
            <w:tcW w:w="6768" w:type="dxa"/>
          </w:tcPr>
          <w:p w:rsidR="00640EAB" w:rsidRPr="00017467" w:rsidRDefault="00640EAB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Муниципальная программа «Развитие малого и среднего пре</w:t>
            </w:r>
            <w:r w:rsidR="00A92B9C">
              <w:rPr>
                <w:rFonts w:ascii="Times New Roman" w:hAnsi="Times New Roman"/>
                <w:sz w:val="22"/>
                <w:szCs w:val="22"/>
              </w:rPr>
              <w:t>дпринимательства в городе Курске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640EAB" w:rsidRPr="00017467" w:rsidRDefault="00640EAB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Муниципальная программа «Развитие культуры и туризма в городе Курске»</w:t>
            </w:r>
          </w:p>
          <w:p w:rsidR="00640EAB" w:rsidRPr="00017467" w:rsidRDefault="00640EAB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Муниципальная программа «Градостроительство и инвестицион</w:t>
            </w:r>
            <w:r w:rsidR="00A92B9C">
              <w:rPr>
                <w:rFonts w:ascii="Times New Roman" w:hAnsi="Times New Roman"/>
                <w:sz w:val="22"/>
                <w:szCs w:val="22"/>
              </w:rPr>
              <w:t>ная деятельность в городе Курске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640EAB" w:rsidRPr="00A92B9C" w:rsidRDefault="00640EAB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proofErr w:type="spellStart"/>
            <w:r w:rsidR="000F4238">
              <w:rPr>
                <w:rFonts w:ascii="Times New Roman" w:hAnsi="Times New Roman"/>
                <w:sz w:val="22"/>
                <w:szCs w:val="22"/>
              </w:rPr>
              <w:t>Цифровизация</w:t>
            </w:r>
            <w:proofErr w:type="spellEnd"/>
            <w:r w:rsidR="000F4238">
              <w:rPr>
                <w:rFonts w:ascii="Times New Roman" w:hAnsi="Times New Roman"/>
                <w:sz w:val="22"/>
                <w:szCs w:val="22"/>
              </w:rPr>
              <w:t xml:space="preserve"> города Курска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»</w:t>
            </w:r>
            <w:r w:rsidR="000F4238">
              <w:rPr>
                <w:rFonts w:ascii="Times New Roman" w:hAnsi="Times New Roman"/>
                <w:sz w:val="22"/>
                <w:szCs w:val="22"/>
              </w:rPr>
              <w:t xml:space="preserve"> (проектная)</w:t>
            </w:r>
          </w:p>
        </w:tc>
      </w:tr>
      <w:tr w:rsidR="00640EAB" w:rsidRPr="00017467" w:rsidTr="00E0081F">
        <w:tc>
          <w:tcPr>
            <w:tcW w:w="2235" w:type="dxa"/>
          </w:tcPr>
          <w:p w:rsidR="00640EAB" w:rsidRPr="00017467" w:rsidRDefault="00640EAB" w:rsidP="00017467">
            <w:pPr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. Приоритетное направление «</w:t>
            </w:r>
            <w:r w:rsidR="00530144" w:rsidRPr="00530144">
              <w:rPr>
                <w:rFonts w:ascii="Times New Roman" w:hAnsi="Times New Roman"/>
                <w:sz w:val="22"/>
                <w:szCs w:val="22"/>
              </w:rPr>
              <w:t>Город</w:t>
            </w:r>
            <w:r w:rsidR="00996C8C">
              <w:rPr>
                <w:rFonts w:ascii="Times New Roman" w:hAnsi="Times New Roman"/>
                <w:sz w:val="22"/>
                <w:szCs w:val="22"/>
              </w:rPr>
              <w:t>,</w:t>
            </w:r>
            <w:r w:rsidR="00530144" w:rsidRPr="00530144">
              <w:rPr>
                <w:rFonts w:ascii="Times New Roman" w:hAnsi="Times New Roman"/>
                <w:sz w:val="22"/>
                <w:szCs w:val="22"/>
              </w:rPr>
              <w:t xml:space="preserve"> наполненный жизнью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640EAB" w:rsidRPr="00017467" w:rsidRDefault="00640EAB" w:rsidP="000174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8" w:type="dxa"/>
          </w:tcPr>
          <w:p w:rsidR="00640EAB" w:rsidRPr="00017467" w:rsidRDefault="00640EAB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Муниципальная программа 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  <w:p w:rsidR="00640EAB" w:rsidRPr="00017467" w:rsidRDefault="00640EAB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«Формирование современной городской среды в муниципальном образовании «Город Курск» </w:t>
            </w:r>
          </w:p>
          <w:p w:rsidR="00887C76" w:rsidRDefault="00640EAB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Муниципальная программа «Градостроительство и инвестиционная деятельность в городе Курске»</w:t>
            </w:r>
          </w:p>
          <w:p w:rsidR="000F4238" w:rsidRDefault="000F4238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Муниципальная программа «Обеспечение жильем граждан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города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Курска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F4238" w:rsidRPr="00024429" w:rsidRDefault="000F4238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</w:tr>
      <w:tr w:rsidR="00640EAB" w:rsidRPr="00017467" w:rsidTr="00E0081F">
        <w:tc>
          <w:tcPr>
            <w:tcW w:w="2235" w:type="dxa"/>
          </w:tcPr>
          <w:p w:rsidR="00640EAB" w:rsidRPr="00017467" w:rsidRDefault="00640EAB" w:rsidP="00017467">
            <w:pPr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IV</w:t>
            </w:r>
            <w:r w:rsidRPr="00017467">
              <w:rPr>
                <w:rFonts w:ascii="Times New Roman" w:hAnsi="Times New Roman"/>
                <w:sz w:val="22"/>
                <w:szCs w:val="22"/>
              </w:rPr>
              <w:t>. Приоритетное направление «Инфраструктура для жизни»</w:t>
            </w:r>
          </w:p>
        </w:tc>
        <w:tc>
          <w:tcPr>
            <w:tcW w:w="6768" w:type="dxa"/>
          </w:tcPr>
          <w:p w:rsidR="000F4238" w:rsidRDefault="000F4238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Муниципальная программа 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  <w:p w:rsidR="00640EAB" w:rsidRPr="00017467" w:rsidRDefault="00640EAB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муниципал</w:t>
            </w:r>
            <w:r w:rsidR="00023CE5">
              <w:rPr>
                <w:rFonts w:ascii="Times New Roman" w:hAnsi="Times New Roman"/>
                <w:sz w:val="22"/>
                <w:szCs w:val="22"/>
              </w:rPr>
              <w:t>ьного образования «Город Курск»</w:t>
            </w:r>
          </w:p>
          <w:p w:rsidR="00640EAB" w:rsidRPr="00017467" w:rsidRDefault="00640EAB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</w:tr>
      <w:tr w:rsidR="00640EAB" w:rsidRPr="00017467" w:rsidTr="00E0081F">
        <w:tc>
          <w:tcPr>
            <w:tcW w:w="2235" w:type="dxa"/>
          </w:tcPr>
          <w:p w:rsidR="00640EAB" w:rsidRPr="00017467" w:rsidRDefault="00640EAB" w:rsidP="00017467">
            <w:pPr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V. Приоритетное направление «Управление для жизни»</w:t>
            </w:r>
          </w:p>
        </w:tc>
        <w:tc>
          <w:tcPr>
            <w:tcW w:w="6768" w:type="dxa"/>
          </w:tcPr>
          <w:p w:rsidR="00640EAB" w:rsidRPr="00017467" w:rsidRDefault="00640EAB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Муниципальная программа «Развитие системы муниципального управления в городе Курске»</w:t>
            </w:r>
          </w:p>
          <w:p w:rsidR="00640EAB" w:rsidRPr="00017467" w:rsidRDefault="00640EAB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Муниципальная программа «Управление муниципальными финансами города Курска»</w:t>
            </w:r>
          </w:p>
          <w:p w:rsidR="00640EAB" w:rsidRPr="00017467" w:rsidRDefault="00640EAB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Муниципальная программа «Градостроительство и инвестиционная деятельность в городе Курске»</w:t>
            </w:r>
          </w:p>
          <w:p w:rsidR="00640EAB" w:rsidRPr="00017467" w:rsidRDefault="00640EAB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467">
              <w:rPr>
                <w:rFonts w:ascii="Times New Roman" w:hAnsi="Times New Roman"/>
                <w:sz w:val="22"/>
                <w:szCs w:val="22"/>
              </w:rPr>
              <w:t>Муниципальная программа «Управление муниципальным имуществом и земельными ресурсами города Курска»</w:t>
            </w:r>
          </w:p>
          <w:p w:rsidR="00640EAB" w:rsidRPr="00017467" w:rsidRDefault="00640EAB" w:rsidP="000F4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CE5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proofErr w:type="spellStart"/>
            <w:r w:rsidRPr="00023CE5">
              <w:rPr>
                <w:rFonts w:ascii="Times New Roman" w:hAnsi="Times New Roman"/>
                <w:sz w:val="22"/>
                <w:szCs w:val="22"/>
              </w:rPr>
              <w:t>Цифровизация</w:t>
            </w:r>
            <w:proofErr w:type="spellEnd"/>
            <w:r w:rsidRPr="00023CE5">
              <w:rPr>
                <w:rFonts w:ascii="Times New Roman" w:hAnsi="Times New Roman"/>
                <w:sz w:val="22"/>
                <w:szCs w:val="22"/>
              </w:rPr>
              <w:t xml:space="preserve"> города Курска</w:t>
            </w:r>
            <w:r w:rsidR="00023CE5">
              <w:rPr>
                <w:rFonts w:ascii="Times New Roman" w:hAnsi="Times New Roman"/>
                <w:sz w:val="22"/>
                <w:szCs w:val="22"/>
              </w:rPr>
              <w:t>»</w:t>
            </w:r>
            <w:r w:rsidR="000F4238">
              <w:rPr>
                <w:rFonts w:ascii="Times New Roman" w:hAnsi="Times New Roman"/>
                <w:sz w:val="22"/>
                <w:szCs w:val="22"/>
              </w:rPr>
              <w:t xml:space="preserve"> (проектная)</w:t>
            </w:r>
          </w:p>
        </w:tc>
      </w:tr>
    </w:tbl>
    <w:p w:rsidR="004F7F7A" w:rsidRPr="00017467" w:rsidRDefault="004F7F7A" w:rsidP="0001746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713C8" w:rsidRPr="00017467" w:rsidRDefault="004713C8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Реализацию Стратегии планируется осуществлять посредством: </w:t>
      </w:r>
    </w:p>
    <w:p w:rsidR="004713C8" w:rsidRPr="00017467" w:rsidRDefault="004713C8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обеспечения связи стратегического и бюджетного планирования; </w:t>
      </w:r>
    </w:p>
    <w:p w:rsidR="004713C8" w:rsidRPr="00017467" w:rsidRDefault="004713C8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выделения этапов реализации Стратегии; </w:t>
      </w:r>
    </w:p>
    <w:p w:rsidR="004713C8" w:rsidRPr="00017467" w:rsidRDefault="004713C8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детализации Стратегии в конкретные действия по ее реализации в виде </w:t>
      </w:r>
      <w:r w:rsidR="00D770CF">
        <w:rPr>
          <w:rFonts w:ascii="Times New Roman" w:hAnsi="Times New Roman"/>
          <w:sz w:val="26"/>
          <w:szCs w:val="26"/>
        </w:rPr>
        <w:t xml:space="preserve">мероприятий </w:t>
      </w:r>
      <w:r w:rsidRPr="00017467">
        <w:rPr>
          <w:rFonts w:ascii="Times New Roman" w:hAnsi="Times New Roman"/>
          <w:sz w:val="26"/>
          <w:szCs w:val="26"/>
        </w:rPr>
        <w:t xml:space="preserve">муниципальных программ, непрограммных мероприятий и инвестиционных проектов; </w:t>
      </w:r>
    </w:p>
    <w:p w:rsidR="004713C8" w:rsidRPr="00017467" w:rsidRDefault="004713C8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переноса стратегических действий в планы деятельности </w:t>
      </w:r>
      <w:r w:rsidR="00D770CF">
        <w:rPr>
          <w:rFonts w:ascii="Times New Roman" w:hAnsi="Times New Roman"/>
          <w:sz w:val="26"/>
          <w:szCs w:val="26"/>
        </w:rPr>
        <w:t>органов</w:t>
      </w:r>
      <w:r w:rsidRPr="00017467">
        <w:rPr>
          <w:rFonts w:ascii="Times New Roman" w:hAnsi="Times New Roman"/>
          <w:sz w:val="26"/>
          <w:szCs w:val="26"/>
        </w:rPr>
        <w:t xml:space="preserve"> Администрации города на очередной финансовый год и плановый период; </w:t>
      </w:r>
    </w:p>
    <w:p w:rsidR="004713C8" w:rsidRPr="00017467" w:rsidRDefault="004713C8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установления очередности реализации муниципальных программ, непрограммных мероприятий, инвестиционных проектов и координации реализации Стратегии между исполнителями мероприятий. </w:t>
      </w:r>
    </w:p>
    <w:p w:rsidR="003338A9" w:rsidRDefault="004713C8" w:rsidP="003338A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467">
        <w:rPr>
          <w:rFonts w:ascii="Times New Roman" w:hAnsi="Times New Roman"/>
          <w:sz w:val="26"/>
          <w:szCs w:val="26"/>
        </w:rPr>
        <w:t xml:space="preserve">Органы местного самоуправления города Курска предпринимают действия по </w:t>
      </w:r>
      <w:r w:rsidR="00D770CF">
        <w:rPr>
          <w:rFonts w:ascii="Times New Roman" w:hAnsi="Times New Roman"/>
          <w:sz w:val="26"/>
          <w:szCs w:val="26"/>
        </w:rPr>
        <w:t>выполнению мероприятий</w:t>
      </w:r>
      <w:r w:rsidRPr="00017467">
        <w:rPr>
          <w:rFonts w:ascii="Times New Roman" w:hAnsi="Times New Roman"/>
          <w:sz w:val="26"/>
          <w:szCs w:val="26"/>
        </w:rPr>
        <w:t xml:space="preserve"> Стратегии, обеспечивают доступность информации о ходе реализации Стратегии, обеспечивают участие города Курска в федеральных и региональных программах, проектах и мероприятиях, направленных на решение задач, соответствующих задачам Стратегии</w:t>
      </w:r>
      <w:r w:rsidR="003338A9">
        <w:rPr>
          <w:rFonts w:ascii="Times New Roman" w:hAnsi="Times New Roman"/>
          <w:sz w:val="26"/>
          <w:szCs w:val="26"/>
        </w:rPr>
        <w:t>.</w:t>
      </w:r>
    </w:p>
    <w:p w:rsidR="00D87D0F" w:rsidRPr="00433700" w:rsidRDefault="00D87D0F" w:rsidP="00D87D0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33700">
        <w:rPr>
          <w:rFonts w:ascii="Times New Roman" w:hAnsi="Times New Roman"/>
          <w:b/>
          <w:sz w:val="26"/>
          <w:szCs w:val="26"/>
        </w:rPr>
        <w:t>Проектный подход</w:t>
      </w:r>
    </w:p>
    <w:p w:rsidR="00D87D0F" w:rsidRPr="00433700" w:rsidRDefault="003338A9" w:rsidP="00D87D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 xml:space="preserve">Организационное управление реализацией Стратегии </w:t>
      </w:r>
      <w:r w:rsidR="00D770CF">
        <w:rPr>
          <w:rFonts w:ascii="Times New Roman" w:hAnsi="Times New Roman"/>
          <w:sz w:val="26"/>
          <w:szCs w:val="26"/>
        </w:rPr>
        <w:t>может</w:t>
      </w:r>
      <w:r w:rsidR="00D87D0F" w:rsidRPr="00433700">
        <w:rPr>
          <w:rFonts w:ascii="Times New Roman" w:hAnsi="Times New Roman"/>
          <w:sz w:val="26"/>
          <w:szCs w:val="26"/>
        </w:rPr>
        <w:t xml:space="preserve"> </w:t>
      </w:r>
      <w:r w:rsidRPr="00433700">
        <w:rPr>
          <w:rFonts w:ascii="Times New Roman" w:hAnsi="Times New Roman"/>
          <w:sz w:val="26"/>
          <w:szCs w:val="26"/>
        </w:rPr>
        <w:t>осуществляться на принципа</w:t>
      </w:r>
      <w:r w:rsidR="00D87D0F" w:rsidRPr="00433700">
        <w:rPr>
          <w:rFonts w:ascii="Times New Roman" w:hAnsi="Times New Roman"/>
          <w:sz w:val="26"/>
          <w:szCs w:val="26"/>
        </w:rPr>
        <w:t>х проектного управления, которы</w:t>
      </w:r>
      <w:r w:rsidR="00D770CF">
        <w:rPr>
          <w:rFonts w:ascii="Times New Roman" w:hAnsi="Times New Roman"/>
          <w:sz w:val="26"/>
          <w:szCs w:val="26"/>
        </w:rPr>
        <w:t>е</w:t>
      </w:r>
      <w:r w:rsidR="00D87D0F" w:rsidRPr="00433700">
        <w:rPr>
          <w:rFonts w:ascii="Times New Roman" w:hAnsi="Times New Roman"/>
          <w:sz w:val="26"/>
          <w:szCs w:val="26"/>
        </w:rPr>
        <w:t xml:space="preserve"> включа</w:t>
      </w:r>
      <w:r w:rsidR="00D770CF">
        <w:rPr>
          <w:rFonts w:ascii="Times New Roman" w:hAnsi="Times New Roman"/>
          <w:sz w:val="26"/>
          <w:szCs w:val="26"/>
        </w:rPr>
        <w:t>ю</w:t>
      </w:r>
      <w:r w:rsidR="00D87D0F" w:rsidRPr="00433700">
        <w:rPr>
          <w:rFonts w:ascii="Times New Roman" w:hAnsi="Times New Roman"/>
          <w:sz w:val="26"/>
          <w:szCs w:val="26"/>
        </w:rPr>
        <w:t xml:space="preserve">т </w:t>
      </w:r>
      <w:r w:rsidR="00964CA0" w:rsidRPr="00433700">
        <w:rPr>
          <w:rFonts w:ascii="Times New Roman" w:hAnsi="Times New Roman"/>
          <w:sz w:val="26"/>
          <w:szCs w:val="26"/>
        </w:rPr>
        <w:t>следующие уровни</w:t>
      </w:r>
      <w:r w:rsidR="00D87D0F" w:rsidRPr="00433700">
        <w:rPr>
          <w:rFonts w:ascii="Times New Roman" w:hAnsi="Times New Roman"/>
          <w:sz w:val="26"/>
          <w:szCs w:val="26"/>
        </w:rPr>
        <w:t xml:space="preserve"> управления:</w:t>
      </w:r>
    </w:p>
    <w:p w:rsidR="00D770CF" w:rsidRPr="00433700" w:rsidRDefault="00D770CF" w:rsidP="00D770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>Координ</w:t>
      </w:r>
      <w:r>
        <w:rPr>
          <w:rFonts w:ascii="Times New Roman" w:hAnsi="Times New Roman"/>
          <w:sz w:val="26"/>
          <w:szCs w:val="26"/>
        </w:rPr>
        <w:t>ационный (Стратегический) совет;</w:t>
      </w:r>
    </w:p>
    <w:p w:rsidR="00D770CF" w:rsidRPr="00433700" w:rsidRDefault="00D770CF" w:rsidP="00D770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>кураторы приоритетных направлений;</w:t>
      </w:r>
    </w:p>
    <w:p w:rsidR="00D87D0F" w:rsidRPr="00433700" w:rsidRDefault="00D87D0F" w:rsidP="00D87D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 xml:space="preserve">межотраслевые проектные </w:t>
      </w:r>
      <w:r w:rsidR="003338A9" w:rsidRPr="00433700">
        <w:rPr>
          <w:rFonts w:ascii="Times New Roman" w:hAnsi="Times New Roman"/>
          <w:sz w:val="26"/>
          <w:szCs w:val="26"/>
        </w:rPr>
        <w:t>команд</w:t>
      </w:r>
      <w:r w:rsidRPr="00433700">
        <w:rPr>
          <w:rFonts w:ascii="Times New Roman" w:hAnsi="Times New Roman"/>
          <w:sz w:val="26"/>
          <w:szCs w:val="26"/>
        </w:rPr>
        <w:t>ы</w:t>
      </w:r>
      <w:r w:rsidR="003338A9" w:rsidRPr="00433700">
        <w:rPr>
          <w:rFonts w:ascii="Times New Roman" w:hAnsi="Times New Roman"/>
          <w:sz w:val="26"/>
          <w:szCs w:val="26"/>
        </w:rPr>
        <w:t>, соответствующи</w:t>
      </w:r>
      <w:r w:rsidRPr="00433700">
        <w:rPr>
          <w:rFonts w:ascii="Times New Roman" w:hAnsi="Times New Roman"/>
          <w:sz w:val="26"/>
          <w:szCs w:val="26"/>
        </w:rPr>
        <w:t>е</w:t>
      </w:r>
      <w:r w:rsidR="003338A9" w:rsidRPr="00433700">
        <w:rPr>
          <w:rFonts w:ascii="Times New Roman" w:hAnsi="Times New Roman"/>
          <w:sz w:val="26"/>
          <w:szCs w:val="26"/>
        </w:rPr>
        <w:t xml:space="preserve"> приоритетным напра</w:t>
      </w:r>
      <w:r w:rsidRPr="00433700">
        <w:rPr>
          <w:rFonts w:ascii="Times New Roman" w:hAnsi="Times New Roman"/>
          <w:sz w:val="26"/>
          <w:szCs w:val="26"/>
        </w:rPr>
        <w:t>влениям Стратегии;</w:t>
      </w:r>
    </w:p>
    <w:p w:rsidR="00964CA0" w:rsidRPr="00433700" w:rsidRDefault="00D770CF" w:rsidP="00D87D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сводный проектный офис.</w:t>
      </w:r>
    </w:p>
    <w:p w:rsidR="00D87D0F" w:rsidRPr="00433700" w:rsidRDefault="00D87D0F" w:rsidP="00D87D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>Высшим</w:t>
      </w:r>
      <w:r w:rsidR="003338A9" w:rsidRPr="00433700">
        <w:rPr>
          <w:rFonts w:ascii="Times New Roman" w:hAnsi="Times New Roman"/>
          <w:sz w:val="26"/>
          <w:szCs w:val="26"/>
        </w:rPr>
        <w:t xml:space="preserve"> рабочим органом, осуществляющим мониторинг и управление реализацией Стратегии, является </w:t>
      </w:r>
      <w:r w:rsidR="00AF4811" w:rsidRPr="00433700">
        <w:rPr>
          <w:rFonts w:ascii="Times New Roman" w:hAnsi="Times New Roman"/>
          <w:sz w:val="26"/>
          <w:szCs w:val="26"/>
        </w:rPr>
        <w:t xml:space="preserve">Стратегический </w:t>
      </w:r>
      <w:r w:rsidR="003338A9" w:rsidRPr="00433700">
        <w:rPr>
          <w:rFonts w:ascii="Times New Roman" w:hAnsi="Times New Roman"/>
          <w:sz w:val="26"/>
          <w:szCs w:val="26"/>
        </w:rPr>
        <w:t>(</w:t>
      </w:r>
      <w:r w:rsidR="00AF4811" w:rsidRPr="00433700">
        <w:rPr>
          <w:rFonts w:ascii="Times New Roman" w:hAnsi="Times New Roman"/>
          <w:sz w:val="26"/>
          <w:szCs w:val="26"/>
        </w:rPr>
        <w:t>Координационный</w:t>
      </w:r>
      <w:r w:rsidR="003338A9" w:rsidRPr="00433700">
        <w:rPr>
          <w:rFonts w:ascii="Times New Roman" w:hAnsi="Times New Roman"/>
          <w:sz w:val="26"/>
          <w:szCs w:val="26"/>
        </w:rPr>
        <w:t>) совет</w:t>
      </w:r>
      <w:r w:rsidRPr="00433700">
        <w:rPr>
          <w:rFonts w:ascii="Times New Roman" w:hAnsi="Times New Roman"/>
          <w:sz w:val="26"/>
          <w:szCs w:val="26"/>
        </w:rPr>
        <w:t xml:space="preserve">, формируемый Главой города Курска. </w:t>
      </w:r>
      <w:r w:rsidRPr="00433700">
        <w:rPr>
          <w:rFonts w:ascii="Times New Roman" w:eastAsia="Calibri" w:hAnsi="Times New Roman" w:cs="Times New Roman"/>
          <w:sz w:val="26"/>
          <w:szCs w:val="26"/>
        </w:rPr>
        <w:t xml:space="preserve">В состав Стратегического совета могут </w:t>
      </w:r>
      <w:r w:rsidRPr="00433700">
        <w:rPr>
          <w:rFonts w:ascii="Times New Roman" w:eastAsia="Calibri" w:hAnsi="Times New Roman" w:cs="Times New Roman"/>
          <w:sz w:val="26"/>
          <w:szCs w:val="26"/>
        </w:rPr>
        <w:lastRenderedPageBreak/>
        <w:t>входить представители Администраци</w:t>
      </w:r>
      <w:r w:rsidR="00D770CF">
        <w:rPr>
          <w:rFonts w:ascii="Times New Roman" w:eastAsia="Calibri" w:hAnsi="Times New Roman" w:cs="Times New Roman"/>
          <w:sz w:val="26"/>
          <w:szCs w:val="26"/>
        </w:rPr>
        <w:t>и</w:t>
      </w:r>
      <w:r w:rsidRPr="00433700">
        <w:rPr>
          <w:rFonts w:ascii="Times New Roman" w:eastAsia="Calibri" w:hAnsi="Times New Roman" w:cs="Times New Roman"/>
          <w:sz w:val="26"/>
          <w:szCs w:val="26"/>
        </w:rPr>
        <w:t xml:space="preserve"> города Курска, </w:t>
      </w:r>
      <w:r w:rsidR="00D770CF">
        <w:rPr>
          <w:rFonts w:ascii="Times New Roman" w:eastAsia="Calibri" w:hAnsi="Times New Roman" w:cs="Times New Roman"/>
          <w:sz w:val="26"/>
          <w:szCs w:val="26"/>
        </w:rPr>
        <w:t>Курского городского Собрания</w:t>
      </w:r>
      <w:r w:rsidRPr="00433700">
        <w:rPr>
          <w:rFonts w:ascii="Times New Roman" w:eastAsia="Calibri" w:hAnsi="Times New Roman" w:cs="Times New Roman"/>
          <w:sz w:val="26"/>
          <w:szCs w:val="26"/>
        </w:rPr>
        <w:t xml:space="preserve">, Администрации Курской области (по согласованию), общественных объединений (по согласованию), </w:t>
      </w:r>
      <w:r w:rsidR="00D770CF">
        <w:rPr>
          <w:rFonts w:ascii="Times New Roman" w:eastAsia="Calibri" w:hAnsi="Times New Roman" w:cs="Times New Roman"/>
          <w:sz w:val="26"/>
          <w:szCs w:val="26"/>
        </w:rPr>
        <w:t>учреждений</w:t>
      </w:r>
      <w:r w:rsidRPr="00433700">
        <w:rPr>
          <w:rFonts w:ascii="Times New Roman" w:eastAsia="Calibri" w:hAnsi="Times New Roman" w:cs="Times New Roman"/>
          <w:sz w:val="26"/>
          <w:szCs w:val="26"/>
        </w:rPr>
        <w:t xml:space="preserve"> высшего образования, экспертного сообщества и гражданского общества (по согласованию).</w:t>
      </w:r>
    </w:p>
    <w:p w:rsidR="00D87D0F" w:rsidRPr="00433700" w:rsidRDefault="00D87D0F" w:rsidP="00D87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3700">
        <w:rPr>
          <w:rFonts w:ascii="Times New Roman" w:eastAsia="Calibri" w:hAnsi="Times New Roman" w:cs="Times New Roman"/>
          <w:sz w:val="26"/>
          <w:szCs w:val="26"/>
        </w:rPr>
        <w:t>Председателем Стратегического совета является Глава города Курска.</w:t>
      </w:r>
    </w:p>
    <w:p w:rsidR="00D87D0F" w:rsidRPr="00433700" w:rsidRDefault="00D87D0F" w:rsidP="00D87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3700">
        <w:rPr>
          <w:rFonts w:ascii="Times New Roman" w:eastAsia="Calibri" w:hAnsi="Times New Roman" w:cs="Times New Roman"/>
          <w:sz w:val="26"/>
          <w:szCs w:val="26"/>
        </w:rPr>
        <w:t>В составе Стратегического совета выделяются кураторы всех приоритетных направлений Стратегии</w:t>
      </w:r>
      <w:r w:rsidR="000F4238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0F4238" w:rsidRPr="00433700">
        <w:rPr>
          <w:rFonts w:ascii="Times New Roman" w:eastAsia="Calibri" w:hAnsi="Times New Roman" w:cs="Times New Roman"/>
          <w:sz w:val="26"/>
          <w:szCs w:val="26"/>
        </w:rPr>
        <w:t>«Город для людей»; «Город для творчества и инноваций»; «</w:t>
      </w:r>
      <w:r w:rsidR="00530144" w:rsidRPr="00530144">
        <w:rPr>
          <w:rFonts w:ascii="Times New Roman" w:eastAsia="Calibri" w:hAnsi="Times New Roman" w:cs="Times New Roman"/>
          <w:sz w:val="26"/>
          <w:szCs w:val="26"/>
        </w:rPr>
        <w:t>Город</w:t>
      </w:r>
      <w:r w:rsidR="00D20E36">
        <w:rPr>
          <w:rFonts w:ascii="Times New Roman" w:eastAsia="Calibri" w:hAnsi="Times New Roman" w:cs="Times New Roman"/>
          <w:sz w:val="26"/>
          <w:szCs w:val="26"/>
        </w:rPr>
        <w:t>,</w:t>
      </w:r>
      <w:r w:rsidR="00530144" w:rsidRPr="00530144">
        <w:rPr>
          <w:rFonts w:ascii="Times New Roman" w:eastAsia="Calibri" w:hAnsi="Times New Roman" w:cs="Times New Roman"/>
          <w:sz w:val="26"/>
          <w:szCs w:val="26"/>
        </w:rPr>
        <w:t xml:space="preserve"> наполненный жизнью</w:t>
      </w:r>
      <w:r w:rsidR="000F4238" w:rsidRPr="00433700">
        <w:rPr>
          <w:rFonts w:ascii="Times New Roman" w:eastAsia="Calibri" w:hAnsi="Times New Roman" w:cs="Times New Roman"/>
          <w:sz w:val="26"/>
          <w:szCs w:val="26"/>
        </w:rPr>
        <w:t>»; «Инфраструктура для жизни»; «Управление для жизни»</w:t>
      </w:r>
      <w:r w:rsidR="000F4238">
        <w:rPr>
          <w:rFonts w:ascii="Times New Roman" w:eastAsia="Calibri" w:hAnsi="Times New Roman" w:cs="Times New Roman"/>
          <w:sz w:val="26"/>
          <w:szCs w:val="26"/>
        </w:rPr>
        <w:t>)</w:t>
      </w:r>
      <w:r w:rsidRPr="00433700">
        <w:rPr>
          <w:rFonts w:ascii="Times New Roman" w:eastAsia="Calibri" w:hAnsi="Times New Roman" w:cs="Times New Roman"/>
          <w:sz w:val="26"/>
          <w:szCs w:val="26"/>
        </w:rPr>
        <w:t xml:space="preserve"> и соответствующих </w:t>
      </w:r>
      <w:r w:rsidR="000F4238">
        <w:rPr>
          <w:rFonts w:ascii="Times New Roman" w:eastAsia="Calibri" w:hAnsi="Times New Roman" w:cs="Times New Roman"/>
          <w:sz w:val="26"/>
          <w:szCs w:val="26"/>
        </w:rPr>
        <w:t xml:space="preserve">межотраслевых </w:t>
      </w:r>
      <w:r w:rsidRPr="00433700">
        <w:rPr>
          <w:rFonts w:ascii="Times New Roman" w:eastAsia="Calibri" w:hAnsi="Times New Roman" w:cs="Times New Roman"/>
          <w:sz w:val="26"/>
          <w:szCs w:val="26"/>
        </w:rPr>
        <w:t xml:space="preserve">проектных команд из числа </w:t>
      </w:r>
      <w:proofErr w:type="gramStart"/>
      <w:r w:rsidRPr="00433700">
        <w:rPr>
          <w:rFonts w:ascii="Times New Roman" w:eastAsia="Calibri" w:hAnsi="Times New Roman" w:cs="Times New Roman"/>
          <w:sz w:val="26"/>
          <w:szCs w:val="26"/>
        </w:rPr>
        <w:t xml:space="preserve">заместителей </w:t>
      </w:r>
      <w:r w:rsidR="00D770CF">
        <w:rPr>
          <w:rFonts w:ascii="Times New Roman" w:eastAsia="Calibri" w:hAnsi="Times New Roman" w:cs="Times New Roman"/>
          <w:sz w:val="26"/>
          <w:szCs w:val="26"/>
        </w:rPr>
        <w:t>г</w:t>
      </w:r>
      <w:r w:rsidRPr="00433700">
        <w:rPr>
          <w:rFonts w:ascii="Times New Roman" w:eastAsia="Calibri" w:hAnsi="Times New Roman" w:cs="Times New Roman"/>
          <w:sz w:val="26"/>
          <w:szCs w:val="26"/>
        </w:rPr>
        <w:t xml:space="preserve">лавы </w:t>
      </w:r>
      <w:r w:rsidR="00D770CF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433700">
        <w:rPr>
          <w:rFonts w:ascii="Times New Roman" w:eastAsia="Calibri" w:hAnsi="Times New Roman" w:cs="Times New Roman"/>
          <w:sz w:val="26"/>
          <w:szCs w:val="26"/>
        </w:rPr>
        <w:t>города Курска</w:t>
      </w:r>
      <w:proofErr w:type="gramEnd"/>
      <w:r w:rsidRPr="0043370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87D0F" w:rsidRPr="00433700" w:rsidRDefault="00D87D0F" w:rsidP="00D87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3700">
        <w:rPr>
          <w:rFonts w:ascii="Times New Roman" w:eastAsia="Calibri" w:hAnsi="Times New Roman" w:cs="Times New Roman"/>
          <w:sz w:val="26"/>
          <w:szCs w:val="26"/>
        </w:rPr>
        <w:t>Для решения отдельных задач могут формироваться дополнительные проектные команды.</w:t>
      </w:r>
    </w:p>
    <w:p w:rsidR="00D87D0F" w:rsidRPr="00433700" w:rsidRDefault="00D87D0F" w:rsidP="00964C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3700">
        <w:rPr>
          <w:rFonts w:ascii="Times New Roman" w:eastAsia="Calibri" w:hAnsi="Times New Roman" w:cs="Times New Roman"/>
          <w:sz w:val="26"/>
          <w:szCs w:val="26"/>
        </w:rPr>
        <w:t>Основной рабочий орган</w:t>
      </w:r>
      <w:r w:rsidR="00964CA0" w:rsidRPr="004337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2AB7" w:rsidRPr="00433700">
        <w:rPr>
          <w:rFonts w:ascii="Times New Roman" w:eastAsia="Calibri" w:hAnsi="Times New Roman" w:cs="Times New Roman"/>
          <w:sz w:val="26"/>
          <w:szCs w:val="26"/>
        </w:rPr>
        <w:t>-</w:t>
      </w:r>
      <w:r w:rsidR="0065224B">
        <w:rPr>
          <w:rFonts w:ascii="Times New Roman" w:eastAsia="Calibri" w:hAnsi="Times New Roman" w:cs="Times New Roman"/>
          <w:sz w:val="26"/>
          <w:szCs w:val="26"/>
        </w:rPr>
        <w:t xml:space="preserve"> сводный проектный офис</w:t>
      </w:r>
      <w:r w:rsidRPr="00433700">
        <w:rPr>
          <w:rFonts w:ascii="Times New Roman" w:eastAsia="Calibri" w:hAnsi="Times New Roman" w:cs="Times New Roman"/>
          <w:sz w:val="26"/>
          <w:szCs w:val="26"/>
        </w:rPr>
        <w:t xml:space="preserve">, координирующий реализацию Стратегии и осуществляющий функцию </w:t>
      </w:r>
      <w:r w:rsidR="00964CA0" w:rsidRPr="00433700">
        <w:rPr>
          <w:rFonts w:ascii="Times New Roman" w:eastAsia="Calibri" w:hAnsi="Times New Roman" w:cs="Times New Roman"/>
          <w:sz w:val="26"/>
          <w:szCs w:val="26"/>
        </w:rPr>
        <w:t xml:space="preserve">свода, мониторинга и </w:t>
      </w:r>
      <w:r w:rsidR="0065224B">
        <w:rPr>
          <w:rFonts w:ascii="Times New Roman" w:eastAsia="Calibri" w:hAnsi="Times New Roman" w:cs="Times New Roman"/>
          <w:sz w:val="26"/>
          <w:szCs w:val="26"/>
        </w:rPr>
        <w:t>оперативного управления,</w:t>
      </w:r>
      <w:r w:rsidRPr="00433700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65224B">
        <w:rPr>
          <w:rFonts w:ascii="Times New Roman" w:eastAsia="Calibri" w:hAnsi="Times New Roman" w:cs="Times New Roman"/>
          <w:sz w:val="26"/>
          <w:szCs w:val="26"/>
        </w:rPr>
        <w:t>отраслевой орган Администрации города Курска с</w:t>
      </w:r>
      <w:r w:rsidRPr="00433700">
        <w:rPr>
          <w:rFonts w:ascii="Times New Roman" w:eastAsia="Calibri" w:hAnsi="Times New Roman" w:cs="Times New Roman"/>
          <w:sz w:val="26"/>
          <w:szCs w:val="26"/>
        </w:rPr>
        <w:t xml:space="preserve"> функци</w:t>
      </w:r>
      <w:r w:rsidR="0065224B">
        <w:rPr>
          <w:rFonts w:ascii="Times New Roman" w:eastAsia="Calibri" w:hAnsi="Times New Roman" w:cs="Times New Roman"/>
          <w:sz w:val="26"/>
          <w:szCs w:val="26"/>
        </w:rPr>
        <w:t>ями</w:t>
      </w:r>
      <w:r w:rsidRPr="00433700">
        <w:rPr>
          <w:rFonts w:ascii="Times New Roman" w:eastAsia="Calibri" w:hAnsi="Times New Roman" w:cs="Times New Roman"/>
          <w:sz w:val="26"/>
          <w:szCs w:val="26"/>
        </w:rPr>
        <w:t xml:space="preserve"> оперативного управления стратегическим развитием.</w:t>
      </w:r>
    </w:p>
    <w:p w:rsidR="00D87D0F" w:rsidRPr="00433700" w:rsidRDefault="00D87D0F" w:rsidP="00D87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</w:rPr>
      </w:pPr>
      <w:r w:rsidRPr="00433700">
        <w:rPr>
          <w:rFonts w:ascii="Times New Roman" w:eastAsia="Calibri" w:hAnsi="Times New Roman" w:cs="Times New Roman"/>
          <w:sz w:val="26"/>
        </w:rPr>
        <w:t xml:space="preserve">В целях </w:t>
      </w:r>
      <w:r w:rsidR="00964CA0" w:rsidRPr="00433700">
        <w:rPr>
          <w:rFonts w:ascii="Times New Roman" w:eastAsia="Calibri" w:hAnsi="Times New Roman" w:cs="Times New Roman"/>
          <w:sz w:val="26"/>
        </w:rPr>
        <w:t xml:space="preserve">совершенствования </w:t>
      </w:r>
      <w:r w:rsidRPr="00433700">
        <w:rPr>
          <w:rFonts w:ascii="Times New Roman" w:eastAsia="Calibri" w:hAnsi="Times New Roman" w:cs="Times New Roman"/>
          <w:sz w:val="26"/>
        </w:rPr>
        <w:t>внедрения проектного принципа управления предполага</w:t>
      </w:r>
      <w:r w:rsidR="000070AC">
        <w:rPr>
          <w:rFonts w:ascii="Times New Roman" w:eastAsia="Calibri" w:hAnsi="Times New Roman" w:cs="Times New Roman"/>
          <w:sz w:val="26"/>
        </w:rPr>
        <w:t>ю</w:t>
      </w:r>
      <w:r w:rsidRPr="00433700">
        <w:rPr>
          <w:rFonts w:ascii="Times New Roman" w:eastAsia="Calibri" w:hAnsi="Times New Roman" w:cs="Times New Roman"/>
          <w:sz w:val="26"/>
        </w:rPr>
        <w:t>тся:</w:t>
      </w:r>
    </w:p>
    <w:p w:rsidR="00D87D0F" w:rsidRPr="00433700" w:rsidRDefault="00D87D0F" w:rsidP="00D87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3700">
        <w:rPr>
          <w:rFonts w:ascii="Times New Roman" w:eastAsia="Calibri" w:hAnsi="Times New Roman" w:cs="Times New Roman"/>
          <w:sz w:val="26"/>
          <w:szCs w:val="26"/>
        </w:rPr>
        <w:t>разработка нормативно</w:t>
      </w:r>
      <w:r w:rsidR="000070AC">
        <w:rPr>
          <w:rFonts w:ascii="Times New Roman" w:eastAsia="Calibri" w:hAnsi="Times New Roman" w:cs="Times New Roman"/>
          <w:sz w:val="26"/>
          <w:szCs w:val="26"/>
        </w:rPr>
        <w:t xml:space="preserve">й </w:t>
      </w:r>
      <w:r w:rsidRPr="00433700">
        <w:rPr>
          <w:rFonts w:ascii="Times New Roman" w:eastAsia="Calibri" w:hAnsi="Times New Roman" w:cs="Times New Roman"/>
          <w:sz w:val="26"/>
          <w:szCs w:val="26"/>
        </w:rPr>
        <w:t>правовой базы по внедрению принципов проектного управления (методические рекомендации по формированию проектной заявки, методические рекомендации по формированию паспорта проекта, методические рекомендации по формированию текущего и итогового отчетов о статусе проекта и пр.);</w:t>
      </w:r>
    </w:p>
    <w:p w:rsidR="00D87D0F" w:rsidRPr="00433700" w:rsidRDefault="00D87D0F" w:rsidP="00D87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3700">
        <w:rPr>
          <w:rFonts w:ascii="Times New Roman" w:eastAsia="Calibri" w:hAnsi="Times New Roman" w:cs="Times New Roman"/>
          <w:sz w:val="26"/>
          <w:szCs w:val="26"/>
        </w:rPr>
        <w:t xml:space="preserve">использование в деятельности </w:t>
      </w:r>
      <w:r w:rsidR="000070AC" w:rsidRPr="00433700">
        <w:rPr>
          <w:rFonts w:ascii="Times New Roman" w:eastAsia="Calibri" w:hAnsi="Times New Roman" w:cs="Times New Roman"/>
          <w:sz w:val="26"/>
          <w:szCs w:val="26"/>
        </w:rPr>
        <w:t xml:space="preserve">межотраслевых </w:t>
      </w:r>
      <w:r w:rsidRPr="00433700">
        <w:rPr>
          <w:rFonts w:ascii="Times New Roman" w:eastAsia="Calibri" w:hAnsi="Times New Roman" w:cs="Times New Roman"/>
          <w:sz w:val="26"/>
          <w:szCs w:val="26"/>
        </w:rPr>
        <w:t xml:space="preserve">проектных (рабочих) </w:t>
      </w:r>
      <w:r w:rsidR="000070AC">
        <w:rPr>
          <w:rFonts w:ascii="Times New Roman" w:eastAsia="Calibri" w:hAnsi="Times New Roman" w:cs="Times New Roman"/>
          <w:sz w:val="26"/>
          <w:szCs w:val="26"/>
        </w:rPr>
        <w:t>команд</w:t>
      </w:r>
      <w:r w:rsidRPr="00433700">
        <w:rPr>
          <w:rFonts w:ascii="Times New Roman" w:eastAsia="Calibri" w:hAnsi="Times New Roman" w:cs="Times New Roman"/>
          <w:sz w:val="26"/>
          <w:szCs w:val="26"/>
        </w:rPr>
        <w:t xml:space="preserve"> соврем</w:t>
      </w:r>
      <w:r w:rsidR="00964CA0" w:rsidRPr="00433700">
        <w:rPr>
          <w:rFonts w:ascii="Times New Roman" w:eastAsia="Calibri" w:hAnsi="Times New Roman" w:cs="Times New Roman"/>
          <w:sz w:val="26"/>
          <w:szCs w:val="26"/>
        </w:rPr>
        <w:t>енных информационных технологий</w:t>
      </w:r>
      <w:r w:rsidRPr="0043370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64CA0" w:rsidRPr="00433700" w:rsidRDefault="00D87D0F" w:rsidP="00964C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3700">
        <w:rPr>
          <w:rFonts w:ascii="Times New Roman" w:eastAsia="Calibri" w:hAnsi="Times New Roman" w:cs="Times New Roman"/>
          <w:sz w:val="26"/>
          <w:szCs w:val="26"/>
        </w:rPr>
        <w:t>обучение и повышение квалификации персонала по внедрению и применению принципов проектного управления</w:t>
      </w:r>
      <w:r w:rsidR="00964CA0" w:rsidRPr="00433700">
        <w:t xml:space="preserve">, </w:t>
      </w:r>
      <w:r w:rsidR="00964CA0" w:rsidRPr="00433700">
        <w:rPr>
          <w:rFonts w:ascii="Times New Roman" w:eastAsia="Calibri" w:hAnsi="Times New Roman" w:cs="Times New Roman"/>
          <w:sz w:val="26"/>
          <w:szCs w:val="26"/>
        </w:rPr>
        <w:t>внедрени</w:t>
      </w:r>
      <w:r w:rsidR="000070AC">
        <w:rPr>
          <w:rFonts w:ascii="Times New Roman" w:eastAsia="Calibri" w:hAnsi="Times New Roman" w:cs="Times New Roman"/>
          <w:sz w:val="26"/>
          <w:szCs w:val="26"/>
        </w:rPr>
        <w:t>ю</w:t>
      </w:r>
      <w:r w:rsidR="00964CA0" w:rsidRPr="00433700">
        <w:rPr>
          <w:rFonts w:ascii="Times New Roman" w:eastAsia="Calibri" w:hAnsi="Times New Roman" w:cs="Times New Roman"/>
          <w:sz w:val="26"/>
          <w:szCs w:val="26"/>
        </w:rPr>
        <w:t xml:space="preserve"> практик командного взаимодействия в процессе реализации задач Стратегии</w:t>
      </w:r>
      <w:r w:rsidR="000070A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36728" w:rsidRPr="00536728" w:rsidRDefault="00536728" w:rsidP="00536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728">
        <w:rPr>
          <w:rFonts w:ascii="Times New Roman" w:eastAsia="Calibri" w:hAnsi="Times New Roman" w:cs="Times New Roman"/>
          <w:sz w:val="26"/>
          <w:szCs w:val="26"/>
        </w:rPr>
        <w:t>Решение о корректировке Стратегии принимается Админи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страцией города Курска в форме </w:t>
      </w:r>
      <w:r w:rsidRPr="00536728">
        <w:rPr>
          <w:rFonts w:ascii="Times New Roman" w:eastAsia="Calibri" w:hAnsi="Times New Roman" w:cs="Times New Roman"/>
          <w:sz w:val="26"/>
          <w:szCs w:val="26"/>
        </w:rPr>
        <w:t>правового акта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536728" w:rsidRPr="00536728" w:rsidRDefault="00536728" w:rsidP="00536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728">
        <w:rPr>
          <w:rFonts w:ascii="Times New Roman" w:eastAsia="Calibri" w:hAnsi="Times New Roman" w:cs="Times New Roman"/>
          <w:sz w:val="26"/>
          <w:szCs w:val="26"/>
        </w:rPr>
        <w:t>Основаниями для корректировки Стратегии являются:</w:t>
      </w:r>
    </w:p>
    <w:p w:rsidR="00536728" w:rsidRPr="00536728" w:rsidRDefault="00536728" w:rsidP="00536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728">
        <w:rPr>
          <w:rFonts w:ascii="Times New Roman" w:eastAsia="Calibri" w:hAnsi="Times New Roman" w:cs="Times New Roman"/>
          <w:sz w:val="26"/>
          <w:szCs w:val="26"/>
        </w:rPr>
        <w:t>значительное изменение внутренних и внешних условий социально-экономического развития города Курска и Курской области;</w:t>
      </w:r>
    </w:p>
    <w:p w:rsidR="00536728" w:rsidRPr="00536728" w:rsidRDefault="00536728" w:rsidP="00536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728">
        <w:rPr>
          <w:rFonts w:ascii="Times New Roman" w:eastAsia="Calibri" w:hAnsi="Times New Roman" w:cs="Times New Roman"/>
          <w:sz w:val="26"/>
          <w:szCs w:val="26"/>
        </w:rPr>
        <w:t>изменение требований действующего законодательства, регламентирующего порядок разработки и принятия документов стратегического планирования на муниципальном уровне;</w:t>
      </w:r>
    </w:p>
    <w:p w:rsidR="00536728" w:rsidRPr="00536728" w:rsidRDefault="00536728" w:rsidP="00536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728">
        <w:rPr>
          <w:rFonts w:ascii="Times New Roman" w:eastAsia="Calibri" w:hAnsi="Times New Roman" w:cs="Times New Roman"/>
          <w:sz w:val="26"/>
          <w:szCs w:val="26"/>
        </w:rPr>
        <w:t>принятие новых редакций документов стратегического планирования Российской Федерации и Курской области, реализация которых существенно отразится на достижении целевых показателей Стратегии;</w:t>
      </w:r>
    </w:p>
    <w:p w:rsidR="00536728" w:rsidRPr="00536728" w:rsidRDefault="00536728" w:rsidP="00536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728">
        <w:rPr>
          <w:rFonts w:ascii="Times New Roman" w:eastAsia="Calibri" w:hAnsi="Times New Roman" w:cs="Times New Roman"/>
          <w:sz w:val="26"/>
          <w:szCs w:val="26"/>
        </w:rPr>
        <w:t>результаты мониторинга и контроля реализации Стратегии.</w:t>
      </w:r>
    </w:p>
    <w:p w:rsidR="00536728" w:rsidRPr="00536728" w:rsidRDefault="00536728" w:rsidP="00536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728">
        <w:rPr>
          <w:rFonts w:ascii="Times New Roman" w:eastAsia="Calibri" w:hAnsi="Times New Roman" w:cs="Times New Roman"/>
          <w:sz w:val="26"/>
          <w:szCs w:val="26"/>
        </w:rPr>
        <w:t>Корректировка Стратегии осуществляется путем подготовки проекта решения Курского городского Собрания о внесении изменений в Стратегию.</w:t>
      </w:r>
    </w:p>
    <w:p w:rsidR="00536728" w:rsidRPr="00536728" w:rsidRDefault="00536728" w:rsidP="00536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728">
        <w:rPr>
          <w:rFonts w:ascii="Times New Roman" w:eastAsia="Calibri" w:hAnsi="Times New Roman" w:cs="Times New Roman"/>
          <w:sz w:val="26"/>
          <w:szCs w:val="26"/>
        </w:rPr>
        <w:t>Процедура корректировки Стратегии осуществляется в порядке, аналогичном процедуре ее разработки.</w:t>
      </w:r>
    </w:p>
    <w:p w:rsidR="00536728" w:rsidRPr="00536728" w:rsidRDefault="00536728" w:rsidP="00536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728">
        <w:rPr>
          <w:rFonts w:ascii="Times New Roman" w:eastAsia="Calibri" w:hAnsi="Times New Roman" w:cs="Times New Roman"/>
          <w:sz w:val="26"/>
          <w:szCs w:val="26"/>
        </w:rPr>
        <w:t>Субъекты правотворческой инициативы, установленные Уставом города Курска, вносят проект решения Курского городского Собрания о внесении изменений в Стратегию в установленном порядке в Курское городское Собрание.</w:t>
      </w:r>
    </w:p>
    <w:p w:rsidR="00D87D0F" w:rsidRDefault="00536728" w:rsidP="00536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728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Утвержденные изменения в Стратегию размещаются на официальном сайте Администрации города Курска в информационно-телекоммуникационной сети «Интернет» и подлежат обязательной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Федерации.</w:t>
      </w:r>
    </w:p>
    <w:p w:rsidR="003338A9" w:rsidRDefault="003338A9" w:rsidP="003338A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844FD" w:rsidRDefault="004844FD" w:rsidP="004337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125" w:name="_Toc15950145"/>
      <w:r w:rsidRPr="00F84CA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4.3. Риски реализации Стратегии</w:t>
      </w:r>
      <w:bookmarkEnd w:id="125"/>
    </w:p>
    <w:p w:rsidR="006E6BD8" w:rsidRPr="00F84CAE" w:rsidRDefault="006E6BD8" w:rsidP="004337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844FD" w:rsidRPr="00433700" w:rsidRDefault="004844FD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126" w:name="_Toc535336907"/>
      <w:r w:rsidRPr="0043370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 Политические, геополитические и управленческие риски: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 xml:space="preserve">ухудшение политических и экономических связей </w:t>
      </w:r>
      <w:r w:rsidR="00536728">
        <w:rPr>
          <w:rFonts w:ascii="Times New Roman" w:hAnsi="Times New Roman"/>
          <w:sz w:val="26"/>
          <w:szCs w:val="26"/>
        </w:rPr>
        <w:t>со странами ближнего зарубежья</w:t>
      </w:r>
      <w:r w:rsidRPr="00433700">
        <w:rPr>
          <w:rFonts w:ascii="Times New Roman" w:hAnsi="Times New Roman"/>
          <w:sz w:val="26"/>
          <w:szCs w:val="26"/>
        </w:rPr>
        <w:t>;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>изменение налогового законодательства, увеличение реальной налоговой нагрузки на предприятия, усилени</w:t>
      </w:r>
      <w:r w:rsidR="00E82867" w:rsidRPr="00433700">
        <w:rPr>
          <w:rFonts w:ascii="Times New Roman" w:hAnsi="Times New Roman"/>
          <w:sz w:val="26"/>
          <w:szCs w:val="26"/>
        </w:rPr>
        <w:t>е</w:t>
      </w:r>
      <w:r w:rsidRPr="00433700">
        <w:rPr>
          <w:rFonts w:ascii="Times New Roman" w:hAnsi="Times New Roman"/>
          <w:sz w:val="26"/>
          <w:szCs w:val="26"/>
        </w:rPr>
        <w:t xml:space="preserve"> административного давления на предпринимательство;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>расширение технологических и экономических санкций со стороны европейских стран и стран Северной Америки</w:t>
      </w:r>
      <w:r w:rsidR="00E82867" w:rsidRPr="00433700">
        <w:rPr>
          <w:rFonts w:ascii="Times New Roman" w:hAnsi="Times New Roman"/>
          <w:sz w:val="26"/>
          <w:szCs w:val="26"/>
        </w:rPr>
        <w:t>.</w:t>
      </w:r>
    </w:p>
    <w:p w:rsidR="004844FD" w:rsidRPr="00433700" w:rsidRDefault="004844FD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3370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меры: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 xml:space="preserve">строительство транзитных коридоров, усиление Курска как транзитной территории «Западная Европа </w:t>
      </w:r>
      <w:r w:rsidR="00DC2AB7" w:rsidRPr="00433700">
        <w:rPr>
          <w:rFonts w:ascii="Times New Roman" w:hAnsi="Times New Roman"/>
          <w:sz w:val="26"/>
          <w:szCs w:val="26"/>
        </w:rPr>
        <w:t>-</w:t>
      </w:r>
      <w:r w:rsidRPr="00433700">
        <w:rPr>
          <w:rFonts w:ascii="Times New Roman" w:hAnsi="Times New Roman"/>
          <w:sz w:val="26"/>
          <w:szCs w:val="26"/>
        </w:rPr>
        <w:t xml:space="preserve"> Китай»;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 xml:space="preserve">участие в процессах </w:t>
      </w:r>
      <w:proofErr w:type="spellStart"/>
      <w:r w:rsidRPr="00433700">
        <w:rPr>
          <w:rFonts w:ascii="Times New Roman" w:hAnsi="Times New Roman"/>
          <w:sz w:val="26"/>
          <w:szCs w:val="26"/>
        </w:rPr>
        <w:t>импортозамещения</w:t>
      </w:r>
      <w:proofErr w:type="spellEnd"/>
      <w:r w:rsidRPr="00433700">
        <w:rPr>
          <w:rFonts w:ascii="Times New Roman" w:hAnsi="Times New Roman"/>
          <w:sz w:val="26"/>
          <w:szCs w:val="26"/>
        </w:rPr>
        <w:t>;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>улучшение работы судебной и правоохранительной систем, что позволит снизить долгосрочные риски в экономике и будет стимулировать реализацию сложных проектов с долгосрочной отдачей;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>расширение участия в государственном оборонном заказе.</w:t>
      </w:r>
    </w:p>
    <w:p w:rsidR="004844FD" w:rsidRPr="00433700" w:rsidRDefault="004844FD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3370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 Экономические и технологические риски: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 xml:space="preserve">рост технологической безработицы в результате роботизации, автоматизации и </w:t>
      </w:r>
      <w:proofErr w:type="spellStart"/>
      <w:r w:rsidRPr="00433700">
        <w:rPr>
          <w:rFonts w:ascii="Times New Roman" w:hAnsi="Times New Roman"/>
          <w:sz w:val="26"/>
          <w:szCs w:val="26"/>
        </w:rPr>
        <w:t>цифровизаци</w:t>
      </w:r>
      <w:r w:rsidR="00372CD5">
        <w:rPr>
          <w:rFonts w:ascii="Times New Roman" w:hAnsi="Times New Roman"/>
          <w:sz w:val="26"/>
          <w:szCs w:val="26"/>
        </w:rPr>
        <w:t>и</w:t>
      </w:r>
      <w:proofErr w:type="spellEnd"/>
      <w:r w:rsidRPr="00433700">
        <w:rPr>
          <w:rFonts w:ascii="Times New Roman" w:hAnsi="Times New Roman"/>
          <w:sz w:val="26"/>
          <w:szCs w:val="26"/>
        </w:rPr>
        <w:t xml:space="preserve"> экономики, снижение потребностей в неквалифицированной рабочей силе;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>нарастание технологического отставания России от развитых стран с точки зрения формирования отраслей пятого и шестого технологических укладов и Индустрии 4.0</w:t>
      </w:r>
      <w:r w:rsidR="00E82867" w:rsidRPr="00433700">
        <w:rPr>
          <w:rFonts w:ascii="Times New Roman" w:hAnsi="Times New Roman"/>
          <w:sz w:val="26"/>
          <w:szCs w:val="26"/>
        </w:rPr>
        <w:t>;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 xml:space="preserve">развитие альтернативной энергетики в мире (энергия солнца, ветра, биогаз </w:t>
      </w:r>
      <w:r w:rsidR="00062E64">
        <w:rPr>
          <w:rFonts w:ascii="Times New Roman" w:hAnsi="Times New Roman"/>
          <w:sz w:val="26"/>
          <w:szCs w:val="26"/>
        </w:rPr>
        <w:br/>
      </w:r>
      <w:r w:rsidRPr="00433700">
        <w:rPr>
          <w:rFonts w:ascii="Times New Roman" w:hAnsi="Times New Roman"/>
          <w:sz w:val="26"/>
          <w:szCs w:val="26"/>
        </w:rPr>
        <w:t>и др.), снижение спроса на традиционные источники энергии, протесты против развития атомной энергетики в мире</w:t>
      </w:r>
      <w:r w:rsidR="00E82867" w:rsidRPr="00433700">
        <w:rPr>
          <w:rFonts w:ascii="Times New Roman" w:hAnsi="Times New Roman"/>
          <w:sz w:val="26"/>
          <w:szCs w:val="26"/>
        </w:rPr>
        <w:t>.</w:t>
      </w:r>
    </w:p>
    <w:p w:rsidR="004844FD" w:rsidRPr="00433700" w:rsidRDefault="004844FD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3370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меры: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>развитие малого и среднего предпринимательства, стимулирование развити</w:t>
      </w:r>
      <w:r w:rsidR="00372CD5">
        <w:rPr>
          <w:rFonts w:ascii="Times New Roman" w:hAnsi="Times New Roman"/>
          <w:sz w:val="26"/>
          <w:szCs w:val="26"/>
        </w:rPr>
        <w:t>я</w:t>
      </w:r>
      <w:r w:rsidRPr="004337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3700">
        <w:rPr>
          <w:rFonts w:ascii="Times New Roman" w:hAnsi="Times New Roman"/>
          <w:sz w:val="26"/>
          <w:szCs w:val="26"/>
        </w:rPr>
        <w:t>самозанятости</w:t>
      </w:r>
      <w:proofErr w:type="spellEnd"/>
      <w:r w:rsidRPr="00433700">
        <w:rPr>
          <w:rFonts w:ascii="Times New Roman" w:hAnsi="Times New Roman"/>
          <w:sz w:val="26"/>
          <w:szCs w:val="26"/>
        </w:rPr>
        <w:t>;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>ограничение низкоквалифицированной миграции из стран СНГ;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>формирование диверсифицированной многоукладной экономики</w:t>
      </w:r>
      <w:r w:rsidR="00372CD5">
        <w:rPr>
          <w:rFonts w:ascii="Times New Roman" w:hAnsi="Times New Roman"/>
          <w:sz w:val="26"/>
          <w:szCs w:val="26"/>
        </w:rPr>
        <w:t>;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>повышение доли налогов, поступающих в регио</w:t>
      </w:r>
      <w:r w:rsidR="00372CD5">
        <w:rPr>
          <w:rFonts w:ascii="Times New Roman" w:hAnsi="Times New Roman"/>
          <w:sz w:val="26"/>
          <w:szCs w:val="26"/>
        </w:rPr>
        <w:t>нальные и муниципальные бюджеты</w:t>
      </w:r>
      <w:r w:rsidR="00E82867" w:rsidRPr="00433700">
        <w:rPr>
          <w:rFonts w:ascii="Times New Roman" w:hAnsi="Times New Roman"/>
          <w:sz w:val="26"/>
          <w:szCs w:val="26"/>
        </w:rPr>
        <w:t>.</w:t>
      </w:r>
    </w:p>
    <w:p w:rsidR="004844FD" w:rsidRPr="00433700" w:rsidRDefault="004844FD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3370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3. Демографические и социальные риски</w:t>
      </w:r>
      <w:r w:rsidR="00372CD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>рост доли населения старше трудоспособного возраста, рост демографической нагрузки;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>снижение уровня жизни, платежеспособност</w:t>
      </w:r>
      <w:r w:rsidR="00372CD5">
        <w:rPr>
          <w:rFonts w:ascii="Times New Roman" w:hAnsi="Times New Roman"/>
          <w:sz w:val="26"/>
          <w:szCs w:val="26"/>
        </w:rPr>
        <w:t>и</w:t>
      </w:r>
      <w:r w:rsidRPr="00433700">
        <w:rPr>
          <w:rFonts w:ascii="Times New Roman" w:hAnsi="Times New Roman"/>
          <w:sz w:val="26"/>
          <w:szCs w:val="26"/>
        </w:rPr>
        <w:t xml:space="preserve"> населения </w:t>
      </w:r>
      <w:r w:rsidR="00372CD5">
        <w:rPr>
          <w:rFonts w:ascii="Times New Roman" w:hAnsi="Times New Roman"/>
          <w:sz w:val="26"/>
          <w:szCs w:val="26"/>
        </w:rPr>
        <w:t>-</w:t>
      </w:r>
      <w:r w:rsidRPr="00433700">
        <w:rPr>
          <w:rFonts w:ascii="Times New Roman" w:hAnsi="Times New Roman"/>
          <w:sz w:val="26"/>
          <w:szCs w:val="26"/>
        </w:rPr>
        <w:t xml:space="preserve"> фактор</w:t>
      </w:r>
      <w:r w:rsidR="00372CD5">
        <w:rPr>
          <w:rFonts w:ascii="Times New Roman" w:hAnsi="Times New Roman"/>
          <w:sz w:val="26"/>
          <w:szCs w:val="26"/>
        </w:rPr>
        <w:t>ов</w:t>
      </w:r>
      <w:r w:rsidR="000F4238">
        <w:rPr>
          <w:rFonts w:ascii="Times New Roman" w:hAnsi="Times New Roman"/>
          <w:sz w:val="26"/>
          <w:szCs w:val="26"/>
        </w:rPr>
        <w:t>,</w:t>
      </w:r>
      <w:r w:rsidRPr="00433700">
        <w:rPr>
          <w:rFonts w:ascii="Times New Roman" w:hAnsi="Times New Roman"/>
          <w:sz w:val="26"/>
          <w:szCs w:val="26"/>
        </w:rPr>
        <w:t xml:space="preserve"> огранич</w:t>
      </w:r>
      <w:r w:rsidR="00372CD5">
        <w:rPr>
          <w:rFonts w:ascii="Times New Roman" w:hAnsi="Times New Roman"/>
          <w:sz w:val="26"/>
          <w:szCs w:val="26"/>
        </w:rPr>
        <w:t>ивающих</w:t>
      </w:r>
      <w:r w:rsidRPr="00433700">
        <w:rPr>
          <w:rFonts w:ascii="Times New Roman" w:hAnsi="Times New Roman"/>
          <w:sz w:val="26"/>
          <w:szCs w:val="26"/>
        </w:rPr>
        <w:t xml:space="preserve"> темп</w:t>
      </w:r>
      <w:r w:rsidR="00372CD5">
        <w:rPr>
          <w:rFonts w:ascii="Times New Roman" w:hAnsi="Times New Roman"/>
          <w:sz w:val="26"/>
          <w:szCs w:val="26"/>
        </w:rPr>
        <w:t>ы роста</w:t>
      </w:r>
      <w:r w:rsidRPr="00433700">
        <w:rPr>
          <w:rFonts w:ascii="Times New Roman" w:hAnsi="Times New Roman"/>
          <w:sz w:val="26"/>
          <w:szCs w:val="26"/>
        </w:rPr>
        <w:t xml:space="preserve"> спроса на товары и услуги;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>снижение спроса в России и мире на отдельные виды производимой продукции;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lastRenderedPageBreak/>
        <w:t>отток населения в Москву в результате улучшения транспортной связности, отток высококвалифицированных кадров в результате усиления конкуренции городов мира за человеческий капитал</w:t>
      </w:r>
      <w:r w:rsidR="00E82867" w:rsidRPr="00433700">
        <w:rPr>
          <w:rFonts w:ascii="Times New Roman" w:hAnsi="Times New Roman"/>
          <w:sz w:val="26"/>
          <w:szCs w:val="26"/>
        </w:rPr>
        <w:t>.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меры</w:t>
      </w:r>
      <w:r w:rsidRPr="00433700">
        <w:rPr>
          <w:rFonts w:ascii="Times New Roman" w:hAnsi="Times New Roman"/>
          <w:sz w:val="26"/>
          <w:szCs w:val="26"/>
        </w:rPr>
        <w:t>: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>формирование отраслей экономики «серебряного возраста» и сферы услуг для пожилых, внедрение систем непрерывного образования, в том числе с целью включения пожилых на рынки труда;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>стимулирование притока высококвалифицированных кадров;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>стимулирование экономического роста через удешевлени</w:t>
      </w:r>
      <w:r w:rsidR="00372CD5">
        <w:rPr>
          <w:rFonts w:ascii="Times New Roman" w:hAnsi="Times New Roman"/>
          <w:sz w:val="26"/>
          <w:szCs w:val="26"/>
        </w:rPr>
        <w:t>е</w:t>
      </w:r>
      <w:r w:rsidRPr="00433700">
        <w:rPr>
          <w:rFonts w:ascii="Times New Roman" w:hAnsi="Times New Roman"/>
          <w:sz w:val="26"/>
          <w:szCs w:val="26"/>
        </w:rPr>
        <w:t xml:space="preserve"> кредита, государственных и муниципальных инвестиций в строительство инфраструктуры, </w:t>
      </w:r>
      <w:proofErr w:type="spellStart"/>
      <w:r w:rsidRPr="00433700">
        <w:rPr>
          <w:rFonts w:ascii="Times New Roman" w:hAnsi="Times New Roman"/>
          <w:sz w:val="26"/>
          <w:szCs w:val="26"/>
        </w:rPr>
        <w:t>проактивная</w:t>
      </w:r>
      <w:proofErr w:type="spellEnd"/>
      <w:r w:rsidRPr="00433700">
        <w:rPr>
          <w:rFonts w:ascii="Times New Roman" w:hAnsi="Times New Roman"/>
          <w:sz w:val="26"/>
          <w:szCs w:val="26"/>
        </w:rPr>
        <w:t xml:space="preserve"> инвестиционная политика, снижение инвестиционных рисков и административных барьеров</w:t>
      </w:r>
      <w:r w:rsidR="00E82867" w:rsidRPr="00433700">
        <w:rPr>
          <w:rFonts w:ascii="Times New Roman" w:hAnsi="Times New Roman"/>
          <w:sz w:val="26"/>
          <w:szCs w:val="26"/>
        </w:rPr>
        <w:t>;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 xml:space="preserve">активная политика по созданию современной научно-образовательной среды, развитие инновационных центров и научно-технологических долин, университетских кампусов; 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 xml:space="preserve">развитие персонализированной медицины, удаленного индивидуального </w:t>
      </w:r>
      <w:proofErr w:type="gramStart"/>
      <w:r w:rsidRPr="00433700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433700">
        <w:rPr>
          <w:rFonts w:ascii="Times New Roman" w:hAnsi="Times New Roman"/>
          <w:sz w:val="26"/>
          <w:szCs w:val="26"/>
        </w:rPr>
        <w:t xml:space="preserve"> состоянием здоровья;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 xml:space="preserve">создание комфортной городской среды современного европейского города (дворы без машин, строительство малоэтажных и </w:t>
      </w:r>
      <w:proofErr w:type="spellStart"/>
      <w:r w:rsidRPr="00433700">
        <w:rPr>
          <w:rFonts w:ascii="Times New Roman" w:hAnsi="Times New Roman"/>
          <w:sz w:val="26"/>
          <w:szCs w:val="26"/>
        </w:rPr>
        <w:t>среднеэтажных</w:t>
      </w:r>
      <w:proofErr w:type="spellEnd"/>
      <w:r w:rsidRPr="00433700">
        <w:rPr>
          <w:rFonts w:ascii="Times New Roman" w:hAnsi="Times New Roman"/>
          <w:sz w:val="26"/>
          <w:szCs w:val="26"/>
        </w:rPr>
        <w:t xml:space="preserve"> зданий, переход от микрорайонной к квартальной застройке, расширение тротуаров и создание новых пешеходных зон, развитие общественных пространств, реализация концепции города-парка, развитие набережных, ликвидация визуального мусора, создание креативных молодежных городских пространств, архитектурных инсталляций и др.);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>расширение занятости в сфере услуг, стимулирование развития инженерных кадров, отвечающих профессиям будущего.</w:t>
      </w:r>
    </w:p>
    <w:p w:rsidR="004844FD" w:rsidRPr="00433700" w:rsidRDefault="004844FD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3370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4. Экологические и техногенные риски</w:t>
      </w:r>
      <w:r w:rsidR="000F423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>усиление экологических рисков в Центрально-Черноземном регионе, в том числе в результате деградации сельскохозяйственных земель и накопленного экологического ущерба природным экосистемам;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>возникновение чрезвычайных ситуаций природного и техногенного характера, деградация водных экосистем</w:t>
      </w:r>
      <w:r w:rsidR="00E82867" w:rsidRPr="00433700">
        <w:rPr>
          <w:rFonts w:ascii="Times New Roman" w:hAnsi="Times New Roman"/>
          <w:sz w:val="26"/>
          <w:szCs w:val="26"/>
        </w:rPr>
        <w:t>,</w:t>
      </w:r>
      <w:r w:rsidRPr="00433700">
        <w:rPr>
          <w:rFonts w:ascii="Times New Roman" w:hAnsi="Times New Roman"/>
          <w:sz w:val="26"/>
          <w:szCs w:val="26"/>
        </w:rPr>
        <w:t xml:space="preserve"> земель и почв, в том числе вследствие изменения климата;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 xml:space="preserve">рост угроз продовольственной безопасности во многих странах мира. </w:t>
      </w:r>
    </w:p>
    <w:p w:rsidR="004844FD" w:rsidRPr="00433700" w:rsidRDefault="004844FD" w:rsidP="00017467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3370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Ключевые меры: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 xml:space="preserve">реализация современной упреждающей экологической политики (запрет экологически вредных и </w:t>
      </w:r>
      <w:proofErr w:type="spellStart"/>
      <w:r w:rsidRPr="00433700">
        <w:rPr>
          <w:rFonts w:ascii="Times New Roman" w:hAnsi="Times New Roman"/>
          <w:sz w:val="26"/>
          <w:szCs w:val="26"/>
        </w:rPr>
        <w:t>бионеразлагаемых</w:t>
      </w:r>
      <w:proofErr w:type="spellEnd"/>
      <w:r w:rsidRPr="00433700">
        <w:rPr>
          <w:rFonts w:ascii="Times New Roman" w:hAnsi="Times New Roman"/>
          <w:sz w:val="26"/>
          <w:szCs w:val="26"/>
        </w:rPr>
        <w:t xml:space="preserve"> отходов, формирование экологически чистых транспортных систем и др.);</w:t>
      </w:r>
    </w:p>
    <w:bookmarkEnd w:id="126"/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>ужесточение природоохранного законодательства, формирование высокотехнологичной «зеленой» эколого-ориентированной экономики;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 xml:space="preserve">активное участие в приоритетных национальных проектах, в том числе в национальном проекте </w:t>
      </w:r>
      <w:r w:rsidR="00F84CAE">
        <w:rPr>
          <w:rFonts w:ascii="Times New Roman" w:hAnsi="Times New Roman"/>
          <w:sz w:val="26"/>
          <w:szCs w:val="26"/>
        </w:rPr>
        <w:t>«</w:t>
      </w:r>
      <w:r w:rsidRPr="00433700">
        <w:rPr>
          <w:rFonts w:ascii="Times New Roman" w:hAnsi="Times New Roman"/>
          <w:sz w:val="26"/>
          <w:szCs w:val="26"/>
        </w:rPr>
        <w:t>Экология</w:t>
      </w:r>
      <w:r w:rsidR="00F84CAE">
        <w:rPr>
          <w:rFonts w:ascii="Times New Roman" w:hAnsi="Times New Roman"/>
          <w:sz w:val="26"/>
          <w:szCs w:val="26"/>
        </w:rPr>
        <w:t>»</w:t>
      </w:r>
      <w:r w:rsidRPr="00433700">
        <w:rPr>
          <w:rFonts w:ascii="Times New Roman" w:hAnsi="Times New Roman"/>
          <w:sz w:val="26"/>
          <w:szCs w:val="26"/>
        </w:rPr>
        <w:t>;</w:t>
      </w:r>
    </w:p>
    <w:p w:rsidR="00443522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700">
        <w:rPr>
          <w:rFonts w:ascii="Times New Roman" w:hAnsi="Times New Roman"/>
          <w:sz w:val="26"/>
          <w:szCs w:val="26"/>
        </w:rPr>
        <w:t>выход на мировые рынки с экологически чистыми продуктами питания.</w:t>
      </w:r>
    </w:p>
    <w:p w:rsidR="004844FD" w:rsidRPr="00433700" w:rsidRDefault="004844FD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4844FD" w:rsidRPr="00433700" w:rsidSect="00966FF5">
          <w:footerReference w:type="default" r:id="rId21"/>
          <w:type w:val="continuous"/>
          <w:pgSz w:w="11906" w:h="16838"/>
          <w:pgMar w:top="1135" w:right="566" w:bottom="1135" w:left="1985" w:header="709" w:footer="709" w:gutter="0"/>
          <w:cols w:space="708"/>
          <w:titlePg/>
          <w:docGrid w:linePitch="360"/>
        </w:sectPr>
      </w:pPr>
    </w:p>
    <w:p w:rsidR="00433700" w:rsidRDefault="00433700">
      <w:pP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127" w:name="_Toc11673046"/>
      <w:bookmarkStart w:id="128" w:name="_Toc15950146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br w:type="page"/>
      </w:r>
    </w:p>
    <w:p w:rsidR="00622C8F" w:rsidRPr="004D64FB" w:rsidRDefault="00433700" w:rsidP="004337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D64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5</w:t>
      </w:r>
      <w:r w:rsidR="00622C8F" w:rsidRPr="004D64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. Показатели </w:t>
      </w:r>
      <w:proofErr w:type="gramStart"/>
      <w:r w:rsidR="00622C8F" w:rsidRPr="004D64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достижения целей социально-экономического развития города Курска</w:t>
      </w:r>
      <w:proofErr w:type="gramEnd"/>
      <w:r w:rsidR="00622C8F" w:rsidRPr="004D64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на период реализации Стратегии</w:t>
      </w:r>
      <w:bookmarkEnd w:id="127"/>
      <w:bookmarkEnd w:id="128"/>
    </w:p>
    <w:p w:rsidR="00622C8F" w:rsidRPr="004D64FB" w:rsidRDefault="00622C8F" w:rsidP="00622C8F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5073D5" w:rsidRPr="004D64F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="005073D5" w:rsidRPr="004D64F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15</w:t>
      </w:r>
      <w:r w:rsidR="005073D5" w:rsidRPr="004D64F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AB7" w:rsidRPr="004D64F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 Генеральные показатели </w:t>
      </w:r>
      <w:proofErr w:type="gramStart"/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>достижения целей социально-экономического развития города Курска</w:t>
      </w:r>
      <w:proofErr w:type="gramEnd"/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период реализации Стратегии </w:t>
      </w:r>
    </w:p>
    <w:tbl>
      <w:tblPr>
        <w:tblStyle w:val="a5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69"/>
        <w:gridCol w:w="899"/>
        <w:gridCol w:w="900"/>
        <w:gridCol w:w="900"/>
        <w:gridCol w:w="900"/>
      </w:tblGrid>
      <w:tr w:rsidR="00781CF9" w:rsidRPr="004D64FB" w:rsidTr="00781CF9">
        <w:trPr>
          <w:tblHeader/>
        </w:trPr>
        <w:tc>
          <w:tcPr>
            <w:tcW w:w="5869" w:type="dxa"/>
            <w:vAlign w:val="center"/>
          </w:tcPr>
          <w:p w:rsidR="00781CF9" w:rsidRPr="004D64FB" w:rsidRDefault="00781CF9" w:rsidP="00DB227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приоритетного направления, </w:t>
            </w: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показателя</w:t>
            </w:r>
          </w:p>
        </w:tc>
        <w:tc>
          <w:tcPr>
            <w:tcW w:w="899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2018</w:t>
            </w:r>
          </w:p>
        </w:tc>
        <w:tc>
          <w:tcPr>
            <w:tcW w:w="900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2024</w:t>
            </w:r>
          </w:p>
        </w:tc>
        <w:tc>
          <w:tcPr>
            <w:tcW w:w="900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2027</w:t>
            </w:r>
          </w:p>
        </w:tc>
        <w:tc>
          <w:tcPr>
            <w:tcW w:w="900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2030</w:t>
            </w:r>
          </w:p>
        </w:tc>
      </w:tr>
      <w:tr w:rsidR="00781CF9" w:rsidRPr="004D64FB" w:rsidTr="00781CF9">
        <w:tc>
          <w:tcPr>
            <w:tcW w:w="5869" w:type="dxa"/>
          </w:tcPr>
          <w:p w:rsidR="00781CF9" w:rsidRPr="004D64FB" w:rsidRDefault="00781CF9" w:rsidP="0053014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D64FB">
              <w:rPr>
                <w:rFonts w:ascii="Times New Roman" w:hAnsi="Times New Roman"/>
                <w:b/>
                <w:sz w:val="21"/>
                <w:szCs w:val="21"/>
              </w:rPr>
              <w:t xml:space="preserve">1. Направление «Город для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людей</w:t>
            </w:r>
            <w:r w:rsidRPr="004D64FB"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</w:tc>
        <w:tc>
          <w:tcPr>
            <w:tcW w:w="899" w:type="dxa"/>
            <w:vAlign w:val="center"/>
          </w:tcPr>
          <w:p w:rsidR="00781CF9" w:rsidRPr="004D64FB" w:rsidRDefault="00781CF9" w:rsidP="00E762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1CF9" w:rsidRPr="004D64FB" w:rsidRDefault="00781CF9" w:rsidP="00E762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1CF9" w:rsidRPr="004D64FB" w:rsidRDefault="00781CF9" w:rsidP="00E762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1CF9" w:rsidRPr="004D64FB" w:rsidRDefault="00781CF9" w:rsidP="00E762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1CF9" w:rsidRPr="004D64FB" w:rsidTr="00781CF9">
        <w:tc>
          <w:tcPr>
            <w:tcW w:w="5869" w:type="dxa"/>
          </w:tcPr>
          <w:p w:rsidR="00781CF9" w:rsidRPr="004D64FB" w:rsidRDefault="00781CF9" w:rsidP="002561EC">
            <w:pPr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Ожидаемая продолжительность жизни при рождении (лет)</w:t>
            </w:r>
          </w:p>
        </w:tc>
        <w:tc>
          <w:tcPr>
            <w:tcW w:w="899" w:type="dxa"/>
            <w:vAlign w:val="center"/>
          </w:tcPr>
          <w:p w:rsidR="00781CF9" w:rsidRPr="004D64FB" w:rsidRDefault="00781CF9" w:rsidP="0020687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73,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00" w:type="dxa"/>
            <w:vAlign w:val="center"/>
          </w:tcPr>
          <w:p w:rsidR="00781CF9" w:rsidRPr="004D64FB" w:rsidRDefault="00781CF9" w:rsidP="002561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75,0</w:t>
            </w:r>
          </w:p>
        </w:tc>
        <w:tc>
          <w:tcPr>
            <w:tcW w:w="900" w:type="dxa"/>
            <w:vAlign w:val="center"/>
          </w:tcPr>
          <w:p w:rsidR="00781CF9" w:rsidRPr="004D64FB" w:rsidRDefault="00781CF9" w:rsidP="002561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75,6</w:t>
            </w:r>
          </w:p>
        </w:tc>
        <w:tc>
          <w:tcPr>
            <w:tcW w:w="900" w:type="dxa"/>
            <w:vAlign w:val="center"/>
          </w:tcPr>
          <w:p w:rsidR="00781CF9" w:rsidRPr="004D64FB" w:rsidRDefault="00781CF9" w:rsidP="002561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76,0</w:t>
            </w:r>
          </w:p>
        </w:tc>
      </w:tr>
      <w:tr w:rsidR="00781CF9" w:rsidRPr="004D64FB" w:rsidTr="00781CF9">
        <w:tc>
          <w:tcPr>
            <w:tcW w:w="5869" w:type="dxa"/>
            <w:vAlign w:val="center"/>
          </w:tcPr>
          <w:p w:rsidR="00781CF9" w:rsidRPr="000A1827" w:rsidRDefault="00781CF9" w:rsidP="002561EC">
            <w:pPr>
              <w:rPr>
                <w:rFonts w:ascii="Times New Roman" w:hAnsi="Times New Roman"/>
                <w:sz w:val="21"/>
                <w:szCs w:val="21"/>
              </w:rPr>
            </w:pPr>
            <w:r w:rsidRPr="000A1827">
              <w:rPr>
                <w:rFonts w:ascii="Times New Roman" w:hAnsi="Times New Roman"/>
                <w:sz w:val="21"/>
                <w:szCs w:val="21"/>
              </w:rPr>
              <w:t>Численность населения города Курска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на конец года</w:t>
            </w:r>
            <w:r w:rsidRPr="000A1827">
              <w:rPr>
                <w:rFonts w:ascii="Times New Roman" w:hAnsi="Times New Roman"/>
                <w:sz w:val="21"/>
                <w:szCs w:val="21"/>
              </w:rPr>
              <w:t>, тыс. чел.</w:t>
            </w:r>
          </w:p>
        </w:tc>
        <w:tc>
          <w:tcPr>
            <w:tcW w:w="899" w:type="dxa"/>
            <w:vAlign w:val="center"/>
          </w:tcPr>
          <w:p w:rsidR="00781CF9" w:rsidRPr="00017467" w:rsidRDefault="00781CF9" w:rsidP="0020687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449,6</w:t>
            </w:r>
          </w:p>
        </w:tc>
        <w:tc>
          <w:tcPr>
            <w:tcW w:w="900" w:type="dxa"/>
            <w:vAlign w:val="center"/>
          </w:tcPr>
          <w:p w:rsidR="00781CF9" w:rsidRPr="000A1827" w:rsidRDefault="00781CF9" w:rsidP="0020687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1827">
              <w:rPr>
                <w:rFonts w:ascii="Times New Roman" w:hAnsi="Times New Roman"/>
                <w:sz w:val="21"/>
                <w:szCs w:val="21"/>
              </w:rPr>
              <w:t>458,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00" w:type="dxa"/>
            <w:vAlign w:val="center"/>
          </w:tcPr>
          <w:p w:rsidR="00781CF9" w:rsidRPr="000A1827" w:rsidRDefault="00781CF9" w:rsidP="002561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461,4</w:t>
            </w:r>
          </w:p>
        </w:tc>
        <w:tc>
          <w:tcPr>
            <w:tcW w:w="900" w:type="dxa"/>
            <w:vAlign w:val="center"/>
          </w:tcPr>
          <w:p w:rsidR="00781CF9" w:rsidRPr="000A1827" w:rsidRDefault="00781CF9" w:rsidP="002561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1827">
              <w:rPr>
                <w:rFonts w:ascii="Times New Roman" w:hAnsi="Times New Roman"/>
                <w:sz w:val="21"/>
                <w:szCs w:val="21"/>
              </w:rPr>
              <w:t>465,0</w:t>
            </w:r>
          </w:p>
        </w:tc>
      </w:tr>
      <w:tr w:rsidR="00781CF9" w:rsidRPr="004D64FB" w:rsidTr="00781CF9">
        <w:tc>
          <w:tcPr>
            <w:tcW w:w="5869" w:type="dxa"/>
          </w:tcPr>
          <w:p w:rsidR="00781CF9" w:rsidRPr="004D64FB" w:rsidRDefault="00781CF9" w:rsidP="00E7621F">
            <w:pPr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b/>
                <w:sz w:val="21"/>
                <w:szCs w:val="21"/>
              </w:rPr>
              <w:t xml:space="preserve">2. Направление «Город для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творчества и </w:t>
            </w:r>
            <w:r w:rsidRPr="004D64FB">
              <w:rPr>
                <w:rFonts w:ascii="Times New Roman" w:hAnsi="Times New Roman"/>
                <w:b/>
                <w:sz w:val="21"/>
                <w:szCs w:val="21"/>
              </w:rPr>
              <w:t>инноваций»</w:t>
            </w:r>
          </w:p>
        </w:tc>
        <w:tc>
          <w:tcPr>
            <w:tcW w:w="899" w:type="dxa"/>
            <w:vAlign w:val="center"/>
          </w:tcPr>
          <w:p w:rsidR="00781CF9" w:rsidRPr="004D64FB" w:rsidRDefault="00781CF9" w:rsidP="00E762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1CF9" w:rsidRPr="004D64FB" w:rsidRDefault="00781CF9" w:rsidP="00E762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1CF9" w:rsidRPr="004D64FB" w:rsidRDefault="00781CF9" w:rsidP="00E762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1CF9" w:rsidRPr="004D64FB" w:rsidRDefault="00781CF9" w:rsidP="00E762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1CF9" w:rsidRPr="004D64FB" w:rsidTr="00781CF9">
        <w:tc>
          <w:tcPr>
            <w:tcW w:w="5869" w:type="dxa"/>
            <w:vAlign w:val="center"/>
          </w:tcPr>
          <w:p w:rsidR="00781CF9" w:rsidRPr="00CD14CF" w:rsidRDefault="00781CF9" w:rsidP="007E35EB">
            <w:pPr>
              <w:rPr>
                <w:rFonts w:ascii="Times New Roman" w:hAnsi="Times New Roman"/>
                <w:sz w:val="21"/>
                <w:szCs w:val="21"/>
              </w:rPr>
            </w:pPr>
            <w:r w:rsidRPr="00CD14CF">
              <w:rPr>
                <w:rFonts w:ascii="Times New Roman" w:hAnsi="Times New Roman"/>
                <w:sz w:val="21"/>
                <w:szCs w:val="21"/>
              </w:rPr>
              <w:t xml:space="preserve">Производительность труда на средних и крупных предприятиях базовых </w:t>
            </w:r>
            <w:proofErr w:type="spellStart"/>
            <w:r w:rsidRPr="00CD14CF">
              <w:rPr>
                <w:rFonts w:ascii="Times New Roman" w:hAnsi="Times New Roman"/>
                <w:sz w:val="21"/>
                <w:szCs w:val="21"/>
              </w:rPr>
              <w:t>несырьевых</w:t>
            </w:r>
            <w:proofErr w:type="spellEnd"/>
            <w:r w:rsidRPr="00CD14CF">
              <w:rPr>
                <w:rFonts w:ascii="Times New Roman" w:hAnsi="Times New Roman"/>
                <w:sz w:val="21"/>
                <w:szCs w:val="21"/>
              </w:rPr>
              <w:t xml:space="preserve"> отраслей экономики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CD14C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CD14CF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Pr="00CD14CF">
              <w:rPr>
                <w:rFonts w:ascii="Times New Roman" w:hAnsi="Times New Roman"/>
                <w:sz w:val="21"/>
                <w:szCs w:val="21"/>
              </w:rPr>
              <w:t xml:space="preserve"> %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CD14CF">
              <w:rPr>
                <w:rFonts w:ascii="Times New Roman" w:hAnsi="Times New Roman"/>
                <w:sz w:val="21"/>
                <w:szCs w:val="21"/>
              </w:rPr>
              <w:t>к уровню 201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Pr="00CD14CF">
              <w:rPr>
                <w:rFonts w:ascii="Times New Roman" w:hAnsi="Times New Roman"/>
                <w:sz w:val="21"/>
                <w:szCs w:val="21"/>
              </w:rPr>
              <w:t xml:space="preserve"> года </w:t>
            </w:r>
          </w:p>
        </w:tc>
        <w:tc>
          <w:tcPr>
            <w:tcW w:w="899" w:type="dxa"/>
            <w:vAlign w:val="center"/>
          </w:tcPr>
          <w:p w:rsidR="00781CF9" w:rsidRPr="004D64FB" w:rsidRDefault="00781CF9" w:rsidP="002561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900" w:type="dxa"/>
            <w:vAlign w:val="center"/>
          </w:tcPr>
          <w:p w:rsidR="00781CF9" w:rsidRPr="004D64FB" w:rsidRDefault="00781CF9" w:rsidP="002561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Pr="004D64FB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900" w:type="dxa"/>
            <w:vAlign w:val="center"/>
          </w:tcPr>
          <w:p w:rsidR="00781CF9" w:rsidRPr="004D64FB" w:rsidRDefault="00781CF9" w:rsidP="002561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Pr="004D64FB">
              <w:rPr>
                <w:rFonts w:ascii="Times New Roman" w:hAnsi="Times New Roman"/>
                <w:sz w:val="21"/>
                <w:szCs w:val="21"/>
              </w:rPr>
              <w:t xml:space="preserve">7,5 </w:t>
            </w:r>
          </w:p>
        </w:tc>
        <w:tc>
          <w:tcPr>
            <w:tcW w:w="900" w:type="dxa"/>
            <w:vAlign w:val="center"/>
          </w:tcPr>
          <w:p w:rsidR="00781CF9" w:rsidRPr="004D64FB" w:rsidRDefault="00781CF9" w:rsidP="002561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108</w:t>
            </w:r>
            <w:r w:rsidRPr="004D64FB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</w:tr>
      <w:tr w:rsidR="00781CF9" w:rsidRPr="004D64FB" w:rsidTr="00781CF9">
        <w:tc>
          <w:tcPr>
            <w:tcW w:w="5869" w:type="dxa"/>
            <w:vAlign w:val="center"/>
          </w:tcPr>
          <w:p w:rsidR="00781CF9" w:rsidRPr="00CD14CF" w:rsidRDefault="00781CF9" w:rsidP="00CD14CF">
            <w:pPr>
              <w:rPr>
                <w:rFonts w:ascii="Times New Roman" w:hAnsi="Times New Roman"/>
                <w:sz w:val="21"/>
                <w:szCs w:val="21"/>
              </w:rPr>
            </w:pPr>
            <w:r w:rsidRPr="00CD14CF">
              <w:rPr>
                <w:rFonts w:ascii="Times New Roman" w:hAnsi="Times New Roman"/>
                <w:sz w:val="21"/>
                <w:szCs w:val="21"/>
              </w:rPr>
              <w:t>Рост объема промышленного производства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CD14C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CD14CF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Pr="00CD14CF">
              <w:rPr>
                <w:rFonts w:ascii="Times New Roman" w:hAnsi="Times New Roman"/>
                <w:sz w:val="21"/>
                <w:szCs w:val="21"/>
              </w:rPr>
              <w:t xml:space="preserve"> % к уровню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CD14CF">
              <w:rPr>
                <w:rFonts w:ascii="Times New Roman" w:hAnsi="Times New Roman"/>
                <w:sz w:val="21"/>
                <w:szCs w:val="21"/>
              </w:rPr>
              <w:t>2018 года</w:t>
            </w:r>
          </w:p>
        </w:tc>
        <w:tc>
          <w:tcPr>
            <w:tcW w:w="899" w:type="dxa"/>
            <w:vAlign w:val="center"/>
          </w:tcPr>
          <w:p w:rsidR="00781CF9" w:rsidRPr="00CD14CF" w:rsidRDefault="00781CF9" w:rsidP="002561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900" w:type="dxa"/>
            <w:vAlign w:val="center"/>
          </w:tcPr>
          <w:p w:rsidR="00781CF9" w:rsidRPr="00CD14CF" w:rsidRDefault="00781CF9" w:rsidP="002561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D14CF">
              <w:rPr>
                <w:rFonts w:ascii="Times New Roman" w:hAnsi="Times New Roman"/>
                <w:sz w:val="21"/>
                <w:szCs w:val="21"/>
              </w:rPr>
              <w:t>134,5</w:t>
            </w:r>
          </w:p>
        </w:tc>
        <w:tc>
          <w:tcPr>
            <w:tcW w:w="900" w:type="dxa"/>
            <w:vAlign w:val="center"/>
          </w:tcPr>
          <w:p w:rsidR="00781CF9" w:rsidRPr="00CD14CF" w:rsidRDefault="00781CF9" w:rsidP="002561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D14CF">
              <w:rPr>
                <w:rFonts w:ascii="Times New Roman" w:hAnsi="Times New Roman"/>
                <w:sz w:val="21"/>
                <w:szCs w:val="21"/>
              </w:rPr>
              <w:t>156,5</w:t>
            </w:r>
          </w:p>
        </w:tc>
        <w:tc>
          <w:tcPr>
            <w:tcW w:w="900" w:type="dxa"/>
            <w:vAlign w:val="center"/>
          </w:tcPr>
          <w:p w:rsidR="00781CF9" w:rsidRPr="00CD14CF" w:rsidRDefault="00781CF9" w:rsidP="002561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D14CF">
              <w:rPr>
                <w:rFonts w:ascii="Times New Roman" w:hAnsi="Times New Roman"/>
                <w:sz w:val="21"/>
                <w:szCs w:val="21"/>
              </w:rPr>
              <w:t>183,4</w:t>
            </w:r>
          </w:p>
        </w:tc>
      </w:tr>
      <w:tr w:rsidR="00781CF9" w:rsidRPr="004D64FB" w:rsidTr="00781CF9">
        <w:tc>
          <w:tcPr>
            <w:tcW w:w="5869" w:type="dxa"/>
          </w:tcPr>
          <w:p w:rsidR="00781CF9" w:rsidRPr="004D64FB" w:rsidRDefault="00781CF9" w:rsidP="00E7621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D64FB">
              <w:rPr>
                <w:rFonts w:ascii="Times New Roman" w:hAnsi="Times New Roman"/>
                <w:b/>
                <w:sz w:val="21"/>
                <w:szCs w:val="21"/>
              </w:rPr>
              <w:t>3. Направление «</w:t>
            </w:r>
            <w:r w:rsidRPr="00530144">
              <w:rPr>
                <w:rFonts w:ascii="Times New Roman" w:hAnsi="Times New Roman"/>
                <w:b/>
                <w:sz w:val="21"/>
                <w:szCs w:val="21"/>
              </w:rPr>
              <w:t>Город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 w:rsidRPr="00530144">
              <w:rPr>
                <w:rFonts w:ascii="Times New Roman" w:hAnsi="Times New Roman"/>
                <w:b/>
                <w:sz w:val="21"/>
                <w:szCs w:val="21"/>
              </w:rPr>
              <w:t xml:space="preserve"> наполненный жизнью</w:t>
            </w:r>
            <w:r w:rsidRPr="004D64FB"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</w:tc>
        <w:tc>
          <w:tcPr>
            <w:tcW w:w="899" w:type="dxa"/>
            <w:vAlign w:val="center"/>
          </w:tcPr>
          <w:p w:rsidR="00781CF9" w:rsidRPr="004D64FB" w:rsidRDefault="00781CF9" w:rsidP="00E762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1CF9" w:rsidRPr="004D64FB" w:rsidRDefault="00781CF9" w:rsidP="00E762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1CF9" w:rsidRPr="004D64FB" w:rsidRDefault="00781CF9" w:rsidP="00E762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1CF9" w:rsidRPr="004D64FB" w:rsidRDefault="00781CF9" w:rsidP="00E762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1CF9" w:rsidRPr="004D64FB" w:rsidTr="00781CF9">
        <w:tc>
          <w:tcPr>
            <w:tcW w:w="5869" w:type="dxa"/>
            <w:vAlign w:val="center"/>
          </w:tcPr>
          <w:p w:rsidR="00781CF9" w:rsidRPr="00CD14CF" w:rsidRDefault="00781CF9" w:rsidP="00CD14CF">
            <w:pPr>
              <w:rPr>
                <w:rFonts w:ascii="Times New Roman" w:hAnsi="Times New Roman"/>
                <w:sz w:val="21"/>
                <w:szCs w:val="21"/>
              </w:rPr>
            </w:pPr>
            <w:r w:rsidRPr="00017467">
              <w:rPr>
                <w:rFonts w:ascii="Times New Roman" w:hAnsi="Times New Roman"/>
                <w:sz w:val="21"/>
                <w:szCs w:val="21"/>
              </w:rPr>
              <w:t xml:space="preserve">Средняя обеспеченность жильем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в расчете </w:t>
            </w:r>
            <w:r w:rsidRPr="00017467">
              <w:rPr>
                <w:rFonts w:ascii="Times New Roman" w:hAnsi="Times New Roman"/>
                <w:sz w:val="21"/>
                <w:szCs w:val="21"/>
              </w:rPr>
              <w:t>на 1-го жителя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017467">
              <w:rPr>
                <w:rFonts w:ascii="Times New Roman" w:hAnsi="Times New Roman"/>
                <w:sz w:val="21"/>
                <w:szCs w:val="21"/>
              </w:rPr>
              <w:t xml:space="preserve"> кв. м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общей площади</w:t>
            </w:r>
          </w:p>
        </w:tc>
        <w:tc>
          <w:tcPr>
            <w:tcW w:w="899" w:type="dxa"/>
            <w:vAlign w:val="center"/>
          </w:tcPr>
          <w:p w:rsidR="00781CF9" w:rsidRPr="00CD14CF" w:rsidRDefault="00781CF9" w:rsidP="002561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27,6</w:t>
            </w:r>
          </w:p>
        </w:tc>
        <w:tc>
          <w:tcPr>
            <w:tcW w:w="900" w:type="dxa"/>
            <w:vAlign w:val="center"/>
          </w:tcPr>
          <w:p w:rsidR="00781CF9" w:rsidRPr="00CD14CF" w:rsidRDefault="00781CF9" w:rsidP="002561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31,8</w:t>
            </w:r>
          </w:p>
        </w:tc>
        <w:tc>
          <w:tcPr>
            <w:tcW w:w="900" w:type="dxa"/>
            <w:vAlign w:val="center"/>
          </w:tcPr>
          <w:p w:rsidR="00781CF9" w:rsidRPr="00CD14CF" w:rsidRDefault="00781CF9" w:rsidP="002561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34,5</w:t>
            </w:r>
          </w:p>
        </w:tc>
        <w:tc>
          <w:tcPr>
            <w:tcW w:w="900" w:type="dxa"/>
            <w:vAlign w:val="center"/>
          </w:tcPr>
          <w:p w:rsidR="00781CF9" w:rsidRPr="00CD14CF" w:rsidRDefault="00781CF9" w:rsidP="002561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37,1</w:t>
            </w:r>
          </w:p>
        </w:tc>
      </w:tr>
      <w:tr w:rsidR="00781CF9" w:rsidRPr="004D64FB" w:rsidTr="00781CF9">
        <w:tc>
          <w:tcPr>
            <w:tcW w:w="5869" w:type="dxa"/>
            <w:vAlign w:val="center"/>
          </w:tcPr>
          <w:p w:rsidR="00781CF9" w:rsidRPr="004D64FB" w:rsidRDefault="00781CF9" w:rsidP="002561EC">
            <w:pPr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Индекс качества городской среды</w:t>
            </w:r>
          </w:p>
        </w:tc>
        <w:tc>
          <w:tcPr>
            <w:tcW w:w="899" w:type="dxa"/>
            <w:vAlign w:val="center"/>
          </w:tcPr>
          <w:p w:rsidR="00781CF9" w:rsidRPr="004D64FB" w:rsidRDefault="00781CF9" w:rsidP="002561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</w:t>
            </w:r>
          </w:p>
        </w:tc>
        <w:tc>
          <w:tcPr>
            <w:tcW w:w="900" w:type="dxa"/>
            <w:vAlign w:val="center"/>
          </w:tcPr>
          <w:p w:rsidR="00781CF9" w:rsidRPr="004D64FB" w:rsidRDefault="00781CF9" w:rsidP="00E3791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D64FB">
              <w:rPr>
                <w:rFonts w:ascii="Times New Roman" w:eastAsia="Times New Roman" w:hAnsi="Times New Roman"/>
                <w:color w:val="000000"/>
              </w:rPr>
              <w:t xml:space="preserve">Не менее </w:t>
            </w:r>
            <w:r>
              <w:rPr>
                <w:rFonts w:ascii="Times New Roman" w:eastAsia="Times New Roman" w:hAnsi="Times New Roman"/>
                <w:color w:val="000000"/>
              </w:rPr>
              <w:t>180</w:t>
            </w:r>
          </w:p>
        </w:tc>
        <w:tc>
          <w:tcPr>
            <w:tcW w:w="900" w:type="dxa"/>
            <w:vAlign w:val="center"/>
          </w:tcPr>
          <w:p w:rsidR="00781CF9" w:rsidRPr="004D64FB" w:rsidRDefault="00781CF9" w:rsidP="00E3791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D64FB">
              <w:rPr>
                <w:rFonts w:ascii="Times New Roman" w:eastAsia="Times New Roman" w:hAnsi="Times New Roman"/>
                <w:color w:val="000000"/>
              </w:rPr>
              <w:t xml:space="preserve">Не менее </w:t>
            </w:r>
            <w:r>
              <w:rPr>
                <w:rFonts w:ascii="Times New Roman" w:eastAsia="Times New Roman" w:hAnsi="Times New Roman"/>
                <w:color w:val="000000"/>
              </w:rPr>
              <w:t>190</w:t>
            </w:r>
          </w:p>
        </w:tc>
        <w:tc>
          <w:tcPr>
            <w:tcW w:w="900" w:type="dxa"/>
            <w:vAlign w:val="center"/>
          </w:tcPr>
          <w:p w:rsidR="00781CF9" w:rsidRPr="004D64FB" w:rsidRDefault="00781CF9" w:rsidP="00E3791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D64FB">
              <w:rPr>
                <w:rFonts w:ascii="Times New Roman" w:eastAsia="Times New Roman" w:hAnsi="Times New Roman"/>
                <w:color w:val="000000"/>
              </w:rPr>
              <w:t xml:space="preserve">Не менее </w:t>
            </w:r>
            <w:r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</w:tr>
      <w:tr w:rsidR="00781CF9" w:rsidRPr="004D64FB" w:rsidTr="00781CF9">
        <w:tc>
          <w:tcPr>
            <w:tcW w:w="5869" w:type="dxa"/>
            <w:shd w:val="clear" w:color="auto" w:fill="auto"/>
          </w:tcPr>
          <w:p w:rsidR="00781CF9" w:rsidRPr="004D64FB" w:rsidRDefault="00781CF9" w:rsidP="00E7621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D64FB">
              <w:rPr>
                <w:rFonts w:ascii="Times New Roman" w:hAnsi="Times New Roman"/>
                <w:b/>
                <w:sz w:val="21"/>
                <w:szCs w:val="21"/>
              </w:rPr>
              <w:t>4. Направление «Инфраструктура для жизни»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81CF9" w:rsidRPr="004D64FB" w:rsidRDefault="00781CF9" w:rsidP="00E762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81CF9" w:rsidRPr="004D64FB" w:rsidRDefault="00781CF9" w:rsidP="00E762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81CF9" w:rsidRPr="004D64FB" w:rsidRDefault="00781CF9" w:rsidP="00E762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81CF9" w:rsidRPr="004D64FB" w:rsidRDefault="00781CF9" w:rsidP="00E762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1CF9" w:rsidRPr="004D64FB" w:rsidTr="00781CF9">
        <w:tc>
          <w:tcPr>
            <w:tcW w:w="5869" w:type="dxa"/>
            <w:shd w:val="clear" w:color="auto" w:fill="auto"/>
            <w:vAlign w:val="center"/>
          </w:tcPr>
          <w:p w:rsidR="00781CF9" w:rsidRPr="00E83CD2" w:rsidRDefault="00781CF9" w:rsidP="00E83CD2">
            <w:pPr>
              <w:rPr>
                <w:rFonts w:ascii="Times New Roman" w:hAnsi="Times New Roman"/>
                <w:sz w:val="21"/>
                <w:szCs w:val="21"/>
              </w:rPr>
            </w:pPr>
            <w:r w:rsidRPr="00E83CD2">
              <w:rPr>
                <w:rFonts w:ascii="Times New Roman" w:hAnsi="Times New Roman"/>
                <w:sz w:val="21"/>
                <w:szCs w:val="21"/>
              </w:rPr>
              <w:t>Число лиц, погибших в результате дорожно-транспортных происшествий, чел. на 100 тыс. населения в год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81CF9" w:rsidRDefault="00781CF9" w:rsidP="00E83C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81CF9" w:rsidRDefault="00781CF9" w:rsidP="00E83C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81CF9" w:rsidRPr="00E83CD2" w:rsidRDefault="00781CF9" w:rsidP="00E83C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Pr="00E83CD2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81CF9" w:rsidRPr="00E83CD2" w:rsidRDefault="00781CF9" w:rsidP="00994B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3CD2">
              <w:rPr>
                <w:rFonts w:ascii="Times New Roman" w:hAnsi="Times New Roman"/>
                <w:sz w:val="21"/>
                <w:szCs w:val="21"/>
              </w:rPr>
              <w:t>Не более 4,0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81CF9" w:rsidRPr="00E83CD2" w:rsidRDefault="00781CF9" w:rsidP="00994B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3CD2">
              <w:rPr>
                <w:rFonts w:ascii="Times New Roman" w:hAnsi="Times New Roman"/>
                <w:sz w:val="21"/>
                <w:szCs w:val="21"/>
              </w:rPr>
              <w:t>Не более 4,0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81CF9" w:rsidRPr="00E83CD2" w:rsidRDefault="00781CF9" w:rsidP="00994B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3CD2">
              <w:rPr>
                <w:rFonts w:ascii="Times New Roman" w:hAnsi="Times New Roman"/>
                <w:sz w:val="21"/>
                <w:szCs w:val="21"/>
              </w:rPr>
              <w:t>Не более 4,0</w:t>
            </w:r>
          </w:p>
        </w:tc>
      </w:tr>
      <w:tr w:rsidR="00781CF9" w:rsidRPr="004D64FB" w:rsidTr="00781CF9">
        <w:tc>
          <w:tcPr>
            <w:tcW w:w="5869" w:type="dxa"/>
          </w:tcPr>
          <w:p w:rsidR="00781CF9" w:rsidRPr="004D64FB" w:rsidRDefault="00781CF9" w:rsidP="00994BA5">
            <w:pPr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899" w:type="dxa"/>
            <w:vAlign w:val="center"/>
          </w:tcPr>
          <w:p w:rsidR="00781CF9" w:rsidRPr="004D64FB" w:rsidRDefault="00781CF9" w:rsidP="00994B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35,4</w:t>
            </w:r>
          </w:p>
        </w:tc>
        <w:tc>
          <w:tcPr>
            <w:tcW w:w="900" w:type="dxa"/>
            <w:vAlign w:val="center"/>
          </w:tcPr>
          <w:p w:rsidR="00781CF9" w:rsidRPr="004D64FB" w:rsidRDefault="00781CF9" w:rsidP="00994B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D64FB">
              <w:rPr>
                <w:rFonts w:ascii="Times New Roman" w:eastAsia="Times New Roman" w:hAnsi="Times New Roman"/>
                <w:color w:val="000000"/>
              </w:rPr>
              <w:t>75,0</w:t>
            </w:r>
          </w:p>
        </w:tc>
        <w:tc>
          <w:tcPr>
            <w:tcW w:w="900" w:type="dxa"/>
            <w:vAlign w:val="center"/>
          </w:tcPr>
          <w:p w:rsidR="00781CF9" w:rsidRPr="004D64FB" w:rsidRDefault="00781CF9" w:rsidP="00994B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D64FB">
              <w:rPr>
                <w:rFonts w:ascii="Times New Roman" w:eastAsia="Times New Roman" w:hAnsi="Times New Roman"/>
                <w:color w:val="000000"/>
              </w:rPr>
              <w:t>85,0</w:t>
            </w:r>
          </w:p>
        </w:tc>
        <w:tc>
          <w:tcPr>
            <w:tcW w:w="900" w:type="dxa"/>
            <w:vAlign w:val="center"/>
          </w:tcPr>
          <w:p w:rsidR="00781CF9" w:rsidRPr="004D64FB" w:rsidRDefault="00781CF9" w:rsidP="00994B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D64FB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</w:tr>
      <w:tr w:rsidR="00781CF9" w:rsidRPr="004D64FB" w:rsidTr="00781CF9">
        <w:tc>
          <w:tcPr>
            <w:tcW w:w="5869" w:type="dxa"/>
          </w:tcPr>
          <w:p w:rsidR="00781CF9" w:rsidRPr="004D64FB" w:rsidRDefault="00781CF9" w:rsidP="00E7621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D64FB">
              <w:rPr>
                <w:rFonts w:ascii="Times New Roman" w:hAnsi="Times New Roman"/>
                <w:b/>
                <w:sz w:val="21"/>
                <w:szCs w:val="21"/>
              </w:rPr>
              <w:t>5. Направление «Управление для жизни»</w:t>
            </w:r>
          </w:p>
        </w:tc>
        <w:tc>
          <w:tcPr>
            <w:tcW w:w="899" w:type="dxa"/>
            <w:vAlign w:val="center"/>
          </w:tcPr>
          <w:p w:rsidR="00781CF9" w:rsidRPr="004D64FB" w:rsidRDefault="00781CF9" w:rsidP="00E762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1CF9" w:rsidRPr="004D64FB" w:rsidRDefault="00781CF9" w:rsidP="00E762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1CF9" w:rsidRPr="004D64FB" w:rsidRDefault="00781CF9" w:rsidP="00E762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1CF9" w:rsidRPr="004D64FB" w:rsidRDefault="00781CF9" w:rsidP="00E762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1CF9" w:rsidRPr="004D64FB" w:rsidTr="00781CF9">
        <w:tc>
          <w:tcPr>
            <w:tcW w:w="5869" w:type="dxa"/>
            <w:vAlign w:val="center"/>
          </w:tcPr>
          <w:p w:rsidR="00781CF9" w:rsidRPr="002136E4" w:rsidRDefault="00781CF9" w:rsidP="0016162A">
            <w:pPr>
              <w:rPr>
                <w:rFonts w:ascii="Times New Roman" w:hAnsi="Times New Roman"/>
                <w:sz w:val="21"/>
                <w:szCs w:val="21"/>
              </w:rPr>
            </w:pPr>
            <w:r w:rsidRPr="002136E4">
              <w:rPr>
                <w:rFonts w:ascii="Times New Roman" w:hAnsi="Times New Roman"/>
                <w:sz w:val="21"/>
                <w:szCs w:val="21"/>
              </w:rPr>
              <w:t>Доля услуг, предоставляемых в электронном виде, %</w:t>
            </w:r>
          </w:p>
        </w:tc>
        <w:tc>
          <w:tcPr>
            <w:tcW w:w="899" w:type="dxa"/>
            <w:vAlign w:val="center"/>
          </w:tcPr>
          <w:p w:rsidR="00781CF9" w:rsidRPr="002136E4" w:rsidRDefault="00781CF9" w:rsidP="00994B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77,8</w:t>
            </w:r>
          </w:p>
        </w:tc>
        <w:tc>
          <w:tcPr>
            <w:tcW w:w="900" w:type="dxa"/>
            <w:vAlign w:val="center"/>
          </w:tcPr>
          <w:p w:rsidR="00781CF9" w:rsidRPr="002136E4" w:rsidRDefault="00781CF9" w:rsidP="00994B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91,0</w:t>
            </w:r>
          </w:p>
        </w:tc>
        <w:tc>
          <w:tcPr>
            <w:tcW w:w="900" w:type="dxa"/>
            <w:vAlign w:val="center"/>
          </w:tcPr>
          <w:p w:rsidR="00781CF9" w:rsidRPr="002136E4" w:rsidRDefault="00781CF9" w:rsidP="00994B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93,3</w:t>
            </w:r>
          </w:p>
        </w:tc>
        <w:tc>
          <w:tcPr>
            <w:tcW w:w="900" w:type="dxa"/>
            <w:vAlign w:val="center"/>
          </w:tcPr>
          <w:p w:rsidR="00781CF9" w:rsidRPr="002136E4" w:rsidRDefault="00781CF9" w:rsidP="00994B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95,0</w:t>
            </w:r>
          </w:p>
        </w:tc>
      </w:tr>
      <w:tr w:rsidR="00781CF9" w:rsidRPr="004D64FB" w:rsidTr="00781CF9">
        <w:tc>
          <w:tcPr>
            <w:tcW w:w="5869" w:type="dxa"/>
            <w:vAlign w:val="center"/>
          </w:tcPr>
          <w:p w:rsidR="00781CF9" w:rsidRPr="002136E4" w:rsidRDefault="00781CF9" w:rsidP="00994BA5">
            <w:pPr>
              <w:rPr>
                <w:rFonts w:ascii="Times New Roman" w:hAnsi="Times New Roman"/>
                <w:sz w:val="21"/>
                <w:szCs w:val="21"/>
              </w:rPr>
            </w:pPr>
            <w:r w:rsidRPr="002136E4">
              <w:rPr>
                <w:rFonts w:ascii="Times New Roman" w:hAnsi="Times New Roman"/>
                <w:sz w:val="21"/>
                <w:szCs w:val="21"/>
              </w:rPr>
              <w:t>Удовлетворенность населения деятельностью органов местного самоуправления, % от числа опрошенных</w:t>
            </w:r>
          </w:p>
        </w:tc>
        <w:tc>
          <w:tcPr>
            <w:tcW w:w="899" w:type="dxa"/>
            <w:vAlign w:val="center"/>
          </w:tcPr>
          <w:p w:rsidR="00781CF9" w:rsidRPr="004D64FB" w:rsidRDefault="00781CF9" w:rsidP="00994B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31,3</w:t>
            </w:r>
          </w:p>
        </w:tc>
        <w:tc>
          <w:tcPr>
            <w:tcW w:w="900" w:type="dxa"/>
            <w:vAlign w:val="center"/>
          </w:tcPr>
          <w:p w:rsidR="00781CF9" w:rsidRPr="004D64FB" w:rsidRDefault="00781CF9" w:rsidP="00994B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6E4">
              <w:rPr>
                <w:rFonts w:ascii="Times New Roman" w:hAnsi="Times New Roman"/>
                <w:sz w:val="21"/>
                <w:szCs w:val="21"/>
              </w:rPr>
              <w:t>55</w:t>
            </w:r>
            <w:r w:rsidRPr="004D64FB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center"/>
          </w:tcPr>
          <w:p w:rsidR="00781CF9" w:rsidRPr="004D64FB" w:rsidRDefault="00781CF9" w:rsidP="00994B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68,0</w:t>
            </w:r>
          </w:p>
        </w:tc>
        <w:tc>
          <w:tcPr>
            <w:tcW w:w="900" w:type="dxa"/>
            <w:vAlign w:val="center"/>
          </w:tcPr>
          <w:p w:rsidR="00781CF9" w:rsidRPr="004D64FB" w:rsidRDefault="00781CF9" w:rsidP="00994B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72,0</w:t>
            </w:r>
          </w:p>
        </w:tc>
      </w:tr>
    </w:tbl>
    <w:p w:rsidR="00622C8F" w:rsidRPr="004D64FB" w:rsidRDefault="00622C8F" w:rsidP="00622C8F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:rsidR="00622C8F" w:rsidRPr="004D64FB" w:rsidRDefault="00622C8F" w:rsidP="00622C8F">
      <w:pPr>
        <w:keepNext/>
        <w:pageBreakBefore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5073D5" w:rsidRPr="004D64F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="005073D5" w:rsidRPr="004D64F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16</w:t>
      </w:r>
      <w:r w:rsidR="005073D5" w:rsidRPr="004D64F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AB7" w:rsidRPr="004D64F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Показатели </w:t>
      </w:r>
      <w:proofErr w:type="gramStart"/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>достижения целей социально-экономического развития города Курска</w:t>
      </w:r>
      <w:proofErr w:type="gramEnd"/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период реализации Стратегии по направлению «</w:t>
      </w:r>
      <w:r w:rsidR="00530144" w:rsidRPr="00530144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 </w:t>
      </w:r>
      <w:r w:rsidR="00154310">
        <w:rPr>
          <w:rFonts w:ascii="Times New Roman" w:eastAsia="Times New Roman" w:hAnsi="Times New Roman" w:cs="Times New Roman"/>
          <w:b/>
          <w:sz w:val="24"/>
          <w:szCs w:val="24"/>
        </w:rPr>
        <w:t>для людей</w:t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8"/>
        <w:gridCol w:w="722"/>
        <w:gridCol w:w="723"/>
        <w:gridCol w:w="722"/>
        <w:gridCol w:w="723"/>
      </w:tblGrid>
      <w:tr w:rsidR="00781CF9" w:rsidRPr="004D64FB" w:rsidTr="00781CF9">
        <w:tc>
          <w:tcPr>
            <w:tcW w:w="6578" w:type="dxa"/>
          </w:tcPr>
          <w:p w:rsidR="00781CF9" w:rsidRPr="004D64FB" w:rsidRDefault="00781CF9" w:rsidP="0016162A">
            <w:pPr>
              <w:spacing w:before="120" w:after="1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22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2018</w:t>
            </w:r>
          </w:p>
        </w:tc>
        <w:tc>
          <w:tcPr>
            <w:tcW w:w="723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2024</w:t>
            </w:r>
          </w:p>
        </w:tc>
        <w:tc>
          <w:tcPr>
            <w:tcW w:w="722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2027</w:t>
            </w:r>
          </w:p>
        </w:tc>
        <w:tc>
          <w:tcPr>
            <w:tcW w:w="723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2030</w:t>
            </w:r>
          </w:p>
        </w:tc>
      </w:tr>
      <w:tr w:rsidR="00781CF9" w:rsidRPr="004D64FB" w:rsidTr="00781CF9">
        <w:tc>
          <w:tcPr>
            <w:tcW w:w="6578" w:type="dxa"/>
            <w:vAlign w:val="center"/>
          </w:tcPr>
          <w:p w:rsidR="00781CF9" w:rsidRPr="00371B46" w:rsidRDefault="00781CF9" w:rsidP="00781CF9">
            <w:pPr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Среднемесячная заработная плата 1-го работающего, руб.</w:t>
            </w:r>
          </w:p>
        </w:tc>
        <w:tc>
          <w:tcPr>
            <w:tcW w:w="722" w:type="dxa"/>
            <w:vAlign w:val="center"/>
          </w:tcPr>
          <w:p w:rsidR="00781CF9" w:rsidRPr="0016162A" w:rsidRDefault="00781CF9" w:rsidP="00103E8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6162A">
              <w:rPr>
                <w:rFonts w:ascii="Times New Roman" w:hAnsi="Times New Roman"/>
                <w:sz w:val="21"/>
                <w:szCs w:val="21"/>
              </w:rPr>
              <w:t>3045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23" w:type="dxa"/>
            <w:vAlign w:val="center"/>
          </w:tcPr>
          <w:p w:rsidR="00781CF9" w:rsidRPr="00371B46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45231</w:t>
            </w:r>
          </w:p>
        </w:tc>
        <w:tc>
          <w:tcPr>
            <w:tcW w:w="722" w:type="dxa"/>
            <w:vAlign w:val="center"/>
          </w:tcPr>
          <w:p w:rsidR="00781CF9" w:rsidRPr="00371B46" w:rsidRDefault="00781CF9" w:rsidP="0016162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5433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23" w:type="dxa"/>
            <w:vAlign w:val="center"/>
          </w:tcPr>
          <w:p w:rsidR="00781CF9" w:rsidRPr="00371B46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65271</w:t>
            </w:r>
          </w:p>
        </w:tc>
      </w:tr>
      <w:tr w:rsidR="00781CF9" w:rsidRPr="004D64FB" w:rsidTr="00781CF9">
        <w:tc>
          <w:tcPr>
            <w:tcW w:w="6578" w:type="dxa"/>
            <w:vAlign w:val="center"/>
          </w:tcPr>
          <w:p w:rsidR="00781CF9" w:rsidRPr="00371B46" w:rsidRDefault="00781CF9" w:rsidP="007E35EB">
            <w:pPr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Уровень обеспеченности дошкольными образовательными учреждениями детей в возрасте от 3-х до 7-ми лет, %</w:t>
            </w:r>
          </w:p>
        </w:tc>
        <w:tc>
          <w:tcPr>
            <w:tcW w:w="722" w:type="dxa"/>
            <w:vAlign w:val="center"/>
          </w:tcPr>
          <w:p w:rsidR="00781CF9" w:rsidRPr="004D64FB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68,1</w:t>
            </w:r>
          </w:p>
        </w:tc>
        <w:tc>
          <w:tcPr>
            <w:tcW w:w="723" w:type="dxa"/>
            <w:vAlign w:val="center"/>
          </w:tcPr>
          <w:p w:rsidR="00781CF9" w:rsidRPr="00371B46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92,1</w:t>
            </w:r>
          </w:p>
        </w:tc>
        <w:tc>
          <w:tcPr>
            <w:tcW w:w="722" w:type="dxa"/>
            <w:vAlign w:val="center"/>
          </w:tcPr>
          <w:p w:rsidR="00781CF9" w:rsidRPr="00371B46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723" w:type="dxa"/>
            <w:vAlign w:val="center"/>
          </w:tcPr>
          <w:p w:rsidR="00781CF9" w:rsidRPr="00371B46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781CF9" w:rsidRPr="004D64FB" w:rsidTr="00781CF9">
        <w:tc>
          <w:tcPr>
            <w:tcW w:w="6578" w:type="dxa"/>
            <w:vAlign w:val="center"/>
          </w:tcPr>
          <w:p w:rsidR="00781CF9" w:rsidRPr="00371B46" w:rsidRDefault="00781CF9" w:rsidP="007E35EB">
            <w:pPr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Уровень обеспеченност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371B46">
              <w:rPr>
                <w:rFonts w:ascii="Times New Roman" w:hAnsi="Times New Roman"/>
                <w:sz w:val="21"/>
                <w:szCs w:val="21"/>
              </w:rPr>
              <w:t xml:space="preserve"> дошкольными образовательными учреждениями детей в возрасте от 2-х мес. до 3-х лет, %</w:t>
            </w:r>
          </w:p>
        </w:tc>
        <w:tc>
          <w:tcPr>
            <w:tcW w:w="722" w:type="dxa"/>
            <w:vAlign w:val="center"/>
          </w:tcPr>
          <w:p w:rsidR="00781CF9" w:rsidRPr="004D64FB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98,0</w:t>
            </w:r>
          </w:p>
        </w:tc>
        <w:tc>
          <w:tcPr>
            <w:tcW w:w="723" w:type="dxa"/>
            <w:vAlign w:val="center"/>
          </w:tcPr>
          <w:p w:rsidR="00781CF9" w:rsidRPr="00371B46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722" w:type="dxa"/>
            <w:vAlign w:val="center"/>
          </w:tcPr>
          <w:p w:rsidR="00781CF9" w:rsidRPr="00371B46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723" w:type="dxa"/>
            <w:vAlign w:val="center"/>
          </w:tcPr>
          <w:p w:rsidR="00781CF9" w:rsidRPr="00371B46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781CF9" w:rsidRPr="004D64FB" w:rsidTr="00781CF9">
        <w:tc>
          <w:tcPr>
            <w:tcW w:w="6578" w:type="dxa"/>
            <w:vAlign w:val="center"/>
          </w:tcPr>
          <w:p w:rsidR="00781CF9" w:rsidRPr="00371B46" w:rsidRDefault="00781CF9" w:rsidP="00CE386D">
            <w:pPr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 xml:space="preserve">Доля численности обучающихся, занимающихся в одну смену, в общей </w:t>
            </w:r>
            <w:proofErr w:type="gramStart"/>
            <w:r w:rsidRPr="00371B46">
              <w:rPr>
                <w:rFonts w:ascii="Times New Roman" w:hAnsi="Times New Roman"/>
                <w:sz w:val="21"/>
                <w:szCs w:val="21"/>
              </w:rPr>
              <w:t>численности</w:t>
            </w:r>
            <w:proofErr w:type="gramEnd"/>
            <w:r w:rsidRPr="00371B46">
              <w:rPr>
                <w:rFonts w:ascii="Times New Roman" w:hAnsi="Times New Roman"/>
                <w:sz w:val="21"/>
                <w:szCs w:val="21"/>
              </w:rPr>
              <w:t xml:space="preserve"> обучающихся в общеобразовательных организациях, %</w:t>
            </w:r>
          </w:p>
        </w:tc>
        <w:tc>
          <w:tcPr>
            <w:tcW w:w="722" w:type="dxa"/>
            <w:vAlign w:val="center"/>
          </w:tcPr>
          <w:p w:rsidR="00781CF9" w:rsidRPr="004D64FB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83,0</w:t>
            </w:r>
          </w:p>
        </w:tc>
        <w:tc>
          <w:tcPr>
            <w:tcW w:w="723" w:type="dxa"/>
            <w:vAlign w:val="center"/>
          </w:tcPr>
          <w:p w:rsidR="00781CF9" w:rsidRPr="00371B46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722" w:type="dxa"/>
            <w:vAlign w:val="center"/>
          </w:tcPr>
          <w:p w:rsidR="00781CF9" w:rsidRPr="00371B46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723" w:type="dxa"/>
            <w:vAlign w:val="center"/>
          </w:tcPr>
          <w:p w:rsidR="00781CF9" w:rsidRPr="00371B46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781CF9" w:rsidRPr="004D64FB" w:rsidTr="00781CF9">
        <w:tc>
          <w:tcPr>
            <w:tcW w:w="6578" w:type="dxa"/>
            <w:vAlign w:val="center"/>
          </w:tcPr>
          <w:p w:rsidR="00781CF9" w:rsidRPr="00371B46" w:rsidRDefault="00781CF9" w:rsidP="00CE386D">
            <w:pPr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Уровень обеспеченности населения спортивными сооружениями, %</w:t>
            </w:r>
          </w:p>
        </w:tc>
        <w:tc>
          <w:tcPr>
            <w:tcW w:w="722" w:type="dxa"/>
            <w:vAlign w:val="center"/>
          </w:tcPr>
          <w:p w:rsidR="00781CF9" w:rsidRPr="004D64FB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723" w:type="dxa"/>
            <w:vAlign w:val="center"/>
          </w:tcPr>
          <w:p w:rsidR="00781CF9" w:rsidRPr="00371B46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  <w:tc>
          <w:tcPr>
            <w:tcW w:w="722" w:type="dxa"/>
            <w:vAlign w:val="center"/>
          </w:tcPr>
          <w:p w:rsidR="00781CF9" w:rsidRPr="00371B46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65,0</w:t>
            </w:r>
          </w:p>
        </w:tc>
        <w:tc>
          <w:tcPr>
            <w:tcW w:w="723" w:type="dxa"/>
            <w:vAlign w:val="center"/>
          </w:tcPr>
          <w:p w:rsidR="00781CF9" w:rsidRPr="00371B46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70,0</w:t>
            </w:r>
          </w:p>
        </w:tc>
      </w:tr>
      <w:tr w:rsidR="00781CF9" w:rsidRPr="004D64FB" w:rsidTr="00781CF9">
        <w:tc>
          <w:tcPr>
            <w:tcW w:w="6578" w:type="dxa"/>
            <w:vAlign w:val="center"/>
          </w:tcPr>
          <w:p w:rsidR="00781CF9" w:rsidRPr="00371B46" w:rsidRDefault="00781CF9" w:rsidP="00CE386D">
            <w:pPr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722" w:type="dxa"/>
            <w:vAlign w:val="center"/>
          </w:tcPr>
          <w:p w:rsidR="00781CF9" w:rsidRPr="004D64FB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47,1</w:t>
            </w:r>
          </w:p>
        </w:tc>
        <w:tc>
          <w:tcPr>
            <w:tcW w:w="723" w:type="dxa"/>
            <w:vAlign w:val="center"/>
          </w:tcPr>
          <w:p w:rsidR="00781CF9" w:rsidRPr="00371B46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55,0</w:t>
            </w:r>
          </w:p>
        </w:tc>
        <w:tc>
          <w:tcPr>
            <w:tcW w:w="722" w:type="dxa"/>
            <w:vAlign w:val="center"/>
          </w:tcPr>
          <w:p w:rsidR="00781CF9" w:rsidRPr="00371B46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56,0</w:t>
            </w:r>
          </w:p>
        </w:tc>
        <w:tc>
          <w:tcPr>
            <w:tcW w:w="723" w:type="dxa"/>
            <w:vAlign w:val="center"/>
          </w:tcPr>
          <w:p w:rsidR="00781CF9" w:rsidRPr="00371B46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57,0</w:t>
            </w:r>
          </w:p>
        </w:tc>
      </w:tr>
      <w:tr w:rsidR="00781CF9" w:rsidRPr="004D64FB" w:rsidTr="00781CF9">
        <w:tc>
          <w:tcPr>
            <w:tcW w:w="6578" w:type="dxa"/>
            <w:vAlign w:val="center"/>
          </w:tcPr>
          <w:p w:rsidR="00781CF9" w:rsidRPr="00371B46" w:rsidRDefault="00781CF9" w:rsidP="00CE386D">
            <w:pPr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Доля молодых граждан, вовлеченных в реализацию социально-экономических проектов города Курска, в общей численности молодежи, %</w:t>
            </w:r>
          </w:p>
        </w:tc>
        <w:tc>
          <w:tcPr>
            <w:tcW w:w="722" w:type="dxa"/>
            <w:vAlign w:val="center"/>
          </w:tcPr>
          <w:p w:rsidR="00781CF9" w:rsidRPr="004D64FB" w:rsidRDefault="00781CF9" w:rsidP="00CE386D">
            <w:pPr>
              <w:widowControl w:val="0"/>
              <w:tabs>
                <w:tab w:val="left" w:pos="1782"/>
              </w:tabs>
              <w:autoSpaceDE w:val="0"/>
              <w:autoSpaceDN w:val="0"/>
              <w:adjustRightInd w:val="0"/>
              <w:ind w:right="-21"/>
              <w:jc w:val="center"/>
              <w:rPr>
                <w:rFonts w:ascii="Times New Roman" w:eastAsia="MS Mincho" w:hAnsi="Times New Roman"/>
                <w:sz w:val="21"/>
                <w:szCs w:val="21"/>
              </w:rPr>
            </w:pPr>
            <w:r w:rsidRPr="004D64FB">
              <w:rPr>
                <w:rFonts w:ascii="Times New Roman" w:eastAsia="MS Mincho" w:hAnsi="Times New Roman"/>
                <w:sz w:val="21"/>
                <w:szCs w:val="21"/>
              </w:rPr>
              <w:t>27,6</w:t>
            </w:r>
          </w:p>
        </w:tc>
        <w:tc>
          <w:tcPr>
            <w:tcW w:w="723" w:type="dxa"/>
            <w:vAlign w:val="center"/>
          </w:tcPr>
          <w:p w:rsidR="00781CF9" w:rsidRPr="00371B46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35,0</w:t>
            </w:r>
          </w:p>
        </w:tc>
        <w:tc>
          <w:tcPr>
            <w:tcW w:w="722" w:type="dxa"/>
            <w:vAlign w:val="center"/>
          </w:tcPr>
          <w:p w:rsidR="00781CF9" w:rsidRPr="00371B46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723" w:type="dxa"/>
            <w:vAlign w:val="center"/>
          </w:tcPr>
          <w:p w:rsidR="00781CF9" w:rsidRPr="00371B46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1B46">
              <w:rPr>
                <w:rFonts w:ascii="Times New Roman" w:hAnsi="Times New Roman"/>
                <w:sz w:val="21"/>
                <w:szCs w:val="21"/>
              </w:rPr>
              <w:t>40,0</w:t>
            </w:r>
          </w:p>
        </w:tc>
      </w:tr>
    </w:tbl>
    <w:p w:rsidR="00622C8F" w:rsidRPr="004D64FB" w:rsidRDefault="00622C8F" w:rsidP="00622C8F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:rsidR="00622C8F" w:rsidRPr="004D64FB" w:rsidRDefault="00622C8F" w:rsidP="00622C8F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5073D5" w:rsidRPr="004D64F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="005073D5" w:rsidRPr="004D64F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17</w:t>
      </w:r>
      <w:r w:rsidR="005073D5" w:rsidRPr="004D64F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AB7" w:rsidRPr="004D64F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Показатели </w:t>
      </w:r>
      <w:proofErr w:type="gramStart"/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>достижения целей социально-экономического развития города Курска</w:t>
      </w:r>
      <w:proofErr w:type="gramEnd"/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период реализации Стратегии по направлению «Город для творчества и инноваций»</w:t>
      </w:r>
    </w:p>
    <w:tbl>
      <w:tblPr>
        <w:tblStyle w:val="a5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3"/>
        <w:gridCol w:w="728"/>
        <w:gridCol w:w="729"/>
        <w:gridCol w:w="729"/>
        <w:gridCol w:w="729"/>
      </w:tblGrid>
      <w:tr w:rsidR="00781CF9" w:rsidRPr="004D64FB" w:rsidTr="00781CF9">
        <w:tc>
          <w:tcPr>
            <w:tcW w:w="6553" w:type="dxa"/>
          </w:tcPr>
          <w:p w:rsidR="00781CF9" w:rsidRPr="004D64FB" w:rsidRDefault="00781CF9" w:rsidP="00103E8D">
            <w:pPr>
              <w:spacing w:before="120" w:after="1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28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2018</w:t>
            </w:r>
          </w:p>
        </w:tc>
        <w:tc>
          <w:tcPr>
            <w:tcW w:w="729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2024</w:t>
            </w:r>
          </w:p>
        </w:tc>
        <w:tc>
          <w:tcPr>
            <w:tcW w:w="729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2027</w:t>
            </w:r>
          </w:p>
        </w:tc>
        <w:tc>
          <w:tcPr>
            <w:tcW w:w="729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2030</w:t>
            </w:r>
          </w:p>
        </w:tc>
      </w:tr>
      <w:tr w:rsidR="00781CF9" w:rsidRPr="004D64FB" w:rsidTr="00781CF9">
        <w:tc>
          <w:tcPr>
            <w:tcW w:w="6553" w:type="dxa"/>
            <w:vAlign w:val="center"/>
          </w:tcPr>
          <w:p w:rsidR="00781CF9" w:rsidRPr="00C350D0" w:rsidRDefault="00781CF9" w:rsidP="003F2C74">
            <w:pPr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Объем инвестиций в основной капитал по крупным и средним организациям за счет всех источников финансирования, млрд. руб.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(нарастающим итогом)</w:t>
            </w:r>
          </w:p>
        </w:tc>
        <w:tc>
          <w:tcPr>
            <w:tcW w:w="728" w:type="dxa"/>
            <w:vAlign w:val="center"/>
          </w:tcPr>
          <w:p w:rsidR="00781CF9" w:rsidRPr="00C350D0" w:rsidRDefault="00781CF9" w:rsidP="003F2C7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16,5</w:t>
            </w:r>
          </w:p>
        </w:tc>
        <w:tc>
          <w:tcPr>
            <w:tcW w:w="729" w:type="dxa"/>
            <w:vAlign w:val="center"/>
          </w:tcPr>
          <w:p w:rsidR="00781CF9" w:rsidRPr="00C350D0" w:rsidRDefault="00781CF9" w:rsidP="003F2C7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116,2</w:t>
            </w:r>
          </w:p>
        </w:tc>
        <w:tc>
          <w:tcPr>
            <w:tcW w:w="729" w:type="dxa"/>
            <w:vAlign w:val="center"/>
          </w:tcPr>
          <w:p w:rsidR="00781CF9" w:rsidRPr="00C350D0" w:rsidRDefault="00781CF9" w:rsidP="003F2C7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186,6</w:t>
            </w:r>
          </w:p>
        </w:tc>
        <w:tc>
          <w:tcPr>
            <w:tcW w:w="729" w:type="dxa"/>
            <w:vAlign w:val="center"/>
          </w:tcPr>
          <w:p w:rsidR="00781CF9" w:rsidRPr="00C350D0" w:rsidRDefault="00781CF9" w:rsidP="003F2C7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266,4</w:t>
            </w:r>
          </w:p>
        </w:tc>
      </w:tr>
      <w:tr w:rsidR="00781CF9" w:rsidRPr="004D64FB" w:rsidTr="00781CF9">
        <w:tc>
          <w:tcPr>
            <w:tcW w:w="6553" w:type="dxa"/>
            <w:vAlign w:val="center"/>
          </w:tcPr>
          <w:p w:rsidR="00781CF9" w:rsidRPr="00C350D0" w:rsidRDefault="00781CF9" w:rsidP="003F2C74">
            <w:pPr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Объем работ, выполненных по виду деятельности «Строительство» по крупным и средним организациям, млрд. руб.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(нарастающим итогом)</w:t>
            </w:r>
          </w:p>
        </w:tc>
        <w:tc>
          <w:tcPr>
            <w:tcW w:w="728" w:type="dxa"/>
            <w:vAlign w:val="center"/>
          </w:tcPr>
          <w:p w:rsidR="00781CF9" w:rsidRPr="00C350D0" w:rsidRDefault="00781CF9" w:rsidP="003F2C7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8,4</w:t>
            </w:r>
          </w:p>
        </w:tc>
        <w:tc>
          <w:tcPr>
            <w:tcW w:w="729" w:type="dxa"/>
            <w:vAlign w:val="center"/>
          </w:tcPr>
          <w:p w:rsidR="00781CF9" w:rsidRPr="00C350D0" w:rsidRDefault="00781CF9" w:rsidP="003F2C7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65,6</w:t>
            </w:r>
          </w:p>
        </w:tc>
        <w:tc>
          <w:tcPr>
            <w:tcW w:w="729" w:type="dxa"/>
            <w:vAlign w:val="center"/>
          </w:tcPr>
          <w:p w:rsidR="00781CF9" w:rsidRPr="00C350D0" w:rsidRDefault="00781CF9" w:rsidP="003F2C7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109,9</w:t>
            </w:r>
          </w:p>
        </w:tc>
        <w:tc>
          <w:tcPr>
            <w:tcW w:w="729" w:type="dxa"/>
            <w:vAlign w:val="center"/>
          </w:tcPr>
          <w:p w:rsidR="00781CF9" w:rsidRPr="00C350D0" w:rsidRDefault="00781CF9" w:rsidP="003F2C7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164,4</w:t>
            </w:r>
          </w:p>
        </w:tc>
      </w:tr>
      <w:tr w:rsidR="00781CF9" w:rsidRPr="004D64FB" w:rsidTr="00781CF9">
        <w:tc>
          <w:tcPr>
            <w:tcW w:w="6553" w:type="dxa"/>
            <w:vAlign w:val="center"/>
          </w:tcPr>
          <w:p w:rsidR="00781CF9" w:rsidRPr="00C350D0" w:rsidRDefault="00781CF9" w:rsidP="00C350D0">
            <w:pPr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 %</w:t>
            </w:r>
          </w:p>
        </w:tc>
        <w:tc>
          <w:tcPr>
            <w:tcW w:w="728" w:type="dxa"/>
            <w:vAlign w:val="center"/>
          </w:tcPr>
          <w:p w:rsidR="00781CF9" w:rsidRPr="00C350D0" w:rsidRDefault="00781CF9" w:rsidP="00D4326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39,4</w:t>
            </w:r>
          </w:p>
        </w:tc>
        <w:tc>
          <w:tcPr>
            <w:tcW w:w="729" w:type="dxa"/>
            <w:vAlign w:val="center"/>
          </w:tcPr>
          <w:p w:rsidR="00781CF9" w:rsidRPr="00C350D0" w:rsidRDefault="00781CF9" w:rsidP="0016162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39,</w:t>
            </w: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729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39,75</w:t>
            </w:r>
          </w:p>
        </w:tc>
        <w:tc>
          <w:tcPr>
            <w:tcW w:w="729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39,85</w:t>
            </w:r>
          </w:p>
        </w:tc>
      </w:tr>
      <w:tr w:rsidR="00781CF9" w:rsidRPr="004D64FB" w:rsidTr="00781CF9">
        <w:tc>
          <w:tcPr>
            <w:tcW w:w="6553" w:type="dxa"/>
            <w:vAlign w:val="center"/>
          </w:tcPr>
          <w:p w:rsidR="00781CF9" w:rsidRPr="00C350D0" w:rsidRDefault="00781CF9" w:rsidP="00C350D0">
            <w:pPr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Увеличение количества субъектов малого и среднего предпринимательства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C350D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C350D0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Pr="00C350D0">
              <w:rPr>
                <w:rFonts w:ascii="Times New Roman" w:hAnsi="Times New Roman"/>
                <w:sz w:val="21"/>
                <w:szCs w:val="21"/>
              </w:rPr>
              <w:t xml:space="preserve"> % к уровню 2018 года</w:t>
            </w:r>
          </w:p>
        </w:tc>
        <w:tc>
          <w:tcPr>
            <w:tcW w:w="728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729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Pr="00C350D0">
              <w:rPr>
                <w:rFonts w:ascii="Times New Roman" w:hAnsi="Times New Roman"/>
                <w:sz w:val="21"/>
                <w:szCs w:val="21"/>
              </w:rPr>
              <w:t>5,5</w:t>
            </w:r>
          </w:p>
        </w:tc>
        <w:tc>
          <w:tcPr>
            <w:tcW w:w="729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Pr="00C350D0">
              <w:rPr>
                <w:rFonts w:ascii="Times New Roman" w:hAnsi="Times New Roman"/>
                <w:sz w:val="21"/>
                <w:szCs w:val="21"/>
              </w:rPr>
              <w:t>6,1</w:t>
            </w:r>
          </w:p>
        </w:tc>
        <w:tc>
          <w:tcPr>
            <w:tcW w:w="729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Pr="00C350D0">
              <w:rPr>
                <w:rFonts w:ascii="Times New Roman" w:hAnsi="Times New Roman"/>
                <w:sz w:val="21"/>
                <w:szCs w:val="21"/>
              </w:rPr>
              <w:t>6,7</w:t>
            </w:r>
          </w:p>
        </w:tc>
      </w:tr>
      <w:tr w:rsidR="00781CF9" w:rsidRPr="004D64FB" w:rsidTr="00781CF9">
        <w:tc>
          <w:tcPr>
            <w:tcW w:w="6553" w:type="dxa"/>
            <w:vAlign w:val="center"/>
          </w:tcPr>
          <w:p w:rsidR="00781CF9" w:rsidRPr="00C350D0" w:rsidRDefault="00781CF9" w:rsidP="00781CF9">
            <w:pPr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 xml:space="preserve">Количество туристских прибытий в город Курск, </w:t>
            </w:r>
            <w:proofErr w:type="gramStart"/>
            <w:r w:rsidRPr="00C350D0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Pr="00C350D0">
              <w:rPr>
                <w:rFonts w:ascii="Times New Roman" w:hAnsi="Times New Roman"/>
                <w:sz w:val="21"/>
                <w:szCs w:val="21"/>
              </w:rPr>
              <w:t xml:space="preserve"> % к уровню 2018 года</w:t>
            </w:r>
          </w:p>
        </w:tc>
        <w:tc>
          <w:tcPr>
            <w:tcW w:w="728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729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108,0</w:t>
            </w:r>
          </w:p>
        </w:tc>
        <w:tc>
          <w:tcPr>
            <w:tcW w:w="729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115,0</w:t>
            </w:r>
          </w:p>
        </w:tc>
        <w:tc>
          <w:tcPr>
            <w:tcW w:w="729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125,0</w:t>
            </w:r>
          </w:p>
        </w:tc>
      </w:tr>
    </w:tbl>
    <w:p w:rsidR="00622C8F" w:rsidRDefault="00622C8F" w:rsidP="00622C8F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:rsidR="007E35EB" w:rsidRDefault="007E35EB" w:rsidP="00622C8F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:rsidR="007E35EB" w:rsidRPr="004D64FB" w:rsidRDefault="007E35EB" w:rsidP="00622C8F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:rsidR="00622C8F" w:rsidRPr="004D64FB" w:rsidRDefault="00622C8F" w:rsidP="00622C8F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5073D5" w:rsidRPr="004D64F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="005073D5" w:rsidRPr="004D64F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18</w:t>
      </w:r>
      <w:r w:rsidR="005073D5" w:rsidRPr="004D64F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AB7" w:rsidRPr="004D64F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Показатели </w:t>
      </w:r>
      <w:proofErr w:type="gramStart"/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>достижения целей социально-экономического развития города Курска</w:t>
      </w:r>
      <w:proofErr w:type="gramEnd"/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период реализации Стратегии по направлению «</w:t>
      </w:r>
      <w:r w:rsidR="00530144" w:rsidRPr="00530144">
        <w:rPr>
          <w:rFonts w:ascii="Times New Roman" w:eastAsia="Times New Roman" w:hAnsi="Times New Roman" w:cs="Times New Roman"/>
          <w:b/>
          <w:sz w:val="24"/>
          <w:szCs w:val="24"/>
        </w:rPr>
        <w:t>Город</w:t>
      </w:r>
      <w:r w:rsidR="0015431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30144" w:rsidRPr="00530144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наполненный жизнью</w:t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6"/>
        <w:gridCol w:w="758"/>
        <w:gridCol w:w="758"/>
        <w:gridCol w:w="758"/>
        <w:gridCol w:w="758"/>
      </w:tblGrid>
      <w:tr w:rsidR="00781CF9" w:rsidRPr="004D64FB" w:rsidTr="00781CF9">
        <w:tc>
          <w:tcPr>
            <w:tcW w:w="6436" w:type="dxa"/>
          </w:tcPr>
          <w:p w:rsidR="00781CF9" w:rsidRPr="004D64FB" w:rsidRDefault="00781CF9" w:rsidP="00103E8D">
            <w:pPr>
              <w:spacing w:before="120" w:after="1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58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2018</w:t>
            </w:r>
          </w:p>
        </w:tc>
        <w:tc>
          <w:tcPr>
            <w:tcW w:w="758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2024</w:t>
            </w:r>
          </w:p>
        </w:tc>
        <w:tc>
          <w:tcPr>
            <w:tcW w:w="758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2027</w:t>
            </w:r>
          </w:p>
        </w:tc>
        <w:tc>
          <w:tcPr>
            <w:tcW w:w="758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2030</w:t>
            </w:r>
          </w:p>
        </w:tc>
      </w:tr>
      <w:tr w:rsidR="00781CF9" w:rsidRPr="004D64FB" w:rsidTr="00781CF9">
        <w:tc>
          <w:tcPr>
            <w:tcW w:w="6436" w:type="dxa"/>
          </w:tcPr>
          <w:p w:rsidR="00781CF9" w:rsidRPr="00C350D0" w:rsidRDefault="00781CF9" w:rsidP="00C350D0">
            <w:pPr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Доля благоустроенных дворовых территорий многоквартирных домов от общего количества дворовых территорий, %</w:t>
            </w:r>
          </w:p>
        </w:tc>
        <w:tc>
          <w:tcPr>
            <w:tcW w:w="758" w:type="dxa"/>
            <w:vAlign w:val="center"/>
          </w:tcPr>
          <w:p w:rsidR="00781CF9" w:rsidRPr="004D64FB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6,7</w:t>
            </w:r>
          </w:p>
        </w:tc>
        <w:tc>
          <w:tcPr>
            <w:tcW w:w="758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  <w:tc>
          <w:tcPr>
            <w:tcW w:w="758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80,0</w:t>
            </w:r>
          </w:p>
        </w:tc>
        <w:tc>
          <w:tcPr>
            <w:tcW w:w="758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781CF9" w:rsidRPr="004D64FB" w:rsidTr="00781CF9">
        <w:tc>
          <w:tcPr>
            <w:tcW w:w="6436" w:type="dxa"/>
          </w:tcPr>
          <w:p w:rsidR="00781CF9" w:rsidRPr="00C350D0" w:rsidRDefault="00781CF9" w:rsidP="00C350D0">
            <w:pPr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Доля благоустроенных общественных территорий от общего количества общественных территорий, %</w:t>
            </w:r>
          </w:p>
        </w:tc>
        <w:tc>
          <w:tcPr>
            <w:tcW w:w="758" w:type="dxa"/>
            <w:vAlign w:val="center"/>
          </w:tcPr>
          <w:p w:rsidR="00781CF9" w:rsidRPr="004D64FB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5,3</w:t>
            </w:r>
          </w:p>
        </w:tc>
        <w:tc>
          <w:tcPr>
            <w:tcW w:w="758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65,0</w:t>
            </w:r>
          </w:p>
        </w:tc>
        <w:tc>
          <w:tcPr>
            <w:tcW w:w="758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85,0</w:t>
            </w:r>
          </w:p>
        </w:tc>
        <w:tc>
          <w:tcPr>
            <w:tcW w:w="758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781CF9" w:rsidRPr="004D64FB" w:rsidTr="00781CF9">
        <w:tc>
          <w:tcPr>
            <w:tcW w:w="6436" w:type="dxa"/>
          </w:tcPr>
          <w:p w:rsidR="00781CF9" w:rsidRPr="00C350D0" w:rsidRDefault="00781CF9" w:rsidP="00C350D0">
            <w:pPr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Доля ликвидированных мест несанкционированного размещения отходов к общему количеству выявленных мест несанкционированного размещения отходов, %</w:t>
            </w:r>
          </w:p>
        </w:tc>
        <w:tc>
          <w:tcPr>
            <w:tcW w:w="758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  <w:tc>
          <w:tcPr>
            <w:tcW w:w="758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  <w:tc>
          <w:tcPr>
            <w:tcW w:w="758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 xml:space="preserve">75,0 </w:t>
            </w:r>
          </w:p>
        </w:tc>
        <w:tc>
          <w:tcPr>
            <w:tcW w:w="758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более 90,0</w:t>
            </w:r>
          </w:p>
        </w:tc>
      </w:tr>
      <w:tr w:rsidR="00781CF9" w:rsidRPr="004D64FB" w:rsidTr="00781CF9">
        <w:tc>
          <w:tcPr>
            <w:tcW w:w="6436" w:type="dxa"/>
          </w:tcPr>
          <w:p w:rsidR="00781CF9" w:rsidRPr="00C350D0" w:rsidRDefault="00781CF9" w:rsidP="00C350D0">
            <w:pPr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 xml:space="preserve">Доля </w:t>
            </w:r>
            <w:proofErr w:type="gramStart"/>
            <w:r w:rsidRPr="00C350D0">
              <w:rPr>
                <w:rFonts w:ascii="Times New Roman" w:hAnsi="Times New Roman"/>
                <w:sz w:val="21"/>
                <w:szCs w:val="21"/>
              </w:rPr>
              <w:t>обработанных</w:t>
            </w:r>
            <w:proofErr w:type="gramEnd"/>
            <w:r w:rsidRPr="00C350D0">
              <w:rPr>
                <w:rFonts w:ascii="Times New Roman" w:hAnsi="Times New Roman"/>
                <w:sz w:val="21"/>
                <w:szCs w:val="21"/>
              </w:rPr>
              <w:t xml:space="preserve"> ТКО в общем объеме ТКО, %</w:t>
            </w:r>
          </w:p>
        </w:tc>
        <w:tc>
          <w:tcPr>
            <w:tcW w:w="758" w:type="dxa"/>
            <w:vAlign w:val="center"/>
          </w:tcPr>
          <w:p w:rsidR="00781CF9" w:rsidRPr="004D64FB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8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758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70,0</w:t>
            </w:r>
          </w:p>
        </w:tc>
        <w:tc>
          <w:tcPr>
            <w:tcW w:w="758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90,0</w:t>
            </w:r>
          </w:p>
        </w:tc>
      </w:tr>
      <w:tr w:rsidR="00781CF9" w:rsidRPr="004D64FB" w:rsidTr="00781CF9">
        <w:tc>
          <w:tcPr>
            <w:tcW w:w="6436" w:type="dxa"/>
          </w:tcPr>
          <w:p w:rsidR="00781CF9" w:rsidRPr="00C350D0" w:rsidRDefault="00781CF9" w:rsidP="00C350D0">
            <w:pPr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Доля граждан, имеющих доступ к информации в сфере обращения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C350D0">
              <w:rPr>
                <w:rFonts w:ascii="Times New Roman" w:hAnsi="Times New Roman"/>
                <w:sz w:val="21"/>
                <w:szCs w:val="21"/>
              </w:rPr>
              <w:t xml:space="preserve"> с отходами, %</w:t>
            </w:r>
          </w:p>
        </w:tc>
        <w:tc>
          <w:tcPr>
            <w:tcW w:w="758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8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  <w:tc>
          <w:tcPr>
            <w:tcW w:w="758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80,0</w:t>
            </w:r>
          </w:p>
        </w:tc>
        <w:tc>
          <w:tcPr>
            <w:tcW w:w="758" w:type="dxa"/>
            <w:vAlign w:val="center"/>
          </w:tcPr>
          <w:p w:rsidR="00781CF9" w:rsidRPr="00C350D0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50D0">
              <w:rPr>
                <w:rFonts w:ascii="Times New Roman" w:hAnsi="Times New Roman"/>
                <w:sz w:val="21"/>
                <w:szCs w:val="21"/>
              </w:rPr>
              <w:t>99,0</w:t>
            </w:r>
          </w:p>
        </w:tc>
      </w:tr>
    </w:tbl>
    <w:p w:rsidR="00622C8F" w:rsidRPr="004D64FB" w:rsidRDefault="00622C8F" w:rsidP="00622C8F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:rsidR="00622C8F" w:rsidRPr="004D64FB" w:rsidRDefault="00622C8F" w:rsidP="00622C8F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5073D5" w:rsidRPr="004D64F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="005073D5" w:rsidRPr="004D64F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19</w:t>
      </w:r>
      <w:r w:rsidR="005073D5" w:rsidRPr="004D64F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AB7" w:rsidRPr="004D64F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Показатели </w:t>
      </w:r>
      <w:proofErr w:type="gramStart"/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>достижения целей социально-экономического развития города Курска</w:t>
      </w:r>
      <w:proofErr w:type="gramEnd"/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период реализации Стратегии по направлению «Инфраструктура для жизни»</w:t>
      </w:r>
    </w:p>
    <w:tbl>
      <w:tblPr>
        <w:tblStyle w:val="a5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69"/>
        <w:gridCol w:w="992"/>
        <w:gridCol w:w="851"/>
        <w:gridCol w:w="850"/>
        <w:gridCol w:w="906"/>
      </w:tblGrid>
      <w:tr w:rsidR="00781CF9" w:rsidRPr="004D64FB" w:rsidTr="00D66844">
        <w:tc>
          <w:tcPr>
            <w:tcW w:w="5869" w:type="dxa"/>
          </w:tcPr>
          <w:p w:rsidR="00781CF9" w:rsidRPr="004D64FB" w:rsidRDefault="00781CF9" w:rsidP="00103E8D">
            <w:pPr>
              <w:spacing w:before="120" w:after="1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2018</w:t>
            </w:r>
          </w:p>
        </w:tc>
        <w:tc>
          <w:tcPr>
            <w:tcW w:w="851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2024</w:t>
            </w:r>
          </w:p>
        </w:tc>
        <w:tc>
          <w:tcPr>
            <w:tcW w:w="850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2027</w:t>
            </w:r>
          </w:p>
        </w:tc>
        <w:tc>
          <w:tcPr>
            <w:tcW w:w="906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2030</w:t>
            </w:r>
          </w:p>
        </w:tc>
      </w:tr>
      <w:tr w:rsidR="00781CF9" w:rsidRPr="004D64FB" w:rsidTr="00D66844">
        <w:tc>
          <w:tcPr>
            <w:tcW w:w="5869" w:type="dxa"/>
            <w:vAlign w:val="center"/>
          </w:tcPr>
          <w:p w:rsidR="00781CF9" w:rsidRPr="0034233E" w:rsidRDefault="00781CF9" w:rsidP="00CE386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4233E">
              <w:rPr>
                <w:rFonts w:ascii="Times New Roman" w:hAnsi="Times New Roman"/>
                <w:sz w:val="21"/>
                <w:szCs w:val="21"/>
              </w:rPr>
              <w:t>Доля экологически чистого общественного транспорта от общего количества городского пассажирского транспорта, %</w:t>
            </w:r>
          </w:p>
        </w:tc>
        <w:tc>
          <w:tcPr>
            <w:tcW w:w="992" w:type="dxa"/>
            <w:vAlign w:val="center"/>
          </w:tcPr>
          <w:p w:rsidR="00781CF9" w:rsidRPr="0034233E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781CF9" w:rsidRPr="0034233E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33E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  <w:tc>
          <w:tcPr>
            <w:tcW w:w="850" w:type="dxa"/>
            <w:vAlign w:val="center"/>
          </w:tcPr>
          <w:p w:rsidR="00781CF9" w:rsidRPr="0034233E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33E">
              <w:rPr>
                <w:rFonts w:ascii="Times New Roman" w:hAnsi="Times New Roman"/>
                <w:sz w:val="21"/>
                <w:szCs w:val="21"/>
              </w:rPr>
              <w:t>80,0</w:t>
            </w:r>
          </w:p>
        </w:tc>
        <w:tc>
          <w:tcPr>
            <w:tcW w:w="906" w:type="dxa"/>
            <w:vAlign w:val="center"/>
          </w:tcPr>
          <w:p w:rsidR="00781CF9" w:rsidRPr="0034233E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33E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781CF9" w:rsidRPr="004D64FB" w:rsidTr="00D66844">
        <w:tc>
          <w:tcPr>
            <w:tcW w:w="5869" w:type="dxa"/>
            <w:vAlign w:val="center"/>
          </w:tcPr>
          <w:p w:rsidR="00781CF9" w:rsidRPr="0034233E" w:rsidRDefault="00781CF9" w:rsidP="00CE386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4233E">
              <w:rPr>
                <w:rFonts w:ascii="Times New Roman" w:hAnsi="Times New Roman"/>
                <w:sz w:val="21"/>
                <w:szCs w:val="21"/>
              </w:rPr>
              <w:t>Пассажиропоток общественного транспорта, млн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Pr="0034233E">
              <w:rPr>
                <w:rFonts w:ascii="Times New Roman" w:hAnsi="Times New Roman"/>
                <w:sz w:val="21"/>
                <w:szCs w:val="21"/>
              </w:rPr>
              <w:t xml:space="preserve"> чел. в год</w:t>
            </w:r>
          </w:p>
        </w:tc>
        <w:tc>
          <w:tcPr>
            <w:tcW w:w="992" w:type="dxa"/>
            <w:vAlign w:val="center"/>
          </w:tcPr>
          <w:p w:rsidR="00781CF9" w:rsidRPr="004D64FB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112,1</w:t>
            </w:r>
          </w:p>
        </w:tc>
        <w:tc>
          <w:tcPr>
            <w:tcW w:w="851" w:type="dxa"/>
            <w:vAlign w:val="center"/>
          </w:tcPr>
          <w:p w:rsidR="00781CF9" w:rsidRPr="0034233E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33E">
              <w:rPr>
                <w:rFonts w:ascii="Times New Roman" w:hAnsi="Times New Roman"/>
                <w:sz w:val="21"/>
                <w:szCs w:val="21"/>
              </w:rPr>
              <w:t>125,0</w:t>
            </w:r>
          </w:p>
        </w:tc>
        <w:tc>
          <w:tcPr>
            <w:tcW w:w="850" w:type="dxa"/>
            <w:vAlign w:val="center"/>
          </w:tcPr>
          <w:p w:rsidR="00781CF9" w:rsidRPr="0034233E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33E">
              <w:rPr>
                <w:rFonts w:ascii="Times New Roman" w:hAnsi="Times New Roman"/>
                <w:sz w:val="21"/>
                <w:szCs w:val="21"/>
              </w:rPr>
              <w:t>137,0</w:t>
            </w:r>
          </w:p>
        </w:tc>
        <w:tc>
          <w:tcPr>
            <w:tcW w:w="906" w:type="dxa"/>
            <w:vAlign w:val="center"/>
          </w:tcPr>
          <w:p w:rsidR="00781CF9" w:rsidRPr="0034233E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33E">
              <w:rPr>
                <w:rFonts w:ascii="Times New Roman" w:hAnsi="Times New Roman"/>
                <w:sz w:val="21"/>
                <w:szCs w:val="21"/>
              </w:rPr>
              <w:t>150,0</w:t>
            </w:r>
          </w:p>
        </w:tc>
      </w:tr>
      <w:tr w:rsidR="00781CF9" w:rsidRPr="004D64FB" w:rsidTr="00D66844">
        <w:tc>
          <w:tcPr>
            <w:tcW w:w="5869" w:type="dxa"/>
            <w:vAlign w:val="center"/>
          </w:tcPr>
          <w:p w:rsidR="00781CF9" w:rsidRPr="0034233E" w:rsidRDefault="00781CF9" w:rsidP="00CE386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4233E">
              <w:rPr>
                <w:rFonts w:ascii="Times New Roman" w:hAnsi="Times New Roman"/>
                <w:sz w:val="21"/>
                <w:szCs w:val="21"/>
              </w:rPr>
              <w:t xml:space="preserve">Протяженность выделенных полос для общественного транспорта, </w:t>
            </w:r>
            <w:proofErr w:type="gramStart"/>
            <w:r w:rsidRPr="0034233E">
              <w:rPr>
                <w:rFonts w:ascii="Times New Roman" w:hAnsi="Times New Roman"/>
                <w:sz w:val="21"/>
                <w:szCs w:val="21"/>
              </w:rPr>
              <w:t>км</w:t>
            </w:r>
            <w:proofErr w:type="gramEnd"/>
          </w:p>
        </w:tc>
        <w:tc>
          <w:tcPr>
            <w:tcW w:w="992" w:type="dxa"/>
            <w:vAlign w:val="center"/>
          </w:tcPr>
          <w:p w:rsidR="00781CF9" w:rsidRPr="0034233E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5,6</w:t>
            </w:r>
          </w:p>
        </w:tc>
        <w:tc>
          <w:tcPr>
            <w:tcW w:w="851" w:type="dxa"/>
            <w:vAlign w:val="center"/>
          </w:tcPr>
          <w:p w:rsidR="00781CF9" w:rsidRPr="0034233E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33E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  <w:tc>
          <w:tcPr>
            <w:tcW w:w="850" w:type="dxa"/>
            <w:vAlign w:val="center"/>
          </w:tcPr>
          <w:p w:rsidR="00781CF9" w:rsidRPr="0034233E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33E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906" w:type="dxa"/>
            <w:vAlign w:val="center"/>
          </w:tcPr>
          <w:p w:rsidR="00781CF9" w:rsidRPr="0034233E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33E">
              <w:rPr>
                <w:rFonts w:ascii="Times New Roman" w:hAnsi="Times New Roman"/>
                <w:sz w:val="21"/>
                <w:szCs w:val="21"/>
              </w:rPr>
              <w:t>70,0</w:t>
            </w:r>
          </w:p>
        </w:tc>
      </w:tr>
      <w:tr w:rsidR="00781CF9" w:rsidRPr="004D64FB" w:rsidTr="00D66844">
        <w:tc>
          <w:tcPr>
            <w:tcW w:w="5869" w:type="dxa"/>
            <w:vAlign w:val="center"/>
          </w:tcPr>
          <w:p w:rsidR="00781CF9" w:rsidRPr="0034233E" w:rsidRDefault="00781CF9" w:rsidP="00CE386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4233E">
              <w:rPr>
                <w:rFonts w:ascii="Times New Roman" w:hAnsi="Times New Roman"/>
                <w:sz w:val="21"/>
                <w:szCs w:val="21"/>
              </w:rPr>
              <w:t>Увеличение зоны платных парковок по отношению к уровню 2018 г., %</w:t>
            </w:r>
          </w:p>
        </w:tc>
        <w:tc>
          <w:tcPr>
            <w:tcW w:w="992" w:type="dxa"/>
            <w:vAlign w:val="center"/>
          </w:tcPr>
          <w:p w:rsidR="00781CF9" w:rsidRPr="004D64FB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851" w:type="dxa"/>
            <w:vAlign w:val="center"/>
          </w:tcPr>
          <w:p w:rsidR="00781CF9" w:rsidRPr="0034233E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112,0</w:t>
            </w:r>
          </w:p>
        </w:tc>
        <w:tc>
          <w:tcPr>
            <w:tcW w:w="850" w:type="dxa"/>
            <w:vAlign w:val="center"/>
          </w:tcPr>
          <w:p w:rsidR="00781CF9" w:rsidRPr="0034233E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34233E">
              <w:rPr>
                <w:rFonts w:ascii="Times New Roman" w:hAnsi="Times New Roman"/>
                <w:sz w:val="21"/>
                <w:szCs w:val="21"/>
              </w:rPr>
              <w:t>17,0</w:t>
            </w:r>
          </w:p>
        </w:tc>
        <w:tc>
          <w:tcPr>
            <w:tcW w:w="906" w:type="dxa"/>
            <w:vAlign w:val="center"/>
          </w:tcPr>
          <w:p w:rsidR="00781CF9" w:rsidRPr="0034233E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34233E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</w:tr>
      <w:tr w:rsidR="00781CF9" w:rsidRPr="004D64FB" w:rsidTr="00D66844">
        <w:tc>
          <w:tcPr>
            <w:tcW w:w="5869" w:type="dxa"/>
            <w:vAlign w:val="center"/>
          </w:tcPr>
          <w:p w:rsidR="00781CF9" w:rsidRPr="0034233E" w:rsidRDefault="00781CF9" w:rsidP="00CE386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4233E">
              <w:rPr>
                <w:rFonts w:ascii="Times New Roman" w:hAnsi="Times New Roman"/>
                <w:sz w:val="21"/>
                <w:szCs w:val="21"/>
              </w:rPr>
              <w:t>Доля подвижного состава общественного транспорта, оборудованного для перевозки маломобильных граждан, в общем количестве подвижного состава общественного транспорта, %</w:t>
            </w:r>
          </w:p>
        </w:tc>
        <w:tc>
          <w:tcPr>
            <w:tcW w:w="992" w:type="dxa"/>
            <w:vAlign w:val="center"/>
          </w:tcPr>
          <w:p w:rsidR="00781CF9" w:rsidRPr="004D64FB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851" w:type="dxa"/>
            <w:vAlign w:val="center"/>
          </w:tcPr>
          <w:p w:rsidR="00781CF9" w:rsidRPr="0034233E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33E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  <w:tc>
          <w:tcPr>
            <w:tcW w:w="850" w:type="dxa"/>
            <w:vAlign w:val="center"/>
          </w:tcPr>
          <w:p w:rsidR="00781CF9" w:rsidRPr="0034233E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33E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  <w:tc>
          <w:tcPr>
            <w:tcW w:w="906" w:type="dxa"/>
            <w:vAlign w:val="center"/>
          </w:tcPr>
          <w:p w:rsidR="00781CF9" w:rsidRPr="0034233E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33E">
              <w:rPr>
                <w:rFonts w:ascii="Times New Roman" w:hAnsi="Times New Roman"/>
                <w:sz w:val="21"/>
                <w:szCs w:val="21"/>
              </w:rPr>
              <w:t>80,0</w:t>
            </w:r>
          </w:p>
        </w:tc>
      </w:tr>
    </w:tbl>
    <w:p w:rsidR="00622C8F" w:rsidRPr="004D64FB" w:rsidRDefault="00622C8F" w:rsidP="00622C8F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:rsidR="00622C8F" w:rsidRPr="004D64FB" w:rsidRDefault="00622C8F" w:rsidP="00622C8F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5073D5" w:rsidRPr="004D64F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="005073D5" w:rsidRPr="004D64F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20</w:t>
      </w:r>
      <w:r w:rsidR="005073D5" w:rsidRPr="004D64F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AB7" w:rsidRPr="004D64F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Показатели </w:t>
      </w:r>
      <w:proofErr w:type="gramStart"/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>достижения целей социально-экономического развития города Курска</w:t>
      </w:r>
      <w:proofErr w:type="gramEnd"/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период реализации Стратегии по направлению «Управление для жизни»</w:t>
      </w:r>
    </w:p>
    <w:tbl>
      <w:tblPr>
        <w:tblStyle w:val="a5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69"/>
        <w:gridCol w:w="899"/>
        <w:gridCol w:w="900"/>
        <w:gridCol w:w="900"/>
        <w:gridCol w:w="900"/>
      </w:tblGrid>
      <w:tr w:rsidR="00781CF9" w:rsidRPr="004D64FB" w:rsidTr="00781CF9">
        <w:tc>
          <w:tcPr>
            <w:tcW w:w="5869" w:type="dxa"/>
          </w:tcPr>
          <w:p w:rsidR="00781CF9" w:rsidRPr="004D64FB" w:rsidRDefault="00781CF9" w:rsidP="00103E8D">
            <w:pPr>
              <w:spacing w:before="120" w:after="1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показателя</w:t>
            </w:r>
          </w:p>
        </w:tc>
        <w:tc>
          <w:tcPr>
            <w:tcW w:w="899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2018</w:t>
            </w:r>
          </w:p>
        </w:tc>
        <w:tc>
          <w:tcPr>
            <w:tcW w:w="900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2024</w:t>
            </w:r>
          </w:p>
        </w:tc>
        <w:tc>
          <w:tcPr>
            <w:tcW w:w="900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2027</w:t>
            </w:r>
          </w:p>
        </w:tc>
        <w:tc>
          <w:tcPr>
            <w:tcW w:w="900" w:type="dxa"/>
            <w:vAlign w:val="center"/>
          </w:tcPr>
          <w:p w:rsidR="00781CF9" w:rsidRPr="004D64FB" w:rsidRDefault="00781CF9" w:rsidP="00E762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D64F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2030</w:t>
            </w:r>
          </w:p>
        </w:tc>
      </w:tr>
      <w:tr w:rsidR="00781CF9" w:rsidRPr="004D64FB" w:rsidTr="00781CF9">
        <w:tc>
          <w:tcPr>
            <w:tcW w:w="5869" w:type="dxa"/>
            <w:vAlign w:val="center"/>
          </w:tcPr>
          <w:p w:rsidR="00781CF9" w:rsidRPr="003255AC" w:rsidRDefault="00781CF9" w:rsidP="004218F4">
            <w:pPr>
              <w:rPr>
                <w:rFonts w:ascii="Times New Roman" w:hAnsi="Times New Roman"/>
                <w:sz w:val="21"/>
                <w:szCs w:val="21"/>
              </w:rPr>
            </w:pPr>
            <w:r w:rsidRPr="003255AC">
              <w:rPr>
                <w:rFonts w:ascii="Times New Roman" w:hAnsi="Times New Roman"/>
                <w:sz w:val="21"/>
                <w:szCs w:val="21"/>
              </w:rPr>
              <w:t>Доля объектов недвижимости, поставленных на кадастровый учет, %</w:t>
            </w:r>
          </w:p>
        </w:tc>
        <w:tc>
          <w:tcPr>
            <w:tcW w:w="899" w:type="dxa"/>
            <w:vAlign w:val="center"/>
          </w:tcPr>
          <w:p w:rsidR="00781CF9" w:rsidRPr="004D64FB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94,0</w:t>
            </w:r>
          </w:p>
        </w:tc>
        <w:tc>
          <w:tcPr>
            <w:tcW w:w="900" w:type="dxa"/>
            <w:vAlign w:val="center"/>
          </w:tcPr>
          <w:p w:rsidR="00781CF9" w:rsidRPr="003255AC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55AC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900" w:type="dxa"/>
            <w:vAlign w:val="center"/>
          </w:tcPr>
          <w:p w:rsidR="00781CF9" w:rsidRPr="003255AC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55AC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900" w:type="dxa"/>
            <w:vAlign w:val="center"/>
          </w:tcPr>
          <w:p w:rsidR="00781CF9" w:rsidRPr="003255AC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55AC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781CF9" w:rsidRPr="004D64FB" w:rsidTr="00781CF9">
        <w:tc>
          <w:tcPr>
            <w:tcW w:w="5869" w:type="dxa"/>
            <w:vAlign w:val="center"/>
          </w:tcPr>
          <w:p w:rsidR="00781CF9" w:rsidRPr="003255AC" w:rsidRDefault="00781CF9" w:rsidP="00CE386D">
            <w:pPr>
              <w:rPr>
                <w:rFonts w:ascii="Times New Roman" w:hAnsi="Times New Roman"/>
                <w:sz w:val="21"/>
                <w:szCs w:val="21"/>
              </w:rPr>
            </w:pPr>
            <w:r w:rsidRPr="003255AC">
              <w:rPr>
                <w:rFonts w:ascii="Times New Roman" w:hAnsi="Times New Roman"/>
                <w:sz w:val="21"/>
                <w:szCs w:val="21"/>
              </w:rPr>
              <w:t>Исполнение бюджета города по доходам (отношение фактических поступлений доходов к утвержденному плану), %</w:t>
            </w:r>
          </w:p>
        </w:tc>
        <w:tc>
          <w:tcPr>
            <w:tcW w:w="899" w:type="dxa"/>
            <w:vAlign w:val="center"/>
          </w:tcPr>
          <w:p w:rsidR="00781CF9" w:rsidRPr="004D64FB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88,7</w:t>
            </w:r>
          </w:p>
        </w:tc>
        <w:tc>
          <w:tcPr>
            <w:tcW w:w="900" w:type="dxa"/>
            <w:vAlign w:val="center"/>
          </w:tcPr>
          <w:p w:rsidR="00781CF9" w:rsidRPr="003255AC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55AC">
              <w:rPr>
                <w:rFonts w:ascii="Times New Roman" w:hAnsi="Times New Roman"/>
                <w:sz w:val="21"/>
                <w:szCs w:val="21"/>
              </w:rPr>
              <w:t>≥ 95,0</w:t>
            </w:r>
          </w:p>
        </w:tc>
        <w:tc>
          <w:tcPr>
            <w:tcW w:w="900" w:type="dxa"/>
            <w:vAlign w:val="center"/>
          </w:tcPr>
          <w:p w:rsidR="00781CF9" w:rsidRPr="003255AC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55AC">
              <w:rPr>
                <w:rFonts w:ascii="Times New Roman" w:hAnsi="Times New Roman"/>
                <w:sz w:val="21"/>
                <w:szCs w:val="21"/>
              </w:rPr>
              <w:t>≥ 95,0</w:t>
            </w:r>
          </w:p>
        </w:tc>
        <w:tc>
          <w:tcPr>
            <w:tcW w:w="900" w:type="dxa"/>
            <w:vAlign w:val="center"/>
          </w:tcPr>
          <w:p w:rsidR="00781CF9" w:rsidRPr="003255AC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55AC">
              <w:rPr>
                <w:rFonts w:ascii="Times New Roman" w:hAnsi="Times New Roman"/>
                <w:sz w:val="21"/>
                <w:szCs w:val="21"/>
              </w:rPr>
              <w:t>≥ 95,0</w:t>
            </w:r>
          </w:p>
        </w:tc>
      </w:tr>
      <w:tr w:rsidR="00781CF9" w:rsidRPr="004D64FB" w:rsidTr="00781CF9">
        <w:tc>
          <w:tcPr>
            <w:tcW w:w="5869" w:type="dxa"/>
            <w:vAlign w:val="center"/>
          </w:tcPr>
          <w:p w:rsidR="00781CF9" w:rsidRPr="003255AC" w:rsidRDefault="00781CF9" w:rsidP="00CE386D">
            <w:pPr>
              <w:rPr>
                <w:rFonts w:ascii="Times New Roman" w:hAnsi="Times New Roman"/>
                <w:sz w:val="21"/>
                <w:szCs w:val="21"/>
              </w:rPr>
            </w:pPr>
            <w:r w:rsidRPr="003255AC">
              <w:rPr>
                <w:rFonts w:ascii="Times New Roman" w:hAnsi="Times New Roman"/>
                <w:sz w:val="21"/>
                <w:szCs w:val="21"/>
              </w:rPr>
              <w:t>Доля расходов бюджета города, сформированных в рамках муниципальных программ, %</w:t>
            </w:r>
          </w:p>
        </w:tc>
        <w:tc>
          <w:tcPr>
            <w:tcW w:w="899" w:type="dxa"/>
            <w:vAlign w:val="center"/>
          </w:tcPr>
          <w:p w:rsidR="00781CF9" w:rsidRPr="004D64FB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96,3</w:t>
            </w:r>
          </w:p>
        </w:tc>
        <w:tc>
          <w:tcPr>
            <w:tcW w:w="900" w:type="dxa"/>
            <w:vAlign w:val="center"/>
          </w:tcPr>
          <w:p w:rsidR="00781CF9" w:rsidRPr="003255AC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55AC">
              <w:rPr>
                <w:rFonts w:ascii="Times New Roman" w:hAnsi="Times New Roman"/>
                <w:sz w:val="21"/>
                <w:szCs w:val="21"/>
              </w:rPr>
              <w:t>≥ 96,0</w:t>
            </w:r>
          </w:p>
        </w:tc>
        <w:tc>
          <w:tcPr>
            <w:tcW w:w="900" w:type="dxa"/>
            <w:vAlign w:val="center"/>
          </w:tcPr>
          <w:p w:rsidR="00781CF9" w:rsidRPr="003255AC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55AC">
              <w:rPr>
                <w:rFonts w:ascii="Times New Roman" w:hAnsi="Times New Roman"/>
                <w:sz w:val="21"/>
                <w:szCs w:val="21"/>
              </w:rPr>
              <w:t>≥ 96,0</w:t>
            </w:r>
          </w:p>
        </w:tc>
        <w:tc>
          <w:tcPr>
            <w:tcW w:w="900" w:type="dxa"/>
            <w:vAlign w:val="center"/>
          </w:tcPr>
          <w:p w:rsidR="00781CF9" w:rsidRPr="003255AC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55AC">
              <w:rPr>
                <w:rFonts w:ascii="Times New Roman" w:hAnsi="Times New Roman"/>
                <w:sz w:val="21"/>
                <w:szCs w:val="21"/>
              </w:rPr>
              <w:t>≥ 96,0</w:t>
            </w:r>
          </w:p>
        </w:tc>
      </w:tr>
      <w:tr w:rsidR="00781CF9" w:rsidRPr="004D64FB" w:rsidTr="00781CF9">
        <w:tc>
          <w:tcPr>
            <w:tcW w:w="5869" w:type="dxa"/>
            <w:vAlign w:val="center"/>
          </w:tcPr>
          <w:p w:rsidR="00781CF9" w:rsidRPr="003255AC" w:rsidRDefault="00781CF9" w:rsidP="00CE386D">
            <w:pPr>
              <w:rPr>
                <w:rFonts w:ascii="Times New Roman" w:hAnsi="Times New Roman"/>
                <w:sz w:val="21"/>
                <w:szCs w:val="21"/>
              </w:rPr>
            </w:pPr>
            <w:r w:rsidRPr="003255AC">
              <w:rPr>
                <w:rFonts w:ascii="Times New Roman" w:hAnsi="Times New Roman"/>
                <w:sz w:val="21"/>
                <w:szCs w:val="21"/>
              </w:rPr>
              <w:t>Доля отечественного офисного программного обеспечения, используемого органами местного самоуправления, %</w:t>
            </w:r>
          </w:p>
        </w:tc>
        <w:tc>
          <w:tcPr>
            <w:tcW w:w="899" w:type="dxa"/>
            <w:vAlign w:val="center"/>
          </w:tcPr>
          <w:p w:rsidR="00781CF9" w:rsidRPr="004D64FB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65,7</w:t>
            </w:r>
          </w:p>
        </w:tc>
        <w:tc>
          <w:tcPr>
            <w:tcW w:w="900" w:type="dxa"/>
            <w:vAlign w:val="center"/>
          </w:tcPr>
          <w:p w:rsidR="00781CF9" w:rsidRPr="003255AC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900" w:type="dxa"/>
            <w:vAlign w:val="center"/>
          </w:tcPr>
          <w:p w:rsidR="00781CF9" w:rsidRPr="003255AC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55AC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900" w:type="dxa"/>
            <w:vAlign w:val="center"/>
          </w:tcPr>
          <w:p w:rsidR="00781CF9" w:rsidRPr="003255AC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55AC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781CF9" w:rsidRPr="004D64FB" w:rsidTr="00781CF9">
        <w:tc>
          <w:tcPr>
            <w:tcW w:w="5869" w:type="dxa"/>
            <w:vAlign w:val="center"/>
          </w:tcPr>
          <w:p w:rsidR="00781CF9" w:rsidRPr="003255AC" w:rsidRDefault="00781CF9" w:rsidP="00CE386D">
            <w:pPr>
              <w:rPr>
                <w:rFonts w:ascii="Times New Roman" w:hAnsi="Times New Roman"/>
                <w:sz w:val="21"/>
                <w:szCs w:val="21"/>
              </w:rPr>
            </w:pPr>
            <w:r w:rsidRPr="003255AC">
              <w:rPr>
                <w:rFonts w:ascii="Times New Roman" w:hAnsi="Times New Roman"/>
                <w:sz w:val="21"/>
                <w:szCs w:val="21"/>
              </w:rPr>
              <w:t>Доля изделий электронной вычислительной техники с истекшим сроком полезного использования, %</w:t>
            </w:r>
          </w:p>
        </w:tc>
        <w:tc>
          <w:tcPr>
            <w:tcW w:w="899" w:type="dxa"/>
            <w:vAlign w:val="center"/>
          </w:tcPr>
          <w:p w:rsidR="00781CF9" w:rsidRPr="004D64FB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86,2</w:t>
            </w:r>
          </w:p>
        </w:tc>
        <w:tc>
          <w:tcPr>
            <w:tcW w:w="900" w:type="dxa"/>
            <w:vAlign w:val="center"/>
          </w:tcPr>
          <w:p w:rsidR="00781CF9" w:rsidRPr="003255AC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55AC">
              <w:rPr>
                <w:rFonts w:ascii="Times New Roman" w:hAnsi="Times New Roman"/>
                <w:sz w:val="21"/>
                <w:szCs w:val="21"/>
              </w:rPr>
              <w:t>84,3</w:t>
            </w:r>
          </w:p>
        </w:tc>
        <w:tc>
          <w:tcPr>
            <w:tcW w:w="900" w:type="dxa"/>
            <w:vAlign w:val="center"/>
          </w:tcPr>
          <w:p w:rsidR="00781CF9" w:rsidRPr="003255AC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55AC">
              <w:rPr>
                <w:rFonts w:ascii="Times New Roman" w:hAnsi="Times New Roman"/>
                <w:sz w:val="21"/>
                <w:szCs w:val="21"/>
              </w:rPr>
              <w:t>81,3</w:t>
            </w:r>
          </w:p>
        </w:tc>
        <w:tc>
          <w:tcPr>
            <w:tcW w:w="900" w:type="dxa"/>
            <w:vAlign w:val="center"/>
          </w:tcPr>
          <w:p w:rsidR="00781CF9" w:rsidRPr="003255AC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55AC">
              <w:rPr>
                <w:rFonts w:ascii="Times New Roman" w:hAnsi="Times New Roman"/>
                <w:sz w:val="21"/>
                <w:szCs w:val="21"/>
              </w:rPr>
              <w:t>78,6</w:t>
            </w:r>
          </w:p>
        </w:tc>
      </w:tr>
      <w:tr w:rsidR="00781CF9" w:rsidRPr="004D64FB" w:rsidTr="00781CF9">
        <w:tc>
          <w:tcPr>
            <w:tcW w:w="5869" w:type="dxa"/>
            <w:vAlign w:val="center"/>
          </w:tcPr>
          <w:p w:rsidR="00781CF9" w:rsidRPr="003255AC" w:rsidRDefault="00781CF9" w:rsidP="00CE386D">
            <w:pPr>
              <w:rPr>
                <w:rFonts w:ascii="Times New Roman" w:hAnsi="Times New Roman"/>
                <w:sz w:val="21"/>
                <w:szCs w:val="21"/>
              </w:rPr>
            </w:pPr>
            <w:r w:rsidRPr="003255AC">
              <w:rPr>
                <w:rFonts w:ascii="Times New Roman" w:hAnsi="Times New Roman"/>
                <w:sz w:val="21"/>
                <w:szCs w:val="21"/>
              </w:rPr>
              <w:t>Удельный вес реализованных предложений и рекомендаций членов Общественного совета муниципального образования «Город Курск» в общем числе поступивших предложений, %</w:t>
            </w:r>
          </w:p>
        </w:tc>
        <w:tc>
          <w:tcPr>
            <w:tcW w:w="899" w:type="dxa"/>
            <w:vAlign w:val="center"/>
          </w:tcPr>
          <w:p w:rsidR="00781CF9" w:rsidRPr="003255AC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65,0</w:t>
            </w:r>
          </w:p>
        </w:tc>
        <w:tc>
          <w:tcPr>
            <w:tcW w:w="900" w:type="dxa"/>
            <w:vAlign w:val="center"/>
          </w:tcPr>
          <w:p w:rsidR="00781CF9" w:rsidRPr="003255AC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55AC">
              <w:rPr>
                <w:rFonts w:ascii="Times New Roman" w:hAnsi="Times New Roman"/>
                <w:sz w:val="21"/>
                <w:szCs w:val="21"/>
              </w:rPr>
              <w:t>Не менее 65,0</w:t>
            </w:r>
          </w:p>
        </w:tc>
        <w:tc>
          <w:tcPr>
            <w:tcW w:w="900" w:type="dxa"/>
            <w:vAlign w:val="center"/>
          </w:tcPr>
          <w:p w:rsidR="00781CF9" w:rsidRPr="003255AC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55AC">
              <w:rPr>
                <w:rFonts w:ascii="Times New Roman" w:hAnsi="Times New Roman"/>
                <w:sz w:val="21"/>
                <w:szCs w:val="21"/>
              </w:rPr>
              <w:t>Не менее 65,0</w:t>
            </w:r>
          </w:p>
        </w:tc>
        <w:tc>
          <w:tcPr>
            <w:tcW w:w="900" w:type="dxa"/>
            <w:vAlign w:val="center"/>
          </w:tcPr>
          <w:p w:rsidR="00781CF9" w:rsidRPr="003255AC" w:rsidRDefault="00781CF9" w:rsidP="00CE38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55AC">
              <w:rPr>
                <w:rFonts w:ascii="Times New Roman" w:hAnsi="Times New Roman"/>
                <w:sz w:val="21"/>
                <w:szCs w:val="21"/>
              </w:rPr>
              <w:t>Не менее 65,0</w:t>
            </w:r>
          </w:p>
        </w:tc>
      </w:tr>
    </w:tbl>
    <w:p w:rsidR="004D64FB" w:rsidRDefault="004D64FB">
      <w:pP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129" w:name="_Toc11626704"/>
      <w:bookmarkStart w:id="130" w:name="_Toc15950147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br w:type="page"/>
      </w:r>
    </w:p>
    <w:p w:rsidR="004D13A6" w:rsidRDefault="00551DCE" w:rsidP="004D64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D64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Заключение</w:t>
      </w:r>
      <w:bookmarkEnd w:id="129"/>
      <w:bookmarkEnd w:id="130"/>
    </w:p>
    <w:p w:rsidR="006E6BD8" w:rsidRPr="004D64FB" w:rsidRDefault="006E6BD8" w:rsidP="004D64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53E3D" w:rsidRPr="004D64FB" w:rsidRDefault="005561D9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64FB">
        <w:rPr>
          <w:rFonts w:ascii="Times New Roman" w:hAnsi="Times New Roman"/>
          <w:sz w:val="26"/>
          <w:szCs w:val="26"/>
        </w:rPr>
        <w:t xml:space="preserve">Стратегия </w:t>
      </w:r>
      <w:r w:rsidR="00DC2AB7" w:rsidRPr="004D64FB">
        <w:rPr>
          <w:rFonts w:ascii="Times New Roman" w:hAnsi="Times New Roman"/>
          <w:sz w:val="26"/>
          <w:szCs w:val="26"/>
        </w:rPr>
        <w:t>-</w:t>
      </w:r>
      <w:r w:rsidRPr="004D64FB">
        <w:rPr>
          <w:rFonts w:ascii="Times New Roman" w:hAnsi="Times New Roman"/>
          <w:sz w:val="26"/>
          <w:szCs w:val="26"/>
        </w:rPr>
        <w:t xml:space="preserve"> это один из ключевых инструментов управления городским развитием. </w:t>
      </w:r>
    </w:p>
    <w:p w:rsidR="00E53E3D" w:rsidRPr="004D64FB" w:rsidRDefault="005561D9" w:rsidP="00017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64FB">
        <w:rPr>
          <w:rFonts w:ascii="Times New Roman" w:hAnsi="Times New Roman"/>
          <w:sz w:val="26"/>
          <w:szCs w:val="26"/>
        </w:rPr>
        <w:t xml:space="preserve">Стратегия нацелена на развитие города </w:t>
      </w:r>
      <w:r w:rsidR="00E53E3D" w:rsidRPr="004D64FB">
        <w:rPr>
          <w:rFonts w:ascii="Times New Roman" w:hAnsi="Times New Roman"/>
          <w:sz w:val="26"/>
          <w:szCs w:val="26"/>
        </w:rPr>
        <w:t>Курска</w:t>
      </w:r>
      <w:r w:rsidRPr="004D64FB">
        <w:rPr>
          <w:rFonts w:ascii="Times New Roman" w:hAnsi="Times New Roman"/>
          <w:sz w:val="26"/>
          <w:szCs w:val="26"/>
        </w:rPr>
        <w:t xml:space="preserve"> как многофункционального муниципального образования со сбалансированной экономикой, полноценным городским сообществом, качественной городской средой, обеспечивающей высокий уровень жизни населения и благоприятные условия для экономической деятельности. </w:t>
      </w:r>
    </w:p>
    <w:p w:rsidR="00F20209" w:rsidRPr="004D64FB" w:rsidRDefault="00F20209" w:rsidP="00F202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64FB">
        <w:rPr>
          <w:rFonts w:ascii="Times New Roman" w:hAnsi="Times New Roman"/>
          <w:sz w:val="26"/>
          <w:szCs w:val="26"/>
        </w:rPr>
        <w:t xml:space="preserve">Важнейшее условие выполнения заложенных в Стратегию задач - разработка механизма мониторинга и оценки реализации Стратегии, а также внедрение его в систему управления городом. </w:t>
      </w:r>
    </w:p>
    <w:p w:rsidR="00F20209" w:rsidRPr="004D64FB" w:rsidRDefault="005561D9" w:rsidP="00062E6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64FB">
        <w:rPr>
          <w:rFonts w:ascii="Times New Roman" w:hAnsi="Times New Roman"/>
          <w:sz w:val="26"/>
          <w:szCs w:val="26"/>
        </w:rPr>
        <w:t xml:space="preserve">Работа по всем указанным в Стратегии </w:t>
      </w:r>
      <w:r w:rsidR="00E53E3D" w:rsidRPr="004D64FB">
        <w:rPr>
          <w:rFonts w:ascii="Times New Roman" w:hAnsi="Times New Roman"/>
          <w:sz w:val="26"/>
          <w:szCs w:val="26"/>
        </w:rPr>
        <w:t xml:space="preserve">приоритетным </w:t>
      </w:r>
      <w:r w:rsidRPr="004D64FB">
        <w:rPr>
          <w:rFonts w:ascii="Times New Roman" w:hAnsi="Times New Roman"/>
          <w:sz w:val="26"/>
          <w:szCs w:val="26"/>
        </w:rPr>
        <w:t xml:space="preserve">направлениям предполагает дальнейшие шаги </w:t>
      </w:r>
      <w:r w:rsidR="00E53E3D" w:rsidRPr="004D64FB">
        <w:rPr>
          <w:rFonts w:ascii="Times New Roman" w:hAnsi="Times New Roman"/>
          <w:sz w:val="26"/>
          <w:szCs w:val="26"/>
        </w:rPr>
        <w:t>Администрации</w:t>
      </w:r>
      <w:r w:rsidRPr="004D64FB">
        <w:rPr>
          <w:rFonts w:ascii="Times New Roman" w:hAnsi="Times New Roman"/>
          <w:sz w:val="26"/>
          <w:szCs w:val="26"/>
        </w:rPr>
        <w:t xml:space="preserve"> города по формированию социально</w:t>
      </w:r>
      <w:r w:rsidR="00E53E3D" w:rsidRPr="004D64FB">
        <w:rPr>
          <w:rFonts w:ascii="Times New Roman" w:hAnsi="Times New Roman"/>
          <w:sz w:val="26"/>
          <w:szCs w:val="26"/>
        </w:rPr>
        <w:t>-</w:t>
      </w:r>
      <w:r w:rsidRPr="004D64FB">
        <w:rPr>
          <w:rFonts w:ascii="Times New Roman" w:hAnsi="Times New Roman"/>
          <w:sz w:val="26"/>
          <w:szCs w:val="26"/>
        </w:rPr>
        <w:t>экономической политики развития</w:t>
      </w:r>
      <w:r w:rsidR="00F20209">
        <w:rPr>
          <w:rFonts w:ascii="Times New Roman" w:hAnsi="Times New Roman"/>
          <w:sz w:val="26"/>
          <w:szCs w:val="26"/>
        </w:rPr>
        <w:t xml:space="preserve"> города Курска</w:t>
      </w:r>
      <w:r w:rsidRPr="004D64FB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4D64FB">
        <w:rPr>
          <w:rFonts w:ascii="Times New Roman" w:hAnsi="Times New Roman"/>
          <w:sz w:val="26"/>
          <w:szCs w:val="26"/>
        </w:rPr>
        <w:t>основой</w:t>
      </w:r>
      <w:proofErr w:type="gramEnd"/>
      <w:r w:rsidRPr="004D64FB">
        <w:rPr>
          <w:rFonts w:ascii="Times New Roman" w:hAnsi="Times New Roman"/>
          <w:sz w:val="26"/>
          <w:szCs w:val="26"/>
        </w:rPr>
        <w:t xml:space="preserve"> которой станет выполнение соответс</w:t>
      </w:r>
      <w:r w:rsidR="00062E64">
        <w:rPr>
          <w:rFonts w:ascii="Times New Roman" w:hAnsi="Times New Roman"/>
          <w:sz w:val="26"/>
          <w:szCs w:val="26"/>
        </w:rPr>
        <w:t xml:space="preserve">твующих муниципальных программ. </w:t>
      </w:r>
      <w:r w:rsidR="00F20209" w:rsidRPr="004D64FB">
        <w:rPr>
          <w:rFonts w:ascii="Times New Roman" w:hAnsi="Times New Roman"/>
          <w:sz w:val="26"/>
          <w:szCs w:val="26"/>
        </w:rPr>
        <w:t xml:space="preserve">Качественный </w:t>
      </w:r>
      <w:r w:rsidR="00F20209">
        <w:rPr>
          <w:rFonts w:ascii="Times New Roman" w:hAnsi="Times New Roman"/>
          <w:sz w:val="26"/>
          <w:szCs w:val="26"/>
        </w:rPr>
        <w:t xml:space="preserve">их </w:t>
      </w:r>
      <w:r w:rsidR="00F20209" w:rsidRPr="004D64FB">
        <w:rPr>
          <w:rFonts w:ascii="Times New Roman" w:hAnsi="Times New Roman"/>
          <w:sz w:val="26"/>
          <w:szCs w:val="26"/>
        </w:rPr>
        <w:t>мониторинг позволит городу адекватно реагировать на изменения внешних и внутренних социально-экономических условий.</w:t>
      </w:r>
    </w:p>
    <w:p w:rsidR="00720430" w:rsidRPr="004D64FB" w:rsidRDefault="00720430" w:rsidP="00017467">
      <w:r w:rsidRPr="004D64FB">
        <w:br w:type="page"/>
      </w:r>
    </w:p>
    <w:p w:rsidR="00931793" w:rsidRPr="004D64FB" w:rsidRDefault="00405C78" w:rsidP="001B2C89">
      <w:pPr>
        <w:pStyle w:val="3"/>
        <w:pageBreakBefore/>
        <w:spacing w:before="0" w:line="240" w:lineRule="auto"/>
        <w:ind w:firstLine="709"/>
        <w:jc w:val="center"/>
        <w:rPr>
          <w:b/>
          <w:color w:val="auto"/>
          <w:sz w:val="26"/>
          <w:szCs w:val="26"/>
        </w:rPr>
      </w:pPr>
      <w:bookmarkStart w:id="131" w:name="_Toc11626707"/>
      <w:bookmarkStart w:id="132" w:name="_Toc15950150"/>
      <w:r>
        <w:rPr>
          <w:b/>
          <w:color w:val="auto"/>
          <w:sz w:val="26"/>
          <w:szCs w:val="26"/>
        </w:rPr>
        <w:lastRenderedPageBreak/>
        <w:t>Приложение</w:t>
      </w:r>
      <w:r w:rsidR="006733FF" w:rsidRPr="004D64FB">
        <w:rPr>
          <w:b/>
          <w:color w:val="auto"/>
          <w:sz w:val="26"/>
          <w:szCs w:val="26"/>
        </w:rPr>
        <w:t>. Структура доходов бюджета города Курска</w:t>
      </w:r>
      <w:bookmarkEnd w:id="131"/>
      <w:bookmarkEnd w:id="132"/>
    </w:p>
    <w:p w:rsidR="006733FF" w:rsidRPr="004D64FB" w:rsidRDefault="006733FF" w:rsidP="001B2C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5073D5" w:rsidRPr="004D64F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="005073D5" w:rsidRPr="004D64F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F9451B">
        <w:rPr>
          <w:rFonts w:ascii="Times New Roman" w:eastAsia="Times New Roman" w:hAnsi="Times New Roman" w:cs="Times New Roman"/>
          <w:b/>
          <w:noProof/>
          <w:sz w:val="24"/>
          <w:szCs w:val="24"/>
        </w:rPr>
        <w:t>21</w:t>
      </w:r>
      <w:r w:rsidR="005073D5" w:rsidRPr="004D64F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AB7" w:rsidRPr="004D64F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Структур</w:t>
      </w:r>
      <w:r w:rsidR="00405C78">
        <w:rPr>
          <w:rFonts w:ascii="Times New Roman" w:eastAsia="Times New Roman" w:hAnsi="Times New Roman" w:cs="Times New Roman"/>
          <w:b/>
          <w:sz w:val="24"/>
          <w:szCs w:val="24"/>
        </w:rPr>
        <w:t>а доходов бюджета города Курска</w:t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5C7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D64FB">
        <w:rPr>
          <w:rFonts w:ascii="Times New Roman" w:eastAsia="Times New Roman" w:hAnsi="Times New Roman" w:cs="Times New Roman"/>
          <w:b/>
          <w:sz w:val="24"/>
          <w:szCs w:val="24"/>
        </w:rPr>
        <w:t>2014-2018 годы</w:t>
      </w:r>
      <w:r w:rsidR="00405C7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37"/>
        <w:gridCol w:w="874"/>
        <w:gridCol w:w="602"/>
        <w:gridCol w:w="925"/>
        <w:gridCol w:w="602"/>
        <w:gridCol w:w="874"/>
        <w:gridCol w:w="602"/>
        <w:gridCol w:w="874"/>
        <w:gridCol w:w="602"/>
        <w:gridCol w:w="874"/>
        <w:gridCol w:w="602"/>
      </w:tblGrid>
      <w:tr w:rsidR="00405C78" w:rsidRPr="004D64FB" w:rsidTr="00405C78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Наименование доходных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источников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2015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2016 год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2017 год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2018 год</w:t>
            </w:r>
          </w:p>
        </w:tc>
      </w:tr>
      <w:tr w:rsidR="00405C78" w:rsidRPr="004D64FB" w:rsidTr="00405C78">
        <w:trPr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017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Сумма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Уд. вес</w:t>
            </w:r>
            <w:proofErr w:type="gramStart"/>
            <w:r w:rsidRPr="004D64FB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Сумма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Уд. вес</w:t>
            </w:r>
            <w:proofErr w:type="gramStart"/>
            <w:r w:rsidRPr="004D64FB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Сумма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Уд. вес</w:t>
            </w:r>
            <w:proofErr w:type="gramStart"/>
            <w:r w:rsidRPr="004D64FB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Сумма (тыс. руб.)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Уд. вес</w:t>
            </w:r>
            <w:proofErr w:type="gramStart"/>
            <w:r w:rsidRPr="004D64FB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Сумма (тыс. руб.)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Уд. вес</w:t>
            </w:r>
            <w:proofErr w:type="gramStart"/>
            <w:r w:rsidRPr="004D64FB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</w:tr>
      <w:tr w:rsidR="00405C78" w:rsidRPr="004D64FB" w:rsidTr="00405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017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D64FB">
              <w:rPr>
                <w:rFonts w:ascii="Times New Roman" w:hAnsi="Times New Roman"/>
                <w:b/>
                <w:sz w:val="21"/>
                <w:szCs w:val="21"/>
              </w:rPr>
              <w:t>Доходы</w:t>
            </w:r>
            <w:r w:rsidR="00405C78">
              <w:rPr>
                <w:rFonts w:ascii="Times New Roman" w:hAnsi="Times New Roman"/>
                <w:b/>
                <w:sz w:val="21"/>
                <w:szCs w:val="21"/>
              </w:rPr>
              <w:t xml:space="preserve"> бюджета,</w:t>
            </w:r>
            <w:r w:rsidRPr="004D64FB">
              <w:rPr>
                <w:rFonts w:ascii="Times New Roman" w:hAnsi="Times New Roman"/>
                <w:b/>
                <w:sz w:val="21"/>
                <w:szCs w:val="21"/>
              </w:rPr>
              <w:t xml:space="preserve">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6689693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6458747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6940841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7067736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9479986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405C78" w:rsidRPr="004D64FB" w:rsidTr="00405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405C78" w:rsidP="0001746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 w:rsidR="006733FF" w:rsidRPr="004D64FB">
              <w:rPr>
                <w:rFonts w:ascii="Times New Roman" w:hAnsi="Times New Roman"/>
                <w:sz w:val="21"/>
                <w:szCs w:val="21"/>
              </w:rPr>
              <w:t xml:space="preserve"> том числе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5C78" w:rsidRPr="004D64FB" w:rsidTr="00405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405C78" w:rsidP="0001746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 w:rsidR="006733FF" w:rsidRPr="004D64FB">
              <w:rPr>
                <w:rFonts w:ascii="Times New Roman" w:hAnsi="Times New Roman"/>
                <w:sz w:val="21"/>
                <w:szCs w:val="21"/>
              </w:rPr>
              <w:t>убсидии, субвенции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3890260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3606089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55,83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4162886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59,98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4209752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59,56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6489071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68,45</w:t>
            </w:r>
          </w:p>
        </w:tc>
      </w:tr>
      <w:tr w:rsidR="00405C78" w:rsidRPr="004D64FB" w:rsidTr="00405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01746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 xml:space="preserve">налоговые и неналоговые </w:t>
            </w:r>
            <w:r w:rsidR="00405C78">
              <w:rPr>
                <w:rFonts w:ascii="Times New Roman" w:hAnsi="Times New Roman"/>
                <w:sz w:val="21"/>
                <w:szCs w:val="21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2799433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41,85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2852658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44,17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2777955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40,02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2857984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40,44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2990915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31,55</w:t>
            </w:r>
          </w:p>
        </w:tc>
      </w:tr>
      <w:tr w:rsidR="00405C78" w:rsidRPr="004D64FB" w:rsidTr="00405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405C78" w:rsidP="00017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Налоговые доходы,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2090432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2090991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2112106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2273094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2428725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405C78" w:rsidRPr="004D64FB" w:rsidTr="00405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01746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5C78" w:rsidRPr="004D64FB" w:rsidTr="00405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405C78" w:rsidP="0001746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906118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43,35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920557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44,03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977003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46,26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1031012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45,35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1200750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49,44</w:t>
            </w:r>
          </w:p>
        </w:tc>
      </w:tr>
      <w:tr w:rsidR="00405C78" w:rsidRPr="004D64FB" w:rsidTr="001B2C8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405C78" w:rsidP="0001746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акцизы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15065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15543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19988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0,95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16964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0,75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18650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0,77</w:t>
            </w:r>
          </w:p>
        </w:tc>
      </w:tr>
      <w:tr w:rsidR="00405C78" w:rsidRPr="004D64FB" w:rsidTr="001B2C89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405C78" w:rsidP="0001746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358594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380611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386476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18,30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400852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17,63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393682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16,21</w:t>
            </w:r>
          </w:p>
        </w:tc>
      </w:tr>
      <w:tr w:rsidR="00405C78" w:rsidRPr="004D64FB" w:rsidTr="001B2C8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405C78" w:rsidP="0001746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107267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114000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143865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6,81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163355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7,19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176539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7,27</w:t>
            </w:r>
          </w:p>
        </w:tc>
      </w:tr>
      <w:tr w:rsidR="00405C78" w:rsidRPr="004D64FB" w:rsidTr="00405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405C78" w:rsidP="0001746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642106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30,72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594081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28,41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527695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24,98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603952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26,57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570666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23,50</w:t>
            </w:r>
          </w:p>
        </w:tc>
      </w:tr>
      <w:tr w:rsidR="00405C78" w:rsidRPr="004D64FB" w:rsidTr="00405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405C78" w:rsidP="0001746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61231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66183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3,17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57076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2,70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56960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2,51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68436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2,81</w:t>
            </w:r>
          </w:p>
        </w:tc>
      </w:tr>
      <w:tr w:rsidR="00405C78" w:rsidRPr="004D64FB" w:rsidTr="00405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405C78" w:rsidP="00405C7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востребованная</w:t>
            </w:r>
            <w:r w:rsidR="00062E64">
              <w:rPr>
                <w:rFonts w:ascii="Times New Roman" w:hAnsi="Times New Roman"/>
                <w:sz w:val="21"/>
                <w:szCs w:val="21"/>
              </w:rPr>
              <w:t xml:space="preserve"> задолженность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D64FB">
              <w:rPr>
                <w:rFonts w:ascii="Times New Roman" w:hAnsi="Times New Roman"/>
                <w:sz w:val="21"/>
                <w:szCs w:val="21"/>
              </w:rPr>
              <w:t>по отмененным налогам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-3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5C78" w:rsidRPr="004D64FB" w:rsidTr="00405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017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D64FB">
              <w:rPr>
                <w:rFonts w:ascii="Times New Roman" w:hAnsi="Times New Roman"/>
                <w:b/>
                <w:sz w:val="21"/>
                <w:szCs w:val="21"/>
              </w:rPr>
              <w:t>Неналоговые доходы</w:t>
            </w:r>
            <w:r w:rsidR="00405C78">
              <w:rPr>
                <w:rFonts w:ascii="Times New Roman" w:hAnsi="Times New Roman"/>
                <w:b/>
                <w:sz w:val="21"/>
                <w:szCs w:val="21"/>
              </w:rPr>
              <w:t>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709001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761667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665849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584890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562191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405C78" w:rsidRPr="004D64FB" w:rsidTr="00405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01746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05C78" w:rsidRPr="004D64FB" w:rsidRDefault="00405C78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5C78" w:rsidRPr="004D64FB" w:rsidTr="00405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405C78" w:rsidP="0001746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414669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58,48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439658,0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57,72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378826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56,90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337312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57,67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302546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53,82</w:t>
            </w:r>
          </w:p>
        </w:tc>
      </w:tr>
      <w:tr w:rsidR="00405C78" w:rsidRPr="004D64FB" w:rsidTr="00405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405C78" w:rsidP="00405C7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в т</w:t>
            </w:r>
            <w:r>
              <w:rPr>
                <w:rFonts w:ascii="Times New Roman" w:hAnsi="Times New Roman"/>
                <w:sz w:val="21"/>
                <w:szCs w:val="21"/>
              </w:rPr>
              <w:t>ом числе</w:t>
            </w:r>
            <w:r w:rsidRPr="004D64FB">
              <w:rPr>
                <w:rFonts w:ascii="Times New Roman" w:hAnsi="Times New Roman"/>
                <w:sz w:val="21"/>
                <w:szCs w:val="21"/>
              </w:rPr>
              <w:t xml:space="preserve"> доходы от сдачи в аренду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258442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62,32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258975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234431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61,88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214196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63,5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180586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59,69</w:t>
            </w:r>
          </w:p>
        </w:tc>
      </w:tr>
      <w:tr w:rsidR="00405C78" w:rsidRPr="004D64FB" w:rsidTr="00405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405C78" w:rsidP="00405C7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 xml:space="preserve">платежи </w:t>
            </w:r>
            <w:r>
              <w:rPr>
                <w:rFonts w:ascii="Times New Roman" w:hAnsi="Times New Roman"/>
                <w:sz w:val="21"/>
                <w:szCs w:val="21"/>
              </w:rPr>
              <w:t>за</w:t>
            </w:r>
            <w:r w:rsidRPr="004D64FB">
              <w:rPr>
                <w:rFonts w:ascii="Times New Roman" w:hAnsi="Times New Roman"/>
                <w:sz w:val="21"/>
                <w:szCs w:val="21"/>
              </w:rPr>
              <w:t xml:space="preserve"> пользовани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 w:rsidRPr="004D64FB">
              <w:rPr>
                <w:rFonts w:ascii="Times New Roman" w:hAnsi="Times New Roman"/>
                <w:sz w:val="21"/>
                <w:szCs w:val="21"/>
              </w:rPr>
              <w:t xml:space="preserve"> природными ресурсами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18543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17770,0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18901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2,84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3287,0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0,56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2184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0,39</w:t>
            </w:r>
          </w:p>
        </w:tc>
      </w:tr>
      <w:tr w:rsidR="00405C78" w:rsidRPr="004D64FB" w:rsidTr="00405C78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405C78" w:rsidP="00405C7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 xml:space="preserve">доходы от оказания платных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7781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7269,0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0,95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9750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1,46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15601,0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2,67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6523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1,16</w:t>
            </w:r>
          </w:p>
        </w:tc>
      </w:tr>
      <w:tr w:rsidR="00405C78" w:rsidRPr="004D64FB" w:rsidTr="00405C78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405C78" w:rsidP="0001746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211117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29,77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225727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29,64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186565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28,02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149221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25,52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150437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26,76</w:t>
            </w:r>
          </w:p>
        </w:tc>
      </w:tr>
      <w:tr w:rsidR="00405C78" w:rsidRPr="004D64FB" w:rsidTr="00405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F" w:rsidRPr="004D64FB" w:rsidRDefault="00405C78" w:rsidP="0001746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административные платежи и сборы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154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</w:tr>
      <w:tr w:rsidR="00405C78" w:rsidRPr="004D64FB" w:rsidTr="00405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F" w:rsidRPr="004D64FB" w:rsidRDefault="00405C78" w:rsidP="001B2C8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 xml:space="preserve">штрафы, санкции, возмещение ущерба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45773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6,46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52827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52551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7,89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62136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10,63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80437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14,31</w:t>
            </w:r>
          </w:p>
        </w:tc>
      </w:tr>
      <w:tr w:rsidR="00405C78" w:rsidRPr="004D64FB" w:rsidTr="00405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F" w:rsidRPr="004D64FB" w:rsidRDefault="00405C78" w:rsidP="0001746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11118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18416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19248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2,89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17245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2,95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19910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F" w:rsidRPr="004D64FB" w:rsidRDefault="006733FF" w:rsidP="00405C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64FB">
              <w:rPr>
                <w:rFonts w:ascii="Times New Roman" w:hAnsi="Times New Roman"/>
                <w:sz w:val="21"/>
                <w:szCs w:val="21"/>
              </w:rPr>
              <w:t>3,54</w:t>
            </w:r>
          </w:p>
        </w:tc>
      </w:tr>
    </w:tbl>
    <w:p w:rsidR="00931793" w:rsidRPr="00931793" w:rsidRDefault="00931793" w:rsidP="00A56680"/>
    <w:sectPr w:rsidR="00931793" w:rsidRPr="00931793" w:rsidSect="0099031D">
      <w:type w:val="continuous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27" w:rsidRDefault="00E41D27" w:rsidP="00B11314">
      <w:pPr>
        <w:spacing w:after="0" w:line="240" w:lineRule="auto"/>
      </w:pPr>
      <w:r>
        <w:separator/>
      </w:r>
    </w:p>
  </w:endnote>
  <w:endnote w:type="continuationSeparator" w:id="0">
    <w:p w:rsidR="00E41D27" w:rsidRDefault="00E41D27" w:rsidP="00B1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9812610"/>
      <w:docPartObj>
        <w:docPartGallery w:val="Page Numbers (Bottom of Page)"/>
        <w:docPartUnique/>
      </w:docPartObj>
    </w:sdtPr>
    <w:sdtEndPr/>
    <w:sdtContent>
      <w:p w:rsidR="00B2568F" w:rsidRPr="00C40325" w:rsidRDefault="00B2568F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C40325">
          <w:rPr>
            <w:rFonts w:ascii="Times New Roman" w:hAnsi="Times New Roman"/>
            <w:sz w:val="24"/>
            <w:szCs w:val="24"/>
          </w:rPr>
          <w:fldChar w:fldCharType="begin"/>
        </w:r>
        <w:r w:rsidRPr="00C4032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40325">
          <w:rPr>
            <w:rFonts w:ascii="Times New Roman" w:hAnsi="Times New Roman"/>
            <w:sz w:val="24"/>
            <w:szCs w:val="24"/>
          </w:rPr>
          <w:fldChar w:fldCharType="separate"/>
        </w:r>
        <w:r w:rsidR="00171ADD">
          <w:rPr>
            <w:rFonts w:ascii="Times New Roman" w:hAnsi="Times New Roman"/>
            <w:noProof/>
            <w:sz w:val="24"/>
            <w:szCs w:val="24"/>
          </w:rPr>
          <w:t>128</w:t>
        </w:r>
        <w:r w:rsidRPr="00C403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27" w:rsidRDefault="00E41D27" w:rsidP="00B11314">
      <w:pPr>
        <w:spacing w:after="0" w:line="240" w:lineRule="auto"/>
      </w:pPr>
      <w:r>
        <w:separator/>
      </w:r>
    </w:p>
  </w:footnote>
  <w:footnote w:type="continuationSeparator" w:id="0">
    <w:p w:rsidR="00E41D27" w:rsidRDefault="00E41D27" w:rsidP="00B11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7EB"/>
    <w:multiLevelType w:val="hybridMultilevel"/>
    <w:tmpl w:val="3EE0AB28"/>
    <w:lvl w:ilvl="0" w:tplc="5DB41C18">
      <w:start w:val="1"/>
      <w:numFmt w:val="decimal"/>
      <w:lvlText w:val="%1."/>
      <w:lvlJc w:val="left"/>
      <w:pPr>
        <w:ind w:left="113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E1D29"/>
    <w:multiLevelType w:val="hybridMultilevel"/>
    <w:tmpl w:val="016AB2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779AE8C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BA0902"/>
    <w:multiLevelType w:val="hybridMultilevel"/>
    <w:tmpl w:val="A27E6E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370CE3"/>
    <w:multiLevelType w:val="hybridMultilevel"/>
    <w:tmpl w:val="AFDAE3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D79E1"/>
    <w:multiLevelType w:val="hybridMultilevel"/>
    <w:tmpl w:val="2452A5CA"/>
    <w:lvl w:ilvl="0" w:tplc="82B60752">
      <w:start w:val="1"/>
      <w:numFmt w:val="decimal"/>
      <w:lvlText w:val="%1."/>
      <w:lvlJc w:val="left"/>
      <w:pPr>
        <w:ind w:left="127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2919B4"/>
    <w:multiLevelType w:val="hybridMultilevel"/>
    <w:tmpl w:val="440608AE"/>
    <w:lvl w:ilvl="0" w:tplc="963C2A94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91C2D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B28D3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6260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91EAC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7A2A1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76073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F8295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E2CF2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1314"/>
    <w:rsid w:val="00002222"/>
    <w:rsid w:val="0000459E"/>
    <w:rsid w:val="00005B98"/>
    <w:rsid w:val="000070AC"/>
    <w:rsid w:val="000079BE"/>
    <w:rsid w:val="00011093"/>
    <w:rsid w:val="00013156"/>
    <w:rsid w:val="00013BFD"/>
    <w:rsid w:val="00014858"/>
    <w:rsid w:val="00014D87"/>
    <w:rsid w:val="00016D97"/>
    <w:rsid w:val="00017467"/>
    <w:rsid w:val="00017C87"/>
    <w:rsid w:val="00021EED"/>
    <w:rsid w:val="000239F2"/>
    <w:rsid w:val="00023CE5"/>
    <w:rsid w:val="00023E49"/>
    <w:rsid w:val="00024429"/>
    <w:rsid w:val="000258E7"/>
    <w:rsid w:val="000260E3"/>
    <w:rsid w:val="0002641E"/>
    <w:rsid w:val="000273E8"/>
    <w:rsid w:val="00032055"/>
    <w:rsid w:val="000331F8"/>
    <w:rsid w:val="00033268"/>
    <w:rsid w:val="00035C85"/>
    <w:rsid w:val="000361C0"/>
    <w:rsid w:val="00036D56"/>
    <w:rsid w:val="0004147B"/>
    <w:rsid w:val="000415EC"/>
    <w:rsid w:val="00043972"/>
    <w:rsid w:val="00043D4F"/>
    <w:rsid w:val="00044412"/>
    <w:rsid w:val="00051086"/>
    <w:rsid w:val="0005179E"/>
    <w:rsid w:val="00055BB8"/>
    <w:rsid w:val="00062E64"/>
    <w:rsid w:val="000652C6"/>
    <w:rsid w:val="00070498"/>
    <w:rsid w:val="000741CF"/>
    <w:rsid w:val="0007427B"/>
    <w:rsid w:val="00074700"/>
    <w:rsid w:val="00080B8B"/>
    <w:rsid w:val="000831D5"/>
    <w:rsid w:val="0008387E"/>
    <w:rsid w:val="00087E07"/>
    <w:rsid w:val="00090451"/>
    <w:rsid w:val="00090A57"/>
    <w:rsid w:val="000923CD"/>
    <w:rsid w:val="00092EE9"/>
    <w:rsid w:val="000934BD"/>
    <w:rsid w:val="0009486A"/>
    <w:rsid w:val="00094D99"/>
    <w:rsid w:val="00096164"/>
    <w:rsid w:val="000A1827"/>
    <w:rsid w:val="000A3B0A"/>
    <w:rsid w:val="000A4757"/>
    <w:rsid w:val="000A67B3"/>
    <w:rsid w:val="000A7CD3"/>
    <w:rsid w:val="000B3AA9"/>
    <w:rsid w:val="000B3DE2"/>
    <w:rsid w:val="000B4D6F"/>
    <w:rsid w:val="000B4E3A"/>
    <w:rsid w:val="000B7EAE"/>
    <w:rsid w:val="000C2ADE"/>
    <w:rsid w:val="000C5C78"/>
    <w:rsid w:val="000D0545"/>
    <w:rsid w:val="000D377A"/>
    <w:rsid w:val="000D6223"/>
    <w:rsid w:val="000E062B"/>
    <w:rsid w:val="000E13EA"/>
    <w:rsid w:val="000E1F31"/>
    <w:rsid w:val="000E3BDE"/>
    <w:rsid w:val="000E50F7"/>
    <w:rsid w:val="000E7C7E"/>
    <w:rsid w:val="000F0B02"/>
    <w:rsid w:val="000F33FA"/>
    <w:rsid w:val="000F3D57"/>
    <w:rsid w:val="000F4238"/>
    <w:rsid w:val="00102D10"/>
    <w:rsid w:val="0010303A"/>
    <w:rsid w:val="00103E8D"/>
    <w:rsid w:val="001045D6"/>
    <w:rsid w:val="001055FC"/>
    <w:rsid w:val="0010562E"/>
    <w:rsid w:val="00106976"/>
    <w:rsid w:val="001107FD"/>
    <w:rsid w:val="00111969"/>
    <w:rsid w:val="00113620"/>
    <w:rsid w:val="00113ED4"/>
    <w:rsid w:val="00116F2D"/>
    <w:rsid w:val="00117AD5"/>
    <w:rsid w:val="00122E22"/>
    <w:rsid w:val="00123147"/>
    <w:rsid w:val="00124131"/>
    <w:rsid w:val="00124266"/>
    <w:rsid w:val="001305A7"/>
    <w:rsid w:val="00140127"/>
    <w:rsid w:val="00140CA0"/>
    <w:rsid w:val="0014115B"/>
    <w:rsid w:val="00141347"/>
    <w:rsid w:val="00141A6F"/>
    <w:rsid w:val="00142019"/>
    <w:rsid w:val="00142232"/>
    <w:rsid w:val="00143067"/>
    <w:rsid w:val="00143F0B"/>
    <w:rsid w:val="001451A2"/>
    <w:rsid w:val="00145347"/>
    <w:rsid w:val="00145429"/>
    <w:rsid w:val="0014549A"/>
    <w:rsid w:val="00146BC7"/>
    <w:rsid w:val="001505A6"/>
    <w:rsid w:val="00150D5C"/>
    <w:rsid w:val="00151BA7"/>
    <w:rsid w:val="0015229F"/>
    <w:rsid w:val="0015242C"/>
    <w:rsid w:val="00153281"/>
    <w:rsid w:val="00153ACB"/>
    <w:rsid w:val="00154310"/>
    <w:rsid w:val="00157B5D"/>
    <w:rsid w:val="001604E5"/>
    <w:rsid w:val="0016131B"/>
    <w:rsid w:val="0016162A"/>
    <w:rsid w:val="001616D8"/>
    <w:rsid w:val="001622B2"/>
    <w:rsid w:val="00164400"/>
    <w:rsid w:val="001657EF"/>
    <w:rsid w:val="00171ADD"/>
    <w:rsid w:val="00174A4E"/>
    <w:rsid w:val="001802BC"/>
    <w:rsid w:val="00180CC1"/>
    <w:rsid w:val="00182EE6"/>
    <w:rsid w:val="00183FB4"/>
    <w:rsid w:val="00185678"/>
    <w:rsid w:val="00187F31"/>
    <w:rsid w:val="00190457"/>
    <w:rsid w:val="001915C4"/>
    <w:rsid w:val="00193170"/>
    <w:rsid w:val="0019319B"/>
    <w:rsid w:val="00194FBA"/>
    <w:rsid w:val="0019542D"/>
    <w:rsid w:val="00195773"/>
    <w:rsid w:val="001957EF"/>
    <w:rsid w:val="00196704"/>
    <w:rsid w:val="001976DF"/>
    <w:rsid w:val="001978C2"/>
    <w:rsid w:val="001A0879"/>
    <w:rsid w:val="001A112B"/>
    <w:rsid w:val="001A1BCD"/>
    <w:rsid w:val="001A2626"/>
    <w:rsid w:val="001A4997"/>
    <w:rsid w:val="001A5014"/>
    <w:rsid w:val="001A5150"/>
    <w:rsid w:val="001A751B"/>
    <w:rsid w:val="001B040E"/>
    <w:rsid w:val="001B262B"/>
    <w:rsid w:val="001B2C89"/>
    <w:rsid w:val="001B33B5"/>
    <w:rsid w:val="001B43D4"/>
    <w:rsid w:val="001B4FB9"/>
    <w:rsid w:val="001C03B6"/>
    <w:rsid w:val="001C1BF6"/>
    <w:rsid w:val="001C2AB5"/>
    <w:rsid w:val="001C2B63"/>
    <w:rsid w:val="001C2C28"/>
    <w:rsid w:val="001C43E8"/>
    <w:rsid w:val="001D23FD"/>
    <w:rsid w:val="001D5081"/>
    <w:rsid w:val="001E27E5"/>
    <w:rsid w:val="001E3A3B"/>
    <w:rsid w:val="001E4C5C"/>
    <w:rsid w:val="001E54B2"/>
    <w:rsid w:val="001E5753"/>
    <w:rsid w:val="001E6333"/>
    <w:rsid w:val="001E6912"/>
    <w:rsid w:val="001E6C56"/>
    <w:rsid w:val="001E72BC"/>
    <w:rsid w:val="001F0140"/>
    <w:rsid w:val="001F0A5B"/>
    <w:rsid w:val="001F3807"/>
    <w:rsid w:val="001F3A60"/>
    <w:rsid w:val="001F6515"/>
    <w:rsid w:val="001F754B"/>
    <w:rsid w:val="00200696"/>
    <w:rsid w:val="00200B1B"/>
    <w:rsid w:val="0020278B"/>
    <w:rsid w:val="00206877"/>
    <w:rsid w:val="00210B2A"/>
    <w:rsid w:val="00210FE7"/>
    <w:rsid w:val="00211F75"/>
    <w:rsid w:val="00212A2C"/>
    <w:rsid w:val="002136E4"/>
    <w:rsid w:val="00215273"/>
    <w:rsid w:val="002157EA"/>
    <w:rsid w:val="00215A28"/>
    <w:rsid w:val="00220FE4"/>
    <w:rsid w:val="002211CF"/>
    <w:rsid w:val="00222711"/>
    <w:rsid w:val="00222CA6"/>
    <w:rsid w:val="00222F31"/>
    <w:rsid w:val="0022403B"/>
    <w:rsid w:val="002251E7"/>
    <w:rsid w:val="002269CD"/>
    <w:rsid w:val="002306B8"/>
    <w:rsid w:val="002338FB"/>
    <w:rsid w:val="0023566E"/>
    <w:rsid w:val="0024072D"/>
    <w:rsid w:val="00241D40"/>
    <w:rsid w:val="002429DC"/>
    <w:rsid w:val="0024631E"/>
    <w:rsid w:val="00247459"/>
    <w:rsid w:val="00247751"/>
    <w:rsid w:val="0025035F"/>
    <w:rsid w:val="00253446"/>
    <w:rsid w:val="002535B9"/>
    <w:rsid w:val="00253AAE"/>
    <w:rsid w:val="002561EC"/>
    <w:rsid w:val="002564F6"/>
    <w:rsid w:val="00256E63"/>
    <w:rsid w:val="002609B1"/>
    <w:rsid w:val="00262531"/>
    <w:rsid w:val="00262862"/>
    <w:rsid w:val="00264C2A"/>
    <w:rsid w:val="00265DB3"/>
    <w:rsid w:val="002705B9"/>
    <w:rsid w:val="002705D5"/>
    <w:rsid w:val="00274594"/>
    <w:rsid w:val="0027522F"/>
    <w:rsid w:val="00275276"/>
    <w:rsid w:val="0027554C"/>
    <w:rsid w:val="002836A0"/>
    <w:rsid w:val="00283777"/>
    <w:rsid w:val="00283F90"/>
    <w:rsid w:val="00285132"/>
    <w:rsid w:val="00285E85"/>
    <w:rsid w:val="00286169"/>
    <w:rsid w:val="00286EB8"/>
    <w:rsid w:val="0028765F"/>
    <w:rsid w:val="00287E0D"/>
    <w:rsid w:val="00287FCB"/>
    <w:rsid w:val="0029159C"/>
    <w:rsid w:val="00297734"/>
    <w:rsid w:val="002A5740"/>
    <w:rsid w:val="002B057A"/>
    <w:rsid w:val="002B07B6"/>
    <w:rsid w:val="002B1799"/>
    <w:rsid w:val="002B371C"/>
    <w:rsid w:val="002B3E10"/>
    <w:rsid w:val="002B7797"/>
    <w:rsid w:val="002C039A"/>
    <w:rsid w:val="002C114B"/>
    <w:rsid w:val="002C38F9"/>
    <w:rsid w:val="002C4161"/>
    <w:rsid w:val="002C69A6"/>
    <w:rsid w:val="002C7E58"/>
    <w:rsid w:val="002E06A4"/>
    <w:rsid w:val="002E2770"/>
    <w:rsid w:val="002E5247"/>
    <w:rsid w:val="002E534E"/>
    <w:rsid w:val="002E544F"/>
    <w:rsid w:val="002E705D"/>
    <w:rsid w:val="002F17BE"/>
    <w:rsid w:val="00302736"/>
    <w:rsid w:val="00303539"/>
    <w:rsid w:val="00303C3F"/>
    <w:rsid w:val="003049A3"/>
    <w:rsid w:val="00304F7A"/>
    <w:rsid w:val="00305AD5"/>
    <w:rsid w:val="00307DF9"/>
    <w:rsid w:val="00307FFE"/>
    <w:rsid w:val="00311069"/>
    <w:rsid w:val="00312DA8"/>
    <w:rsid w:val="00313664"/>
    <w:rsid w:val="003171F2"/>
    <w:rsid w:val="00317422"/>
    <w:rsid w:val="0032275B"/>
    <w:rsid w:val="00323D45"/>
    <w:rsid w:val="003254CB"/>
    <w:rsid w:val="003255AC"/>
    <w:rsid w:val="003256EA"/>
    <w:rsid w:val="00325EEB"/>
    <w:rsid w:val="00327B2A"/>
    <w:rsid w:val="00332FFD"/>
    <w:rsid w:val="003338A9"/>
    <w:rsid w:val="00333E04"/>
    <w:rsid w:val="003341C3"/>
    <w:rsid w:val="003343B1"/>
    <w:rsid w:val="003344B9"/>
    <w:rsid w:val="00334AED"/>
    <w:rsid w:val="00335299"/>
    <w:rsid w:val="00341D6D"/>
    <w:rsid w:val="0034233E"/>
    <w:rsid w:val="00343C8D"/>
    <w:rsid w:val="0034618A"/>
    <w:rsid w:val="00346D38"/>
    <w:rsid w:val="00360465"/>
    <w:rsid w:val="00360D37"/>
    <w:rsid w:val="00362BEF"/>
    <w:rsid w:val="00362CD9"/>
    <w:rsid w:val="003638E4"/>
    <w:rsid w:val="00365951"/>
    <w:rsid w:val="0036630C"/>
    <w:rsid w:val="003664E6"/>
    <w:rsid w:val="00366F39"/>
    <w:rsid w:val="00371546"/>
    <w:rsid w:val="00371B46"/>
    <w:rsid w:val="00371D62"/>
    <w:rsid w:val="00371F88"/>
    <w:rsid w:val="00372CD5"/>
    <w:rsid w:val="00373A99"/>
    <w:rsid w:val="003741AB"/>
    <w:rsid w:val="0037564C"/>
    <w:rsid w:val="0037685B"/>
    <w:rsid w:val="003771A5"/>
    <w:rsid w:val="00381D40"/>
    <w:rsid w:val="003820EA"/>
    <w:rsid w:val="00383F46"/>
    <w:rsid w:val="003841F3"/>
    <w:rsid w:val="00386476"/>
    <w:rsid w:val="0039111C"/>
    <w:rsid w:val="00392E0A"/>
    <w:rsid w:val="00393A08"/>
    <w:rsid w:val="0039439E"/>
    <w:rsid w:val="00394FC7"/>
    <w:rsid w:val="00396084"/>
    <w:rsid w:val="00397622"/>
    <w:rsid w:val="00397F48"/>
    <w:rsid w:val="00397FA8"/>
    <w:rsid w:val="003A0242"/>
    <w:rsid w:val="003A214A"/>
    <w:rsid w:val="003B09A6"/>
    <w:rsid w:val="003B1806"/>
    <w:rsid w:val="003B3B61"/>
    <w:rsid w:val="003B5EB1"/>
    <w:rsid w:val="003B7D26"/>
    <w:rsid w:val="003C07FE"/>
    <w:rsid w:val="003C19B0"/>
    <w:rsid w:val="003C1C98"/>
    <w:rsid w:val="003C29F8"/>
    <w:rsid w:val="003C3695"/>
    <w:rsid w:val="003C3FE4"/>
    <w:rsid w:val="003C58D6"/>
    <w:rsid w:val="003C7247"/>
    <w:rsid w:val="003D01B3"/>
    <w:rsid w:val="003D0B75"/>
    <w:rsid w:val="003D1413"/>
    <w:rsid w:val="003D1451"/>
    <w:rsid w:val="003D15E5"/>
    <w:rsid w:val="003D1699"/>
    <w:rsid w:val="003D3F81"/>
    <w:rsid w:val="003D43AD"/>
    <w:rsid w:val="003D4AB5"/>
    <w:rsid w:val="003E2D58"/>
    <w:rsid w:val="003E3695"/>
    <w:rsid w:val="003E57C6"/>
    <w:rsid w:val="003E6A58"/>
    <w:rsid w:val="003F285A"/>
    <w:rsid w:val="003F2C74"/>
    <w:rsid w:val="003F516D"/>
    <w:rsid w:val="003F5A36"/>
    <w:rsid w:val="003F5A64"/>
    <w:rsid w:val="00400748"/>
    <w:rsid w:val="004010A3"/>
    <w:rsid w:val="00401801"/>
    <w:rsid w:val="004035E0"/>
    <w:rsid w:val="00405C78"/>
    <w:rsid w:val="004061E9"/>
    <w:rsid w:val="0040744D"/>
    <w:rsid w:val="004078CA"/>
    <w:rsid w:val="0041288E"/>
    <w:rsid w:val="004128A9"/>
    <w:rsid w:val="004131AC"/>
    <w:rsid w:val="00417547"/>
    <w:rsid w:val="004205CC"/>
    <w:rsid w:val="004218F4"/>
    <w:rsid w:val="00423E0E"/>
    <w:rsid w:val="004248ED"/>
    <w:rsid w:val="00425B07"/>
    <w:rsid w:val="00427707"/>
    <w:rsid w:val="00432CF2"/>
    <w:rsid w:val="00432DA3"/>
    <w:rsid w:val="00433700"/>
    <w:rsid w:val="00434631"/>
    <w:rsid w:val="0043479D"/>
    <w:rsid w:val="00434A47"/>
    <w:rsid w:val="004379B7"/>
    <w:rsid w:val="00443522"/>
    <w:rsid w:val="0044526B"/>
    <w:rsid w:val="0044678F"/>
    <w:rsid w:val="00446E0D"/>
    <w:rsid w:val="004478D9"/>
    <w:rsid w:val="00450F0B"/>
    <w:rsid w:val="00451B8A"/>
    <w:rsid w:val="00453736"/>
    <w:rsid w:val="00454B66"/>
    <w:rsid w:val="00456579"/>
    <w:rsid w:val="004567C8"/>
    <w:rsid w:val="004607FF"/>
    <w:rsid w:val="00460822"/>
    <w:rsid w:val="0046191E"/>
    <w:rsid w:val="00462B63"/>
    <w:rsid w:val="00463FA4"/>
    <w:rsid w:val="0047101B"/>
    <w:rsid w:val="004713C8"/>
    <w:rsid w:val="00472B21"/>
    <w:rsid w:val="00473908"/>
    <w:rsid w:val="00475869"/>
    <w:rsid w:val="00476C69"/>
    <w:rsid w:val="00476D29"/>
    <w:rsid w:val="00477125"/>
    <w:rsid w:val="004773B2"/>
    <w:rsid w:val="0047765E"/>
    <w:rsid w:val="004818B6"/>
    <w:rsid w:val="00482396"/>
    <w:rsid w:val="004844FD"/>
    <w:rsid w:val="00484B50"/>
    <w:rsid w:val="00485B1D"/>
    <w:rsid w:val="00490311"/>
    <w:rsid w:val="00492572"/>
    <w:rsid w:val="0049432D"/>
    <w:rsid w:val="00495374"/>
    <w:rsid w:val="004A03FA"/>
    <w:rsid w:val="004A150C"/>
    <w:rsid w:val="004A2212"/>
    <w:rsid w:val="004A2EEC"/>
    <w:rsid w:val="004A6B8B"/>
    <w:rsid w:val="004A79CB"/>
    <w:rsid w:val="004B1217"/>
    <w:rsid w:val="004B2652"/>
    <w:rsid w:val="004B4734"/>
    <w:rsid w:val="004B5192"/>
    <w:rsid w:val="004B54E0"/>
    <w:rsid w:val="004B5696"/>
    <w:rsid w:val="004B5FCD"/>
    <w:rsid w:val="004B6446"/>
    <w:rsid w:val="004B6496"/>
    <w:rsid w:val="004C1472"/>
    <w:rsid w:val="004C1B66"/>
    <w:rsid w:val="004C335A"/>
    <w:rsid w:val="004C3D38"/>
    <w:rsid w:val="004C5F5F"/>
    <w:rsid w:val="004C70EE"/>
    <w:rsid w:val="004D13A6"/>
    <w:rsid w:val="004D38E2"/>
    <w:rsid w:val="004D5A00"/>
    <w:rsid w:val="004D5DD5"/>
    <w:rsid w:val="004D613B"/>
    <w:rsid w:val="004D64FB"/>
    <w:rsid w:val="004D65BE"/>
    <w:rsid w:val="004D6B39"/>
    <w:rsid w:val="004D75BE"/>
    <w:rsid w:val="004E09E2"/>
    <w:rsid w:val="004E6205"/>
    <w:rsid w:val="004E7350"/>
    <w:rsid w:val="004F129E"/>
    <w:rsid w:val="004F16A4"/>
    <w:rsid w:val="004F2F20"/>
    <w:rsid w:val="004F5A69"/>
    <w:rsid w:val="004F7B26"/>
    <w:rsid w:val="004F7CB0"/>
    <w:rsid w:val="004F7CD3"/>
    <w:rsid w:val="004F7F7A"/>
    <w:rsid w:val="00501F85"/>
    <w:rsid w:val="00502019"/>
    <w:rsid w:val="0050253A"/>
    <w:rsid w:val="0050293D"/>
    <w:rsid w:val="0050331D"/>
    <w:rsid w:val="00503F6A"/>
    <w:rsid w:val="0050475E"/>
    <w:rsid w:val="005073D5"/>
    <w:rsid w:val="005119F3"/>
    <w:rsid w:val="005125E5"/>
    <w:rsid w:val="0051278C"/>
    <w:rsid w:val="00514205"/>
    <w:rsid w:val="00515D98"/>
    <w:rsid w:val="0051790B"/>
    <w:rsid w:val="00524046"/>
    <w:rsid w:val="005276D7"/>
    <w:rsid w:val="00530144"/>
    <w:rsid w:val="00532087"/>
    <w:rsid w:val="00532737"/>
    <w:rsid w:val="0053475B"/>
    <w:rsid w:val="00536728"/>
    <w:rsid w:val="00536BAB"/>
    <w:rsid w:val="00537448"/>
    <w:rsid w:val="00542147"/>
    <w:rsid w:val="00542F1F"/>
    <w:rsid w:val="00545892"/>
    <w:rsid w:val="00545CBA"/>
    <w:rsid w:val="0054692F"/>
    <w:rsid w:val="00550E26"/>
    <w:rsid w:val="0055178E"/>
    <w:rsid w:val="00551DCE"/>
    <w:rsid w:val="00552659"/>
    <w:rsid w:val="00552A9D"/>
    <w:rsid w:val="00552ADB"/>
    <w:rsid w:val="00555E81"/>
    <w:rsid w:val="00555EDD"/>
    <w:rsid w:val="005561D9"/>
    <w:rsid w:val="00557724"/>
    <w:rsid w:val="00562832"/>
    <w:rsid w:val="00565039"/>
    <w:rsid w:val="005654AF"/>
    <w:rsid w:val="005705A8"/>
    <w:rsid w:val="00570E4D"/>
    <w:rsid w:val="00574938"/>
    <w:rsid w:val="00577B42"/>
    <w:rsid w:val="00581158"/>
    <w:rsid w:val="00582D02"/>
    <w:rsid w:val="00584369"/>
    <w:rsid w:val="00586199"/>
    <w:rsid w:val="00591E36"/>
    <w:rsid w:val="005933B0"/>
    <w:rsid w:val="005933D8"/>
    <w:rsid w:val="00594B49"/>
    <w:rsid w:val="005956DC"/>
    <w:rsid w:val="005971B6"/>
    <w:rsid w:val="005A181C"/>
    <w:rsid w:val="005A2D0E"/>
    <w:rsid w:val="005A4CDB"/>
    <w:rsid w:val="005A5156"/>
    <w:rsid w:val="005A7DE7"/>
    <w:rsid w:val="005B0488"/>
    <w:rsid w:val="005B2360"/>
    <w:rsid w:val="005B37BE"/>
    <w:rsid w:val="005B5113"/>
    <w:rsid w:val="005B790A"/>
    <w:rsid w:val="005C3ADE"/>
    <w:rsid w:val="005C42D0"/>
    <w:rsid w:val="005C4778"/>
    <w:rsid w:val="005C51C3"/>
    <w:rsid w:val="005C5F01"/>
    <w:rsid w:val="005D0D83"/>
    <w:rsid w:val="005D36B5"/>
    <w:rsid w:val="005D4B5E"/>
    <w:rsid w:val="005E30BD"/>
    <w:rsid w:val="005E5168"/>
    <w:rsid w:val="005F0233"/>
    <w:rsid w:val="005F0BB6"/>
    <w:rsid w:val="005F0CDA"/>
    <w:rsid w:val="005F554C"/>
    <w:rsid w:val="005F678E"/>
    <w:rsid w:val="00600059"/>
    <w:rsid w:val="00600718"/>
    <w:rsid w:val="0060194C"/>
    <w:rsid w:val="0060387C"/>
    <w:rsid w:val="00606FFE"/>
    <w:rsid w:val="00610D46"/>
    <w:rsid w:val="00612407"/>
    <w:rsid w:val="006133D5"/>
    <w:rsid w:val="00615AA6"/>
    <w:rsid w:val="00616231"/>
    <w:rsid w:val="00616556"/>
    <w:rsid w:val="00621751"/>
    <w:rsid w:val="00622C8F"/>
    <w:rsid w:val="00622E4A"/>
    <w:rsid w:val="00624085"/>
    <w:rsid w:val="006243B0"/>
    <w:rsid w:val="006315CC"/>
    <w:rsid w:val="0063386F"/>
    <w:rsid w:val="00634364"/>
    <w:rsid w:val="00634BB0"/>
    <w:rsid w:val="00637B16"/>
    <w:rsid w:val="0064056C"/>
    <w:rsid w:val="00640DB1"/>
    <w:rsid w:val="00640EAB"/>
    <w:rsid w:val="00642542"/>
    <w:rsid w:val="006434B7"/>
    <w:rsid w:val="00644E06"/>
    <w:rsid w:val="00645D9B"/>
    <w:rsid w:val="00650ED5"/>
    <w:rsid w:val="00651D2F"/>
    <w:rsid w:val="00651E82"/>
    <w:rsid w:val="0065224B"/>
    <w:rsid w:val="00656428"/>
    <w:rsid w:val="00657A5D"/>
    <w:rsid w:val="00661ECF"/>
    <w:rsid w:val="00661F96"/>
    <w:rsid w:val="00662A23"/>
    <w:rsid w:val="00664A4E"/>
    <w:rsid w:val="00664BB5"/>
    <w:rsid w:val="006653BB"/>
    <w:rsid w:val="0066656A"/>
    <w:rsid w:val="006731A6"/>
    <w:rsid w:val="006733FF"/>
    <w:rsid w:val="00675C9B"/>
    <w:rsid w:val="006776C5"/>
    <w:rsid w:val="00680566"/>
    <w:rsid w:val="006837C1"/>
    <w:rsid w:val="00685D94"/>
    <w:rsid w:val="00687A81"/>
    <w:rsid w:val="00692976"/>
    <w:rsid w:val="0069331E"/>
    <w:rsid w:val="00693872"/>
    <w:rsid w:val="0069586A"/>
    <w:rsid w:val="00696048"/>
    <w:rsid w:val="00696459"/>
    <w:rsid w:val="006A04DC"/>
    <w:rsid w:val="006A1C2A"/>
    <w:rsid w:val="006A25F3"/>
    <w:rsid w:val="006A382F"/>
    <w:rsid w:val="006A43CF"/>
    <w:rsid w:val="006A64D3"/>
    <w:rsid w:val="006A7A82"/>
    <w:rsid w:val="006B3DC7"/>
    <w:rsid w:val="006B68F1"/>
    <w:rsid w:val="006C0CA4"/>
    <w:rsid w:val="006C3C0E"/>
    <w:rsid w:val="006C62C7"/>
    <w:rsid w:val="006D1CEC"/>
    <w:rsid w:val="006D37DC"/>
    <w:rsid w:val="006D57AD"/>
    <w:rsid w:val="006D68F3"/>
    <w:rsid w:val="006E1300"/>
    <w:rsid w:val="006E2439"/>
    <w:rsid w:val="006E3504"/>
    <w:rsid w:val="006E6BD8"/>
    <w:rsid w:val="006F080C"/>
    <w:rsid w:val="006F0BE9"/>
    <w:rsid w:val="006F1918"/>
    <w:rsid w:val="006F3028"/>
    <w:rsid w:val="006F5321"/>
    <w:rsid w:val="006F6A81"/>
    <w:rsid w:val="00700D29"/>
    <w:rsid w:val="00700F28"/>
    <w:rsid w:val="007049BB"/>
    <w:rsid w:val="00705BC7"/>
    <w:rsid w:val="00706427"/>
    <w:rsid w:val="0070695E"/>
    <w:rsid w:val="00714403"/>
    <w:rsid w:val="0072039D"/>
    <w:rsid w:val="00720430"/>
    <w:rsid w:val="0072068D"/>
    <w:rsid w:val="00724F18"/>
    <w:rsid w:val="007250C7"/>
    <w:rsid w:val="00725471"/>
    <w:rsid w:val="007303E6"/>
    <w:rsid w:val="00734584"/>
    <w:rsid w:val="00734FD1"/>
    <w:rsid w:val="007356A3"/>
    <w:rsid w:val="00735770"/>
    <w:rsid w:val="00736CB2"/>
    <w:rsid w:val="00737736"/>
    <w:rsid w:val="00742252"/>
    <w:rsid w:val="00743295"/>
    <w:rsid w:val="00746EA3"/>
    <w:rsid w:val="0075626D"/>
    <w:rsid w:val="007569AE"/>
    <w:rsid w:val="00757779"/>
    <w:rsid w:val="007629A6"/>
    <w:rsid w:val="007631AD"/>
    <w:rsid w:val="00763DEB"/>
    <w:rsid w:val="007645B1"/>
    <w:rsid w:val="00765FD9"/>
    <w:rsid w:val="00771DCB"/>
    <w:rsid w:val="00772871"/>
    <w:rsid w:val="00776604"/>
    <w:rsid w:val="00776CEF"/>
    <w:rsid w:val="00780223"/>
    <w:rsid w:val="00781C18"/>
    <w:rsid w:val="00781CF9"/>
    <w:rsid w:val="00783888"/>
    <w:rsid w:val="00783A91"/>
    <w:rsid w:val="00783AB8"/>
    <w:rsid w:val="007849DF"/>
    <w:rsid w:val="00785EF7"/>
    <w:rsid w:val="00786B53"/>
    <w:rsid w:val="0078713E"/>
    <w:rsid w:val="00787917"/>
    <w:rsid w:val="00787C90"/>
    <w:rsid w:val="00790B30"/>
    <w:rsid w:val="0079164C"/>
    <w:rsid w:val="0079183F"/>
    <w:rsid w:val="00792E92"/>
    <w:rsid w:val="007944A2"/>
    <w:rsid w:val="00794776"/>
    <w:rsid w:val="00795A13"/>
    <w:rsid w:val="00796717"/>
    <w:rsid w:val="007A46AF"/>
    <w:rsid w:val="007A67B1"/>
    <w:rsid w:val="007A6B47"/>
    <w:rsid w:val="007B0D13"/>
    <w:rsid w:val="007B0E15"/>
    <w:rsid w:val="007B3339"/>
    <w:rsid w:val="007B3F5C"/>
    <w:rsid w:val="007B4C93"/>
    <w:rsid w:val="007B5384"/>
    <w:rsid w:val="007C010E"/>
    <w:rsid w:val="007C0417"/>
    <w:rsid w:val="007C12B2"/>
    <w:rsid w:val="007C3ECB"/>
    <w:rsid w:val="007C7676"/>
    <w:rsid w:val="007D2966"/>
    <w:rsid w:val="007D3BFE"/>
    <w:rsid w:val="007D47D4"/>
    <w:rsid w:val="007D5C8E"/>
    <w:rsid w:val="007D60C2"/>
    <w:rsid w:val="007E35EB"/>
    <w:rsid w:val="007E38E2"/>
    <w:rsid w:val="007E3A05"/>
    <w:rsid w:val="007E53F2"/>
    <w:rsid w:val="007E58C2"/>
    <w:rsid w:val="007F0A50"/>
    <w:rsid w:val="007F17B9"/>
    <w:rsid w:val="007F43D1"/>
    <w:rsid w:val="007F55BA"/>
    <w:rsid w:val="007F71AD"/>
    <w:rsid w:val="008000B2"/>
    <w:rsid w:val="008002EC"/>
    <w:rsid w:val="00804254"/>
    <w:rsid w:val="00804758"/>
    <w:rsid w:val="00805A51"/>
    <w:rsid w:val="00806707"/>
    <w:rsid w:val="00810379"/>
    <w:rsid w:val="00812785"/>
    <w:rsid w:val="00816FE7"/>
    <w:rsid w:val="008174EF"/>
    <w:rsid w:val="0082058B"/>
    <w:rsid w:val="0082258E"/>
    <w:rsid w:val="008226D6"/>
    <w:rsid w:val="008245E1"/>
    <w:rsid w:val="00826CB2"/>
    <w:rsid w:val="00830071"/>
    <w:rsid w:val="00832F3E"/>
    <w:rsid w:val="00841066"/>
    <w:rsid w:val="0084345C"/>
    <w:rsid w:val="00845636"/>
    <w:rsid w:val="008472F5"/>
    <w:rsid w:val="00853BE3"/>
    <w:rsid w:val="00855A1E"/>
    <w:rsid w:val="008565B3"/>
    <w:rsid w:val="008568E7"/>
    <w:rsid w:val="0085698A"/>
    <w:rsid w:val="008649BA"/>
    <w:rsid w:val="00865334"/>
    <w:rsid w:val="0086703F"/>
    <w:rsid w:val="008722E2"/>
    <w:rsid w:val="00875C6D"/>
    <w:rsid w:val="0088099B"/>
    <w:rsid w:val="00881F64"/>
    <w:rsid w:val="00883A05"/>
    <w:rsid w:val="00883E2D"/>
    <w:rsid w:val="0088421A"/>
    <w:rsid w:val="00884F1A"/>
    <w:rsid w:val="00885D1F"/>
    <w:rsid w:val="00887C76"/>
    <w:rsid w:val="008924C9"/>
    <w:rsid w:val="00892F87"/>
    <w:rsid w:val="00893120"/>
    <w:rsid w:val="008A20FD"/>
    <w:rsid w:val="008A2212"/>
    <w:rsid w:val="008A2940"/>
    <w:rsid w:val="008A485F"/>
    <w:rsid w:val="008A565F"/>
    <w:rsid w:val="008A72A9"/>
    <w:rsid w:val="008A79FC"/>
    <w:rsid w:val="008B20BD"/>
    <w:rsid w:val="008B3A1F"/>
    <w:rsid w:val="008B3CA9"/>
    <w:rsid w:val="008B46DE"/>
    <w:rsid w:val="008B4C6C"/>
    <w:rsid w:val="008B6A9C"/>
    <w:rsid w:val="008C0B77"/>
    <w:rsid w:val="008C1AF0"/>
    <w:rsid w:val="008C1F78"/>
    <w:rsid w:val="008C2F96"/>
    <w:rsid w:val="008C3460"/>
    <w:rsid w:val="008C47CA"/>
    <w:rsid w:val="008C73CD"/>
    <w:rsid w:val="008D2EA8"/>
    <w:rsid w:val="008D684F"/>
    <w:rsid w:val="008D718C"/>
    <w:rsid w:val="008E399A"/>
    <w:rsid w:val="008E52C2"/>
    <w:rsid w:val="008E5ACA"/>
    <w:rsid w:val="008E5D13"/>
    <w:rsid w:val="008E6A81"/>
    <w:rsid w:val="008F0D10"/>
    <w:rsid w:val="008F2287"/>
    <w:rsid w:val="008F231D"/>
    <w:rsid w:val="008F2C86"/>
    <w:rsid w:val="008F42CA"/>
    <w:rsid w:val="008F4EC8"/>
    <w:rsid w:val="009015AF"/>
    <w:rsid w:val="00902536"/>
    <w:rsid w:val="00903305"/>
    <w:rsid w:val="00912CAF"/>
    <w:rsid w:val="009161A1"/>
    <w:rsid w:val="00916221"/>
    <w:rsid w:val="00916FD4"/>
    <w:rsid w:val="00917050"/>
    <w:rsid w:val="009179A8"/>
    <w:rsid w:val="00920C7F"/>
    <w:rsid w:val="00921D4F"/>
    <w:rsid w:val="00922002"/>
    <w:rsid w:val="009232AF"/>
    <w:rsid w:val="0092493D"/>
    <w:rsid w:val="00925DBD"/>
    <w:rsid w:val="00925E0D"/>
    <w:rsid w:val="00931793"/>
    <w:rsid w:val="00934B24"/>
    <w:rsid w:val="00935256"/>
    <w:rsid w:val="0093551C"/>
    <w:rsid w:val="009413DB"/>
    <w:rsid w:val="00941B01"/>
    <w:rsid w:val="00942170"/>
    <w:rsid w:val="0094415D"/>
    <w:rsid w:val="00945F93"/>
    <w:rsid w:val="0094705B"/>
    <w:rsid w:val="00947348"/>
    <w:rsid w:val="00947E69"/>
    <w:rsid w:val="009540FF"/>
    <w:rsid w:val="00956E54"/>
    <w:rsid w:val="009600B0"/>
    <w:rsid w:val="00960A5B"/>
    <w:rsid w:val="00960AD4"/>
    <w:rsid w:val="009625D1"/>
    <w:rsid w:val="00963655"/>
    <w:rsid w:val="00964CA0"/>
    <w:rsid w:val="00966627"/>
    <w:rsid w:val="00966FF5"/>
    <w:rsid w:val="009678B3"/>
    <w:rsid w:val="00967C55"/>
    <w:rsid w:val="00967F53"/>
    <w:rsid w:val="0097075D"/>
    <w:rsid w:val="009707B6"/>
    <w:rsid w:val="00970AB8"/>
    <w:rsid w:val="00973DF5"/>
    <w:rsid w:val="00974A15"/>
    <w:rsid w:val="00974B39"/>
    <w:rsid w:val="00974CA5"/>
    <w:rsid w:val="009753DF"/>
    <w:rsid w:val="00976B44"/>
    <w:rsid w:val="00976C71"/>
    <w:rsid w:val="00982E9C"/>
    <w:rsid w:val="00983EF7"/>
    <w:rsid w:val="0099031D"/>
    <w:rsid w:val="00990CF8"/>
    <w:rsid w:val="00991742"/>
    <w:rsid w:val="00992BA6"/>
    <w:rsid w:val="0099323D"/>
    <w:rsid w:val="00994AA7"/>
    <w:rsid w:val="00994BA5"/>
    <w:rsid w:val="00996194"/>
    <w:rsid w:val="00996C8C"/>
    <w:rsid w:val="009970FD"/>
    <w:rsid w:val="009A0C2F"/>
    <w:rsid w:val="009A2A8B"/>
    <w:rsid w:val="009A3326"/>
    <w:rsid w:val="009A43C6"/>
    <w:rsid w:val="009A5D28"/>
    <w:rsid w:val="009A6815"/>
    <w:rsid w:val="009A6B38"/>
    <w:rsid w:val="009B39FC"/>
    <w:rsid w:val="009B69AE"/>
    <w:rsid w:val="009C0BCA"/>
    <w:rsid w:val="009C177A"/>
    <w:rsid w:val="009C184C"/>
    <w:rsid w:val="009C456F"/>
    <w:rsid w:val="009C6055"/>
    <w:rsid w:val="009D12C2"/>
    <w:rsid w:val="009D4135"/>
    <w:rsid w:val="009D59AC"/>
    <w:rsid w:val="009E3A49"/>
    <w:rsid w:val="009F0A79"/>
    <w:rsid w:val="009F16F7"/>
    <w:rsid w:val="009F21BB"/>
    <w:rsid w:val="009F2FB9"/>
    <w:rsid w:val="009F5422"/>
    <w:rsid w:val="00A032BA"/>
    <w:rsid w:val="00A06548"/>
    <w:rsid w:val="00A06C46"/>
    <w:rsid w:val="00A07B42"/>
    <w:rsid w:val="00A110C2"/>
    <w:rsid w:val="00A12FB0"/>
    <w:rsid w:val="00A20F9D"/>
    <w:rsid w:val="00A239D3"/>
    <w:rsid w:val="00A24143"/>
    <w:rsid w:val="00A241FF"/>
    <w:rsid w:val="00A245EA"/>
    <w:rsid w:val="00A26464"/>
    <w:rsid w:val="00A26FAE"/>
    <w:rsid w:val="00A31848"/>
    <w:rsid w:val="00A350A4"/>
    <w:rsid w:val="00A35844"/>
    <w:rsid w:val="00A401CE"/>
    <w:rsid w:val="00A4127E"/>
    <w:rsid w:val="00A41298"/>
    <w:rsid w:val="00A414ED"/>
    <w:rsid w:val="00A45105"/>
    <w:rsid w:val="00A46C82"/>
    <w:rsid w:val="00A47BB2"/>
    <w:rsid w:val="00A52CE0"/>
    <w:rsid w:val="00A5348F"/>
    <w:rsid w:val="00A53A26"/>
    <w:rsid w:val="00A54846"/>
    <w:rsid w:val="00A550B8"/>
    <w:rsid w:val="00A55788"/>
    <w:rsid w:val="00A56680"/>
    <w:rsid w:val="00A603FE"/>
    <w:rsid w:val="00A606AD"/>
    <w:rsid w:val="00A608A6"/>
    <w:rsid w:val="00A610FA"/>
    <w:rsid w:val="00A627C3"/>
    <w:rsid w:val="00A63B2B"/>
    <w:rsid w:val="00A63FFA"/>
    <w:rsid w:val="00A66029"/>
    <w:rsid w:val="00A67040"/>
    <w:rsid w:val="00A679DA"/>
    <w:rsid w:val="00A728CF"/>
    <w:rsid w:val="00A72A05"/>
    <w:rsid w:val="00A734A6"/>
    <w:rsid w:val="00A7550B"/>
    <w:rsid w:val="00A76142"/>
    <w:rsid w:val="00A76F44"/>
    <w:rsid w:val="00A77513"/>
    <w:rsid w:val="00A80D99"/>
    <w:rsid w:val="00A81E58"/>
    <w:rsid w:val="00A81FEC"/>
    <w:rsid w:val="00A82570"/>
    <w:rsid w:val="00A82B84"/>
    <w:rsid w:val="00A9076F"/>
    <w:rsid w:val="00A92B9C"/>
    <w:rsid w:val="00A92FA8"/>
    <w:rsid w:val="00A93A42"/>
    <w:rsid w:val="00A9538A"/>
    <w:rsid w:val="00A96EE4"/>
    <w:rsid w:val="00A97400"/>
    <w:rsid w:val="00AA081C"/>
    <w:rsid w:val="00AA3F7A"/>
    <w:rsid w:val="00AA44C5"/>
    <w:rsid w:val="00AA4DE2"/>
    <w:rsid w:val="00AA5450"/>
    <w:rsid w:val="00AA63A9"/>
    <w:rsid w:val="00AA6B4E"/>
    <w:rsid w:val="00AB0E88"/>
    <w:rsid w:val="00AB3FE1"/>
    <w:rsid w:val="00AB6B18"/>
    <w:rsid w:val="00AC610A"/>
    <w:rsid w:val="00AC762E"/>
    <w:rsid w:val="00AD159D"/>
    <w:rsid w:val="00AD1BF8"/>
    <w:rsid w:val="00AD2E61"/>
    <w:rsid w:val="00AD49B7"/>
    <w:rsid w:val="00AD7849"/>
    <w:rsid w:val="00AE0B1B"/>
    <w:rsid w:val="00AE2855"/>
    <w:rsid w:val="00AE55A7"/>
    <w:rsid w:val="00AE6002"/>
    <w:rsid w:val="00AF2752"/>
    <w:rsid w:val="00AF27EF"/>
    <w:rsid w:val="00AF4811"/>
    <w:rsid w:val="00AF5052"/>
    <w:rsid w:val="00AF6B7F"/>
    <w:rsid w:val="00AF6E8D"/>
    <w:rsid w:val="00AF7560"/>
    <w:rsid w:val="00B02C1B"/>
    <w:rsid w:val="00B04F7C"/>
    <w:rsid w:val="00B05A1E"/>
    <w:rsid w:val="00B07559"/>
    <w:rsid w:val="00B10646"/>
    <w:rsid w:val="00B11314"/>
    <w:rsid w:val="00B138A9"/>
    <w:rsid w:val="00B1449F"/>
    <w:rsid w:val="00B14558"/>
    <w:rsid w:val="00B169C7"/>
    <w:rsid w:val="00B171E9"/>
    <w:rsid w:val="00B226EC"/>
    <w:rsid w:val="00B228B0"/>
    <w:rsid w:val="00B23B97"/>
    <w:rsid w:val="00B2475A"/>
    <w:rsid w:val="00B24BFC"/>
    <w:rsid w:val="00B2568F"/>
    <w:rsid w:val="00B279BC"/>
    <w:rsid w:val="00B31D0A"/>
    <w:rsid w:val="00B3349B"/>
    <w:rsid w:val="00B353E9"/>
    <w:rsid w:val="00B35422"/>
    <w:rsid w:val="00B365C7"/>
    <w:rsid w:val="00B3713C"/>
    <w:rsid w:val="00B410F4"/>
    <w:rsid w:val="00B4285B"/>
    <w:rsid w:val="00B429A8"/>
    <w:rsid w:val="00B50D6E"/>
    <w:rsid w:val="00B53432"/>
    <w:rsid w:val="00B54335"/>
    <w:rsid w:val="00B54801"/>
    <w:rsid w:val="00B616A2"/>
    <w:rsid w:val="00B621CE"/>
    <w:rsid w:val="00B64524"/>
    <w:rsid w:val="00B654C6"/>
    <w:rsid w:val="00B666DF"/>
    <w:rsid w:val="00B67A8D"/>
    <w:rsid w:val="00B67B71"/>
    <w:rsid w:val="00B81069"/>
    <w:rsid w:val="00B81375"/>
    <w:rsid w:val="00B82818"/>
    <w:rsid w:val="00B83311"/>
    <w:rsid w:val="00B84265"/>
    <w:rsid w:val="00B846C4"/>
    <w:rsid w:val="00B84D9E"/>
    <w:rsid w:val="00B86BF9"/>
    <w:rsid w:val="00B91DA9"/>
    <w:rsid w:val="00B925A3"/>
    <w:rsid w:val="00B929BC"/>
    <w:rsid w:val="00B92E50"/>
    <w:rsid w:val="00B971F1"/>
    <w:rsid w:val="00BA153B"/>
    <w:rsid w:val="00BA1F39"/>
    <w:rsid w:val="00BA2067"/>
    <w:rsid w:val="00BA20CD"/>
    <w:rsid w:val="00BA3777"/>
    <w:rsid w:val="00BA4F76"/>
    <w:rsid w:val="00BA55C3"/>
    <w:rsid w:val="00BA75EC"/>
    <w:rsid w:val="00BB3E55"/>
    <w:rsid w:val="00BB3E81"/>
    <w:rsid w:val="00BB4A90"/>
    <w:rsid w:val="00BB4DF0"/>
    <w:rsid w:val="00BB5615"/>
    <w:rsid w:val="00BB76F5"/>
    <w:rsid w:val="00BC11E0"/>
    <w:rsid w:val="00BC318A"/>
    <w:rsid w:val="00BC56C1"/>
    <w:rsid w:val="00BD31FA"/>
    <w:rsid w:val="00BD5DB5"/>
    <w:rsid w:val="00BD5DEA"/>
    <w:rsid w:val="00BD62BC"/>
    <w:rsid w:val="00BE0600"/>
    <w:rsid w:val="00BE11A5"/>
    <w:rsid w:val="00BE151A"/>
    <w:rsid w:val="00BE1E74"/>
    <w:rsid w:val="00BE20C3"/>
    <w:rsid w:val="00BE3A97"/>
    <w:rsid w:val="00BE4814"/>
    <w:rsid w:val="00BF2CB6"/>
    <w:rsid w:val="00BF6BB4"/>
    <w:rsid w:val="00C0063C"/>
    <w:rsid w:val="00C01A6B"/>
    <w:rsid w:val="00C01F6F"/>
    <w:rsid w:val="00C02D04"/>
    <w:rsid w:val="00C03103"/>
    <w:rsid w:val="00C03AC5"/>
    <w:rsid w:val="00C03B96"/>
    <w:rsid w:val="00C0580E"/>
    <w:rsid w:val="00C07FB7"/>
    <w:rsid w:val="00C104E3"/>
    <w:rsid w:val="00C11F5E"/>
    <w:rsid w:val="00C17622"/>
    <w:rsid w:val="00C17F5B"/>
    <w:rsid w:val="00C21E5A"/>
    <w:rsid w:val="00C247CA"/>
    <w:rsid w:val="00C25EB2"/>
    <w:rsid w:val="00C34F3C"/>
    <w:rsid w:val="00C350D0"/>
    <w:rsid w:val="00C358D0"/>
    <w:rsid w:val="00C37476"/>
    <w:rsid w:val="00C40325"/>
    <w:rsid w:val="00C42A87"/>
    <w:rsid w:val="00C44930"/>
    <w:rsid w:val="00C47822"/>
    <w:rsid w:val="00C51116"/>
    <w:rsid w:val="00C52A85"/>
    <w:rsid w:val="00C536C5"/>
    <w:rsid w:val="00C53E20"/>
    <w:rsid w:val="00C543A8"/>
    <w:rsid w:val="00C5481F"/>
    <w:rsid w:val="00C564BC"/>
    <w:rsid w:val="00C60DB8"/>
    <w:rsid w:val="00C62A40"/>
    <w:rsid w:val="00C63859"/>
    <w:rsid w:val="00C6612E"/>
    <w:rsid w:val="00C66706"/>
    <w:rsid w:val="00C70549"/>
    <w:rsid w:val="00C70F94"/>
    <w:rsid w:val="00C737A0"/>
    <w:rsid w:val="00C7545E"/>
    <w:rsid w:val="00C75EFD"/>
    <w:rsid w:val="00C80373"/>
    <w:rsid w:val="00C82298"/>
    <w:rsid w:val="00C843E9"/>
    <w:rsid w:val="00C84CD2"/>
    <w:rsid w:val="00C84CE6"/>
    <w:rsid w:val="00C86103"/>
    <w:rsid w:val="00C866FD"/>
    <w:rsid w:val="00C87DCD"/>
    <w:rsid w:val="00C94B3F"/>
    <w:rsid w:val="00C9739D"/>
    <w:rsid w:val="00C9772E"/>
    <w:rsid w:val="00CA0CCE"/>
    <w:rsid w:val="00CA1986"/>
    <w:rsid w:val="00CA381B"/>
    <w:rsid w:val="00CA41C1"/>
    <w:rsid w:val="00CA440E"/>
    <w:rsid w:val="00CA454E"/>
    <w:rsid w:val="00CA5FF7"/>
    <w:rsid w:val="00CB3266"/>
    <w:rsid w:val="00CB3797"/>
    <w:rsid w:val="00CB5F34"/>
    <w:rsid w:val="00CB7410"/>
    <w:rsid w:val="00CC3A4B"/>
    <w:rsid w:val="00CC4C3A"/>
    <w:rsid w:val="00CC6794"/>
    <w:rsid w:val="00CC6AF7"/>
    <w:rsid w:val="00CD14CF"/>
    <w:rsid w:val="00CD2BC2"/>
    <w:rsid w:val="00CD52AD"/>
    <w:rsid w:val="00CD614D"/>
    <w:rsid w:val="00CE0B5F"/>
    <w:rsid w:val="00CE386D"/>
    <w:rsid w:val="00CE44BF"/>
    <w:rsid w:val="00CE7439"/>
    <w:rsid w:val="00CE748C"/>
    <w:rsid w:val="00CF0367"/>
    <w:rsid w:val="00CF0644"/>
    <w:rsid w:val="00CF1C36"/>
    <w:rsid w:val="00CF53DD"/>
    <w:rsid w:val="00D01805"/>
    <w:rsid w:val="00D01AF7"/>
    <w:rsid w:val="00D02634"/>
    <w:rsid w:val="00D028B6"/>
    <w:rsid w:val="00D02B16"/>
    <w:rsid w:val="00D02D55"/>
    <w:rsid w:val="00D03F1B"/>
    <w:rsid w:val="00D03F43"/>
    <w:rsid w:val="00D06D4F"/>
    <w:rsid w:val="00D070DC"/>
    <w:rsid w:val="00D07AE0"/>
    <w:rsid w:val="00D07DB2"/>
    <w:rsid w:val="00D12D6F"/>
    <w:rsid w:val="00D153A3"/>
    <w:rsid w:val="00D16181"/>
    <w:rsid w:val="00D16829"/>
    <w:rsid w:val="00D20235"/>
    <w:rsid w:val="00D20282"/>
    <w:rsid w:val="00D20E36"/>
    <w:rsid w:val="00D21DB9"/>
    <w:rsid w:val="00D23339"/>
    <w:rsid w:val="00D24C52"/>
    <w:rsid w:val="00D24F03"/>
    <w:rsid w:val="00D26CD2"/>
    <w:rsid w:val="00D271DF"/>
    <w:rsid w:val="00D27451"/>
    <w:rsid w:val="00D30C5C"/>
    <w:rsid w:val="00D31B5C"/>
    <w:rsid w:val="00D31E26"/>
    <w:rsid w:val="00D33AE6"/>
    <w:rsid w:val="00D342A7"/>
    <w:rsid w:val="00D43262"/>
    <w:rsid w:val="00D43649"/>
    <w:rsid w:val="00D43D3B"/>
    <w:rsid w:val="00D525D7"/>
    <w:rsid w:val="00D5311C"/>
    <w:rsid w:val="00D577E6"/>
    <w:rsid w:val="00D61D1A"/>
    <w:rsid w:val="00D66007"/>
    <w:rsid w:val="00D66487"/>
    <w:rsid w:val="00D66844"/>
    <w:rsid w:val="00D72688"/>
    <w:rsid w:val="00D74A4D"/>
    <w:rsid w:val="00D76531"/>
    <w:rsid w:val="00D770CF"/>
    <w:rsid w:val="00D84D01"/>
    <w:rsid w:val="00D87D0F"/>
    <w:rsid w:val="00D92923"/>
    <w:rsid w:val="00D96DA7"/>
    <w:rsid w:val="00DA1E1E"/>
    <w:rsid w:val="00DA5C12"/>
    <w:rsid w:val="00DB1DE6"/>
    <w:rsid w:val="00DB1FF3"/>
    <w:rsid w:val="00DB2275"/>
    <w:rsid w:val="00DB384D"/>
    <w:rsid w:val="00DB753D"/>
    <w:rsid w:val="00DC03E5"/>
    <w:rsid w:val="00DC1E06"/>
    <w:rsid w:val="00DC2A3A"/>
    <w:rsid w:val="00DC2AB7"/>
    <w:rsid w:val="00DC4323"/>
    <w:rsid w:val="00DC433F"/>
    <w:rsid w:val="00DC4ADD"/>
    <w:rsid w:val="00DC55B7"/>
    <w:rsid w:val="00DC5FE5"/>
    <w:rsid w:val="00DC6A06"/>
    <w:rsid w:val="00DD258E"/>
    <w:rsid w:val="00DD354F"/>
    <w:rsid w:val="00DD532D"/>
    <w:rsid w:val="00DD6B15"/>
    <w:rsid w:val="00DD7052"/>
    <w:rsid w:val="00DD7105"/>
    <w:rsid w:val="00DD72D5"/>
    <w:rsid w:val="00DE02CB"/>
    <w:rsid w:val="00DE058C"/>
    <w:rsid w:val="00DE12B4"/>
    <w:rsid w:val="00DE1DC8"/>
    <w:rsid w:val="00DE33B9"/>
    <w:rsid w:val="00DE736B"/>
    <w:rsid w:val="00DF0AEA"/>
    <w:rsid w:val="00DF39D9"/>
    <w:rsid w:val="00DF3A50"/>
    <w:rsid w:val="00DF3C2C"/>
    <w:rsid w:val="00DF4330"/>
    <w:rsid w:val="00DF54FD"/>
    <w:rsid w:val="00DF57E0"/>
    <w:rsid w:val="00E00633"/>
    <w:rsid w:val="00E0081F"/>
    <w:rsid w:val="00E00FEA"/>
    <w:rsid w:val="00E01011"/>
    <w:rsid w:val="00E02229"/>
    <w:rsid w:val="00E02F19"/>
    <w:rsid w:val="00E10B0D"/>
    <w:rsid w:val="00E117DB"/>
    <w:rsid w:val="00E1209B"/>
    <w:rsid w:val="00E1371F"/>
    <w:rsid w:val="00E13CC1"/>
    <w:rsid w:val="00E149FF"/>
    <w:rsid w:val="00E14B92"/>
    <w:rsid w:val="00E151E7"/>
    <w:rsid w:val="00E15353"/>
    <w:rsid w:val="00E1549F"/>
    <w:rsid w:val="00E17FBE"/>
    <w:rsid w:val="00E20763"/>
    <w:rsid w:val="00E20926"/>
    <w:rsid w:val="00E231DF"/>
    <w:rsid w:val="00E23843"/>
    <w:rsid w:val="00E265F4"/>
    <w:rsid w:val="00E27284"/>
    <w:rsid w:val="00E27788"/>
    <w:rsid w:val="00E30693"/>
    <w:rsid w:val="00E31A92"/>
    <w:rsid w:val="00E31EBB"/>
    <w:rsid w:val="00E33688"/>
    <w:rsid w:val="00E35360"/>
    <w:rsid w:val="00E36728"/>
    <w:rsid w:val="00E37914"/>
    <w:rsid w:val="00E415CC"/>
    <w:rsid w:val="00E41D27"/>
    <w:rsid w:val="00E4246E"/>
    <w:rsid w:val="00E4389E"/>
    <w:rsid w:val="00E4405E"/>
    <w:rsid w:val="00E4486B"/>
    <w:rsid w:val="00E46294"/>
    <w:rsid w:val="00E46A64"/>
    <w:rsid w:val="00E4769E"/>
    <w:rsid w:val="00E5055F"/>
    <w:rsid w:val="00E50954"/>
    <w:rsid w:val="00E53E3D"/>
    <w:rsid w:val="00E552CA"/>
    <w:rsid w:val="00E60ACB"/>
    <w:rsid w:val="00E6124D"/>
    <w:rsid w:val="00E67CBA"/>
    <w:rsid w:val="00E701A1"/>
    <w:rsid w:val="00E70547"/>
    <w:rsid w:val="00E70DBD"/>
    <w:rsid w:val="00E72A81"/>
    <w:rsid w:val="00E75BD7"/>
    <w:rsid w:val="00E7621F"/>
    <w:rsid w:val="00E80717"/>
    <w:rsid w:val="00E80A9A"/>
    <w:rsid w:val="00E82867"/>
    <w:rsid w:val="00E83484"/>
    <w:rsid w:val="00E83CD2"/>
    <w:rsid w:val="00E84E94"/>
    <w:rsid w:val="00E85BD3"/>
    <w:rsid w:val="00E863C9"/>
    <w:rsid w:val="00E8782A"/>
    <w:rsid w:val="00E90FB8"/>
    <w:rsid w:val="00E91F70"/>
    <w:rsid w:val="00E920A5"/>
    <w:rsid w:val="00E94094"/>
    <w:rsid w:val="00E94C26"/>
    <w:rsid w:val="00E955CE"/>
    <w:rsid w:val="00E96656"/>
    <w:rsid w:val="00E979FB"/>
    <w:rsid w:val="00EA245C"/>
    <w:rsid w:val="00EA4567"/>
    <w:rsid w:val="00EA4D65"/>
    <w:rsid w:val="00EA656A"/>
    <w:rsid w:val="00EA6999"/>
    <w:rsid w:val="00EB1903"/>
    <w:rsid w:val="00EB2B5E"/>
    <w:rsid w:val="00EB61B0"/>
    <w:rsid w:val="00EB6EE4"/>
    <w:rsid w:val="00EC1753"/>
    <w:rsid w:val="00EC2597"/>
    <w:rsid w:val="00EC622B"/>
    <w:rsid w:val="00EC665E"/>
    <w:rsid w:val="00ED0734"/>
    <w:rsid w:val="00ED3609"/>
    <w:rsid w:val="00ED73A5"/>
    <w:rsid w:val="00EE1294"/>
    <w:rsid w:val="00EE392E"/>
    <w:rsid w:val="00EE5002"/>
    <w:rsid w:val="00EE611A"/>
    <w:rsid w:val="00EE62D3"/>
    <w:rsid w:val="00EE6A66"/>
    <w:rsid w:val="00F003D7"/>
    <w:rsid w:val="00F0111C"/>
    <w:rsid w:val="00F02160"/>
    <w:rsid w:val="00F0315C"/>
    <w:rsid w:val="00F03420"/>
    <w:rsid w:val="00F06CA9"/>
    <w:rsid w:val="00F101E4"/>
    <w:rsid w:val="00F11EEA"/>
    <w:rsid w:val="00F13D98"/>
    <w:rsid w:val="00F1438B"/>
    <w:rsid w:val="00F15119"/>
    <w:rsid w:val="00F16B63"/>
    <w:rsid w:val="00F20209"/>
    <w:rsid w:val="00F20AF2"/>
    <w:rsid w:val="00F2322F"/>
    <w:rsid w:val="00F23822"/>
    <w:rsid w:val="00F25915"/>
    <w:rsid w:val="00F26EC8"/>
    <w:rsid w:val="00F273D7"/>
    <w:rsid w:val="00F33211"/>
    <w:rsid w:val="00F33910"/>
    <w:rsid w:val="00F34EEC"/>
    <w:rsid w:val="00F35B26"/>
    <w:rsid w:val="00F363C8"/>
    <w:rsid w:val="00F36B78"/>
    <w:rsid w:val="00F36E91"/>
    <w:rsid w:val="00F42266"/>
    <w:rsid w:val="00F47878"/>
    <w:rsid w:val="00F47E46"/>
    <w:rsid w:val="00F5041C"/>
    <w:rsid w:val="00F50ED3"/>
    <w:rsid w:val="00F5182B"/>
    <w:rsid w:val="00F53828"/>
    <w:rsid w:val="00F53D4B"/>
    <w:rsid w:val="00F55595"/>
    <w:rsid w:val="00F5568C"/>
    <w:rsid w:val="00F602E1"/>
    <w:rsid w:val="00F61F66"/>
    <w:rsid w:val="00F6391A"/>
    <w:rsid w:val="00F6567F"/>
    <w:rsid w:val="00F656D3"/>
    <w:rsid w:val="00F6600B"/>
    <w:rsid w:val="00F66688"/>
    <w:rsid w:val="00F70607"/>
    <w:rsid w:val="00F71A9F"/>
    <w:rsid w:val="00F72B4B"/>
    <w:rsid w:val="00F8002D"/>
    <w:rsid w:val="00F84CAE"/>
    <w:rsid w:val="00F87DB8"/>
    <w:rsid w:val="00F93CB9"/>
    <w:rsid w:val="00F9451B"/>
    <w:rsid w:val="00F95B69"/>
    <w:rsid w:val="00FA3031"/>
    <w:rsid w:val="00FB3BAD"/>
    <w:rsid w:val="00FC1223"/>
    <w:rsid w:val="00FC1A80"/>
    <w:rsid w:val="00FC25E5"/>
    <w:rsid w:val="00FC3D2F"/>
    <w:rsid w:val="00FC4E3D"/>
    <w:rsid w:val="00FC517C"/>
    <w:rsid w:val="00FD2725"/>
    <w:rsid w:val="00FD3BC5"/>
    <w:rsid w:val="00FD3ED0"/>
    <w:rsid w:val="00FD5C55"/>
    <w:rsid w:val="00FD6A12"/>
    <w:rsid w:val="00FD7494"/>
    <w:rsid w:val="00FE212F"/>
    <w:rsid w:val="00FE617D"/>
    <w:rsid w:val="00FE6199"/>
    <w:rsid w:val="00FF2E75"/>
    <w:rsid w:val="00FF4D8E"/>
    <w:rsid w:val="00FF71FE"/>
    <w:rsid w:val="00FF74D2"/>
    <w:rsid w:val="00FF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3170"/>
  </w:style>
  <w:style w:type="paragraph" w:styleId="1">
    <w:name w:val="heading 1"/>
    <w:basedOn w:val="a0"/>
    <w:next w:val="a0"/>
    <w:link w:val="10"/>
    <w:uiPriority w:val="9"/>
    <w:qFormat/>
    <w:rsid w:val="00193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93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931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1931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931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931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931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931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931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B11314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B113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Table_Footnote_last Знак,Table_Footnote_last Знак Знак,Table_Footnote_last,Char,Reference,Текст сноски-FN,Footnote Text Char Знак Знак,Footnote Text Char Знак,Текст сноски Знак2 Знак,Текст сноски Знак1 Знак Знак1,fn,ft"/>
    <w:basedOn w:val="a0"/>
    <w:link w:val="a7"/>
    <w:uiPriority w:val="99"/>
    <w:rsid w:val="00B11314"/>
    <w:pPr>
      <w:spacing w:after="0" w:line="240" w:lineRule="auto"/>
    </w:pPr>
    <w:rPr>
      <w:rFonts w:eastAsia="Calibri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,Char Знак,Reference Знак,Текст сноски-FN Знак,Footnote Text Char Знак Знак Знак,Footnote Text Char Знак Знак1,Текст сноски Знак2 Знак Знак"/>
    <w:basedOn w:val="a1"/>
    <w:link w:val="a6"/>
    <w:uiPriority w:val="99"/>
    <w:rsid w:val="00B11314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SUPERS,Знак сноски 1,Ciae niinee 1,Referencia nota al pie,Ссылка на сноску 45,Appel note de bas de page,fr,Used by Word for Help footnote symbols,анкета сноска,Ref,de nota al pie,Style 49,o,Style 18,16 Point"/>
    <w:uiPriority w:val="99"/>
    <w:rsid w:val="00B11314"/>
    <w:rPr>
      <w:rFonts w:cs="Times New Roman"/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B1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113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0"/>
    <w:link w:val="ac"/>
    <w:uiPriority w:val="99"/>
    <w:unhideWhenUsed/>
    <w:rsid w:val="00C40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40325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C40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40325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556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ПАРАГРАФ,Абзац списка3,Абзац списка1,Абзац списка2,Цветной список - Акцент 11,СПИСОК,Второй абзац списка,Абзац списка11,Абзац списка для документа,Нумерация,List Paragraph,Bullet List,FooterText,numbered,Paragraphe de liste1,lp1,Bullet 1"/>
    <w:basedOn w:val="a0"/>
    <w:link w:val="af0"/>
    <w:uiPriority w:val="34"/>
    <w:qFormat/>
    <w:rsid w:val="00D26CD2"/>
    <w:pPr>
      <w:ind w:left="720"/>
      <w:contextualSpacing/>
    </w:pPr>
  </w:style>
  <w:style w:type="character" w:customStyle="1" w:styleId="11">
    <w:name w:val="Неразрешенное упоминание1"/>
    <w:basedOn w:val="a1"/>
    <w:uiPriority w:val="99"/>
    <w:semiHidden/>
    <w:unhideWhenUsed/>
    <w:rsid w:val="00194FBA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rsid w:val="0019317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1931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2">
    <w:name w:val="Нет списка1"/>
    <w:next w:val="a3"/>
    <w:uiPriority w:val="99"/>
    <w:semiHidden/>
    <w:unhideWhenUsed/>
    <w:rsid w:val="00A52CE0"/>
  </w:style>
  <w:style w:type="table" w:customStyle="1" w:styleId="13">
    <w:name w:val="Сетка таблицы1"/>
    <w:basedOn w:val="a2"/>
    <w:next w:val="a5"/>
    <w:uiPriority w:val="59"/>
    <w:rsid w:val="00A52CE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193170"/>
    <w:pPr>
      <w:spacing w:after="0" w:line="240" w:lineRule="auto"/>
    </w:pPr>
  </w:style>
  <w:style w:type="paragraph" w:customStyle="1" w:styleId="ConsPlusCell">
    <w:name w:val="ConsPlusCell"/>
    <w:uiPriority w:val="99"/>
    <w:rsid w:val="00A52C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01">
    <w:name w:val="Font Style101"/>
    <w:rsid w:val="00A52CE0"/>
    <w:rPr>
      <w:rFonts w:ascii="Times New Roman" w:hAnsi="Times New Roman" w:cs="Times New Roman"/>
      <w:spacing w:val="10"/>
      <w:sz w:val="24"/>
      <w:szCs w:val="24"/>
    </w:rPr>
  </w:style>
  <w:style w:type="character" w:customStyle="1" w:styleId="af3">
    <w:name w:val="Основной текст_"/>
    <w:link w:val="21"/>
    <w:rsid w:val="00A52CE0"/>
    <w:rPr>
      <w:spacing w:val="7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0"/>
    <w:link w:val="af3"/>
    <w:rsid w:val="00A52CE0"/>
    <w:pPr>
      <w:shd w:val="clear" w:color="auto" w:fill="FFFFFF"/>
      <w:spacing w:after="0" w:line="0" w:lineRule="atLeast"/>
    </w:pPr>
    <w:rPr>
      <w:rFonts w:eastAsiaTheme="minorHAnsi"/>
      <w:spacing w:val="7"/>
      <w:sz w:val="24"/>
      <w:szCs w:val="24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E14B92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193170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14">
    <w:name w:val="toc 1"/>
    <w:basedOn w:val="a0"/>
    <w:next w:val="a0"/>
    <w:autoRedefine/>
    <w:uiPriority w:val="39"/>
    <w:unhideWhenUsed/>
    <w:rsid w:val="0053475B"/>
    <w:pPr>
      <w:tabs>
        <w:tab w:val="right" w:leader="dot" w:pos="9072"/>
      </w:tabs>
      <w:spacing w:after="0" w:line="240" w:lineRule="auto"/>
      <w:jc w:val="both"/>
    </w:pPr>
    <w:rPr>
      <w:rFonts w:ascii="Times New Roman" w:eastAsia="Calibri" w:hAnsi="Times New Roman" w:cs="Times New Roman"/>
      <w:bCs/>
      <w:noProof/>
      <w:sz w:val="26"/>
      <w:szCs w:val="26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285132"/>
    <w:pPr>
      <w:tabs>
        <w:tab w:val="right" w:leader="dot" w:pos="9060"/>
      </w:tabs>
      <w:spacing w:before="120" w:after="0"/>
      <w:ind w:left="221"/>
    </w:pPr>
    <w:rPr>
      <w:rFonts w:ascii="Times New Roman" w:hAnsi="Times New Roman" w:cstheme="minorHAnsi"/>
      <w:b/>
      <w:smallCaps/>
      <w:noProof/>
      <w:sz w:val="26"/>
      <w:szCs w:val="26"/>
    </w:rPr>
  </w:style>
  <w:style w:type="paragraph" w:styleId="31">
    <w:name w:val="toc 3"/>
    <w:basedOn w:val="a0"/>
    <w:next w:val="a0"/>
    <w:autoRedefine/>
    <w:uiPriority w:val="39"/>
    <w:unhideWhenUsed/>
    <w:rsid w:val="006733FF"/>
    <w:pPr>
      <w:spacing w:after="0"/>
      <w:ind w:left="442"/>
    </w:pPr>
    <w:rPr>
      <w:rFonts w:cstheme="minorHAnsi"/>
      <w:i/>
      <w:iCs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044412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044412"/>
    <w:pPr>
      <w:spacing w:after="0"/>
      <w:ind w:left="880"/>
    </w:pPr>
    <w:rPr>
      <w:rFonts w:cs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044412"/>
    <w:pPr>
      <w:spacing w:after="0"/>
      <w:ind w:left="1100"/>
    </w:pPr>
    <w:rPr>
      <w:rFonts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044412"/>
    <w:pPr>
      <w:spacing w:after="0"/>
      <w:ind w:left="1320"/>
    </w:pPr>
    <w:rPr>
      <w:rFonts w:cs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044412"/>
    <w:pPr>
      <w:spacing w:after="0"/>
      <w:ind w:left="1540"/>
    </w:pPr>
    <w:rPr>
      <w:rFonts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044412"/>
    <w:pPr>
      <w:spacing w:after="0"/>
      <w:ind w:left="1760"/>
    </w:pPr>
    <w:rPr>
      <w:rFonts w:cstheme="minorHAnsi"/>
      <w:sz w:val="18"/>
      <w:szCs w:val="18"/>
    </w:rPr>
  </w:style>
  <w:style w:type="paragraph" w:styleId="af4">
    <w:name w:val="caption"/>
    <w:aliases w:val="Caption-FUSA"/>
    <w:basedOn w:val="a0"/>
    <w:next w:val="a0"/>
    <w:link w:val="af5"/>
    <w:uiPriority w:val="35"/>
    <w:unhideWhenUsed/>
    <w:qFormat/>
    <w:rsid w:val="0019317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6">
    <w:name w:val="Title"/>
    <w:basedOn w:val="a0"/>
    <w:next w:val="a0"/>
    <w:link w:val="af7"/>
    <w:qFormat/>
    <w:rsid w:val="001931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7">
    <w:name w:val="Название Знак"/>
    <w:basedOn w:val="a1"/>
    <w:link w:val="af6"/>
    <w:rsid w:val="0019317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40">
    <w:name w:val="Заголовок 4 Знак"/>
    <w:basedOn w:val="a1"/>
    <w:link w:val="4"/>
    <w:uiPriority w:val="9"/>
    <w:rsid w:val="001931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1">
    <w:name w:val="s1"/>
    <w:rsid w:val="004818B6"/>
  </w:style>
  <w:style w:type="character" w:customStyle="1" w:styleId="af2">
    <w:name w:val="Без интервала Знак"/>
    <w:link w:val="af1"/>
    <w:uiPriority w:val="1"/>
    <w:locked/>
    <w:rsid w:val="004818B6"/>
  </w:style>
  <w:style w:type="paragraph" w:styleId="af8">
    <w:name w:val="Normal (Web)"/>
    <w:aliases w:val="Обычный (Web)1,Обычный (веб)1,Обычный (веб)11,Стиль мой"/>
    <w:basedOn w:val="a0"/>
    <w:uiPriority w:val="99"/>
    <w:unhideWhenUsed/>
    <w:rsid w:val="00E955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72">
    <w:name w:val="Сетка таблицы7"/>
    <w:basedOn w:val="a2"/>
    <w:next w:val="a5"/>
    <w:rsid w:val="0069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Обычный список"/>
    <w:basedOn w:val="a0"/>
    <w:rsid w:val="0075626D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20">
    <w:name w:val="Сетка таблицы12"/>
    <w:basedOn w:val="a2"/>
    <w:next w:val="a5"/>
    <w:uiPriority w:val="59"/>
    <w:rsid w:val="007562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Indent"/>
    <w:basedOn w:val="a0"/>
    <w:link w:val="afa"/>
    <w:unhideWhenUsed/>
    <w:rsid w:val="00472B2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a">
    <w:name w:val="Основной текст с отступом Знак"/>
    <w:basedOn w:val="a1"/>
    <w:link w:val="af9"/>
    <w:rsid w:val="00472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1"/>
    <w:uiPriority w:val="22"/>
    <w:qFormat/>
    <w:rsid w:val="00193170"/>
    <w:rPr>
      <w:b/>
      <w:bCs/>
      <w:color w:val="auto"/>
    </w:rPr>
  </w:style>
  <w:style w:type="character" w:customStyle="1" w:styleId="textdefault">
    <w:name w:val="text_default"/>
    <w:basedOn w:val="a1"/>
    <w:rsid w:val="00F13D98"/>
  </w:style>
  <w:style w:type="character" w:customStyle="1" w:styleId="50">
    <w:name w:val="Заголовок 5 Знак"/>
    <w:basedOn w:val="a1"/>
    <w:link w:val="5"/>
    <w:uiPriority w:val="9"/>
    <w:rsid w:val="0019317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193170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1"/>
    <w:link w:val="7"/>
    <w:uiPriority w:val="9"/>
    <w:semiHidden/>
    <w:rsid w:val="0019317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1"/>
    <w:link w:val="8"/>
    <w:uiPriority w:val="9"/>
    <w:semiHidden/>
    <w:rsid w:val="0019317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19317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c">
    <w:name w:val="Subtitle"/>
    <w:basedOn w:val="a0"/>
    <w:next w:val="a0"/>
    <w:link w:val="afd"/>
    <w:uiPriority w:val="11"/>
    <w:qFormat/>
    <w:rsid w:val="0019317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d">
    <w:name w:val="Подзаголовок Знак"/>
    <w:basedOn w:val="a1"/>
    <w:link w:val="afc"/>
    <w:uiPriority w:val="11"/>
    <w:rsid w:val="00193170"/>
    <w:rPr>
      <w:color w:val="5A5A5A" w:themeColor="text1" w:themeTint="A5"/>
      <w:spacing w:val="15"/>
    </w:rPr>
  </w:style>
  <w:style w:type="character" w:styleId="afe">
    <w:name w:val="Emphasis"/>
    <w:basedOn w:val="a1"/>
    <w:uiPriority w:val="20"/>
    <w:qFormat/>
    <w:rsid w:val="00193170"/>
    <w:rPr>
      <w:i/>
      <w:iCs/>
      <w:color w:val="auto"/>
    </w:rPr>
  </w:style>
  <w:style w:type="paragraph" w:styleId="24">
    <w:name w:val="Quote"/>
    <w:basedOn w:val="a0"/>
    <w:next w:val="a0"/>
    <w:link w:val="25"/>
    <w:uiPriority w:val="29"/>
    <w:qFormat/>
    <w:rsid w:val="0019317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1"/>
    <w:link w:val="24"/>
    <w:uiPriority w:val="29"/>
    <w:rsid w:val="00193170"/>
    <w:rPr>
      <w:i/>
      <w:iCs/>
      <w:color w:val="404040" w:themeColor="text1" w:themeTint="BF"/>
    </w:rPr>
  </w:style>
  <w:style w:type="paragraph" w:styleId="aff">
    <w:name w:val="Intense Quote"/>
    <w:basedOn w:val="a0"/>
    <w:next w:val="a0"/>
    <w:link w:val="aff0"/>
    <w:uiPriority w:val="30"/>
    <w:qFormat/>
    <w:rsid w:val="0019317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0">
    <w:name w:val="Выделенная цитата Знак"/>
    <w:basedOn w:val="a1"/>
    <w:link w:val="aff"/>
    <w:uiPriority w:val="30"/>
    <w:rsid w:val="00193170"/>
    <w:rPr>
      <w:i/>
      <w:iCs/>
      <w:color w:val="4F81BD" w:themeColor="accent1"/>
    </w:rPr>
  </w:style>
  <w:style w:type="character" w:styleId="aff1">
    <w:name w:val="Subtle Emphasis"/>
    <w:basedOn w:val="a1"/>
    <w:uiPriority w:val="19"/>
    <w:qFormat/>
    <w:rsid w:val="00193170"/>
    <w:rPr>
      <w:i/>
      <w:iCs/>
      <w:color w:val="404040" w:themeColor="text1" w:themeTint="BF"/>
    </w:rPr>
  </w:style>
  <w:style w:type="character" w:styleId="aff2">
    <w:name w:val="Intense Emphasis"/>
    <w:basedOn w:val="a1"/>
    <w:uiPriority w:val="21"/>
    <w:qFormat/>
    <w:rsid w:val="00193170"/>
    <w:rPr>
      <w:i/>
      <w:iCs/>
      <w:color w:val="4F81BD" w:themeColor="accent1"/>
    </w:rPr>
  </w:style>
  <w:style w:type="character" w:styleId="aff3">
    <w:name w:val="Subtle Reference"/>
    <w:basedOn w:val="a1"/>
    <w:uiPriority w:val="31"/>
    <w:qFormat/>
    <w:rsid w:val="00193170"/>
    <w:rPr>
      <w:smallCaps/>
      <w:color w:val="404040" w:themeColor="text1" w:themeTint="BF"/>
    </w:rPr>
  </w:style>
  <w:style w:type="character" w:styleId="aff4">
    <w:name w:val="Intense Reference"/>
    <w:basedOn w:val="a1"/>
    <w:uiPriority w:val="32"/>
    <w:qFormat/>
    <w:rsid w:val="00193170"/>
    <w:rPr>
      <w:b/>
      <w:bCs/>
      <w:smallCaps/>
      <w:color w:val="4F81BD" w:themeColor="accent1"/>
      <w:spacing w:val="5"/>
    </w:rPr>
  </w:style>
  <w:style w:type="character" w:styleId="aff5">
    <w:name w:val="Book Title"/>
    <w:basedOn w:val="a1"/>
    <w:uiPriority w:val="33"/>
    <w:qFormat/>
    <w:rsid w:val="00193170"/>
    <w:rPr>
      <w:b/>
      <w:bCs/>
      <w:i/>
      <w:iC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rsid w:val="00193170"/>
    <w:pPr>
      <w:outlineLvl w:val="9"/>
    </w:pPr>
  </w:style>
  <w:style w:type="paragraph" w:customStyle="1" w:styleId="msonormalbullet1gif">
    <w:name w:val="msonormalbullet1.gif"/>
    <w:basedOn w:val="a0"/>
    <w:rsid w:val="009C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9C456F"/>
  </w:style>
  <w:style w:type="character" w:customStyle="1" w:styleId="mail-message-map-nobreak">
    <w:name w:val="mail-message-map-nobreak"/>
    <w:rsid w:val="009C456F"/>
  </w:style>
  <w:style w:type="paragraph" w:customStyle="1" w:styleId="msonormalbullet2gif">
    <w:name w:val="msonormalbullet2.gif"/>
    <w:basedOn w:val="a0"/>
    <w:rsid w:val="001E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5E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Неразрешенное упоминание3"/>
    <w:basedOn w:val="a1"/>
    <w:uiPriority w:val="99"/>
    <w:semiHidden/>
    <w:unhideWhenUsed/>
    <w:rsid w:val="003E57C6"/>
    <w:rPr>
      <w:color w:val="605E5C"/>
      <w:shd w:val="clear" w:color="auto" w:fill="E1DFDD"/>
    </w:rPr>
  </w:style>
  <w:style w:type="paragraph" w:customStyle="1" w:styleId="Default">
    <w:name w:val="Default"/>
    <w:rsid w:val="00570E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5">
    <w:name w:val="Основной текст1"/>
    <w:basedOn w:val="a0"/>
    <w:rsid w:val="008A79FC"/>
    <w:pPr>
      <w:shd w:val="clear" w:color="auto" w:fill="FFFFFF"/>
      <w:spacing w:after="0" w:line="322" w:lineRule="exact"/>
      <w:ind w:hanging="20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Normal">
    <w:name w:val="ConsPlusNormal"/>
    <w:rsid w:val="00FF2E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annotation reference"/>
    <w:basedOn w:val="a1"/>
    <w:uiPriority w:val="99"/>
    <w:semiHidden/>
    <w:unhideWhenUsed/>
    <w:rsid w:val="0050253A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50253A"/>
    <w:pPr>
      <w:spacing w:line="240" w:lineRule="auto"/>
    </w:pPr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50253A"/>
    <w:rPr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50253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50253A"/>
    <w:rPr>
      <w:b/>
      <w:bCs/>
      <w:sz w:val="20"/>
      <w:szCs w:val="20"/>
    </w:rPr>
  </w:style>
  <w:style w:type="table" w:customStyle="1" w:styleId="26">
    <w:name w:val="Сетка таблицы2"/>
    <w:basedOn w:val="a2"/>
    <w:next w:val="a5"/>
    <w:uiPriority w:val="59"/>
    <w:rsid w:val="002C1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5"/>
    <w:uiPriority w:val="59"/>
    <w:rsid w:val="002C1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Название объекта Знак"/>
    <w:aliases w:val="Caption-FUSA Знак"/>
    <w:link w:val="af4"/>
    <w:uiPriority w:val="35"/>
    <w:rsid w:val="00D66487"/>
    <w:rPr>
      <w:i/>
      <w:iCs/>
      <w:color w:val="1F497D" w:themeColor="text2"/>
      <w:sz w:val="18"/>
      <w:szCs w:val="18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B67A8D"/>
    <w:rPr>
      <w:color w:val="605E5C"/>
      <w:shd w:val="clear" w:color="auto" w:fill="E1DFDD"/>
    </w:rPr>
  </w:style>
  <w:style w:type="paragraph" w:customStyle="1" w:styleId="db9fe9049761426654245bb2dd862eecmsonormal">
    <w:name w:val="db9fe9049761426654245bb2dd862eecmsonormal"/>
    <w:basedOn w:val="a0"/>
    <w:rsid w:val="005D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aliases w:val="ПАРАГРАФ Знак,Абзац списка3 Знак,Абзац списка1 Знак,Абзац списка2 Знак,Цветной список - Акцент 11 Знак,СПИСОК Знак,Второй абзац списка Знак,Абзац списка11 Знак,Абзац списка для документа Знак,Нумерация Знак,List Paragraph Знак,lp1 Знак"/>
    <w:link w:val="af"/>
    <w:uiPriority w:val="34"/>
    <w:locked/>
    <w:rsid w:val="00931793"/>
  </w:style>
  <w:style w:type="paragraph" w:styleId="affc">
    <w:name w:val="Document Map"/>
    <w:basedOn w:val="a0"/>
    <w:link w:val="affd"/>
    <w:uiPriority w:val="99"/>
    <w:semiHidden/>
    <w:unhideWhenUsed/>
    <w:rsid w:val="002B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1"/>
    <w:link w:val="affc"/>
    <w:uiPriority w:val="99"/>
    <w:semiHidden/>
    <w:rsid w:val="002B057A"/>
    <w:rPr>
      <w:rFonts w:ascii="Tahoma" w:hAnsi="Tahoma" w:cs="Tahoma"/>
      <w:sz w:val="16"/>
      <w:szCs w:val="16"/>
    </w:rPr>
  </w:style>
  <w:style w:type="table" w:customStyle="1" w:styleId="43">
    <w:name w:val="Сетка таблицы4"/>
    <w:basedOn w:val="a2"/>
    <w:next w:val="a5"/>
    <w:uiPriority w:val="59"/>
    <w:rsid w:val="00384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05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0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gks.ru/scripts/db_inet2/passport/table.aspx?opt=3870100020102011201220132014201520162017" TargetMode="External"/><Relationship Id="rId20" Type="http://schemas.openxmlformats.org/officeDocument/2006/relationships/hyperlink" Target="http://www.tadviser.ru/index.php/%D0%A3%D0%BC%D0%BD%D1%8B%D0%B9_%D0%B3%D0%BE%D1%80%D0%BE%D0%B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hyperlink" Target="http://www.gks.ru/dbscripts/munst/" TargetMode="External"/><Relationship Id="rId19" Type="http://schemas.openxmlformats.org/officeDocument/2006/relationships/oleObject" Target="embeddings/Microsoft_Visio_2003-2010_Drawing111111111111111111111111111111111111111111.vsd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\Desktop\&#1043;&#1054;&#1056;&#1054;&#1044;%20&#1050;&#1059;&#1056;&#1057;&#1050;\&#1052;&#1072;&#1090;&#1077;&#1088;&#1080;&#1072;&#1083;&#1099;_&#1092;&#1077;&#1074;&#1088;&#1072;&#1083;&#1100;\&#1043;&#1088;&#1072;&#1092;&#1080;&#1082;&#1080;-&#1054;&#1082;&#1086;&#1085;&#1095;&#1072;&#1090;&#1077;&#1083;&#1100;&#1085;&#1099;&#1081;%20&#1074;&#1072;&#1088;&#1080;&#1072;&#1085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\Desktop\&#1043;&#1054;&#1056;&#1054;&#1044;%20&#1050;&#1059;&#1056;&#1057;&#1050;\&#1052;&#1072;&#1090;&#1077;&#1088;&#1080;&#1072;&#1083;&#1099;_&#1092;&#1077;&#1074;&#1088;&#1072;&#1083;&#1100;\&#1043;&#1088;&#1072;&#1092;&#1080;&#1082;&#1080;-&#1054;&#1082;&#1086;&#1085;&#1095;&#1072;&#1090;&#1077;&#1083;&#1100;&#1085;&#1099;&#1081;%20&#1074;&#1072;&#1088;&#1080;&#1072;&#1085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\Desktop\&#1043;&#1054;&#1056;&#1054;&#1044;%20&#1050;&#1059;&#1056;&#1057;&#1050;\&#1052;&#1072;&#1090;&#1077;&#1088;&#1080;&#1072;&#1083;&#1099;_&#1092;&#1077;&#1074;&#1088;&#1072;&#1083;&#1100;\&#1043;&#1088;&#1072;&#1092;&#1080;&#1082;&#1080;-&#1054;&#1082;&#1086;&#1085;&#1095;&#1072;&#1090;&#1077;&#1083;&#1100;&#1085;&#1099;&#1081;%20&#1074;&#1072;&#1088;&#1080;&#1072;&#1085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\Desktop\&#1043;&#1054;&#1056;&#1054;&#1044;%20&#1050;&#1059;&#1056;&#1057;&#1050;\1%20&#1101;&#1090;&#1072;&#1087;\&#1054;&#1058;&#1063;&#1045;&#1058;&#1053;&#1067;&#1045;%20&#1052;&#1040;&#1058;&#1045;&#1056;&#1048;&#1040;&#1051;&#1067;\&#1047;&#1040;&#1084;&#1077;&#1095;&#1072;&#1085;&#1080;&#1103;_&#1084;&#1072;&#1088;&#1090;\&#1043;&#1088;&#1072;&#1092;&#1080;&#1082;&#1080;-&#1054;&#1082;&#1086;&#1085;&#1095;&#1072;&#1090;&#1077;&#1083;&#1100;&#1085;&#1099;&#1081;%20&#1074;&#1072;&#1088;&#1080;&#1072;&#1085;&#1090;_&#1040;&#1055;&#1056;&#1045;&#1051;&#106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Лист1!$A$26:$A$37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Лист1!$B$26:$B$37</c:f>
              <c:numCache>
                <c:formatCode>0.0</c:formatCode>
                <c:ptCount val="12"/>
                <c:pt idx="0">
                  <c:v>408.1</c:v>
                </c:pt>
                <c:pt idx="1">
                  <c:v>410.8</c:v>
                </c:pt>
                <c:pt idx="2">
                  <c:v>412.3</c:v>
                </c:pt>
                <c:pt idx="3">
                  <c:v>416.9</c:v>
                </c:pt>
                <c:pt idx="4">
                  <c:v>423.2</c:v>
                </c:pt>
                <c:pt idx="5">
                  <c:v>428.7</c:v>
                </c:pt>
                <c:pt idx="6">
                  <c:v>431.2</c:v>
                </c:pt>
                <c:pt idx="7">
                  <c:v>435.1</c:v>
                </c:pt>
                <c:pt idx="8">
                  <c:v>443.2</c:v>
                </c:pt>
                <c:pt idx="9">
                  <c:v>449</c:v>
                </c:pt>
                <c:pt idx="10">
                  <c:v>448.7</c:v>
                </c:pt>
                <c:pt idx="11">
                  <c:v>449.5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5F-46DB-9217-158964DA8FF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8765312"/>
        <c:axId val="208768000"/>
      </c:barChart>
      <c:catAx>
        <c:axId val="20876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768000"/>
        <c:crosses val="autoZero"/>
        <c:auto val="1"/>
        <c:lblAlgn val="ctr"/>
        <c:lblOffset val="100"/>
        <c:noMultiLvlLbl val="0"/>
      </c:catAx>
      <c:valAx>
        <c:axId val="208768000"/>
        <c:scaling>
          <c:orientation val="minMax"/>
          <c:min val="3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тыс. чел.</a:t>
                </a:r>
              </a:p>
            </c:rich>
          </c:tx>
          <c:layout>
            <c:manualLayout>
              <c:xMode val="edge"/>
              <c:yMode val="edge"/>
              <c:x val="9.9328083989501326E-2"/>
              <c:y val="3.0164240833532172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765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Лист1!$A$42:$A$52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Лист1!$B$42:$B$52</c:f>
              <c:numCache>
                <c:formatCode>General</c:formatCode>
                <c:ptCount val="11"/>
                <c:pt idx="0">
                  <c:v>-2.5</c:v>
                </c:pt>
                <c:pt idx="1">
                  <c:v>-1.3</c:v>
                </c:pt>
                <c:pt idx="2">
                  <c:v>-1.7</c:v>
                </c:pt>
                <c:pt idx="3">
                  <c:v>-1.2</c:v>
                </c:pt>
                <c:pt idx="4">
                  <c:v>-0.9</c:v>
                </c:pt>
                <c:pt idx="5">
                  <c:v>-0.70000000000000062</c:v>
                </c:pt>
                <c:pt idx="6">
                  <c:v>-0.8</c:v>
                </c:pt>
                <c:pt idx="7">
                  <c:v>0.4</c:v>
                </c:pt>
                <c:pt idx="8">
                  <c:v>-0.60000000000000064</c:v>
                </c:pt>
                <c:pt idx="9">
                  <c:v>-1.7</c:v>
                </c:pt>
                <c:pt idx="10">
                  <c:v>-2.4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BF2-449A-93A2-7E2A8EEFFB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784384"/>
        <c:axId val="207431168"/>
      </c:lineChart>
      <c:catAx>
        <c:axId val="20878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431168"/>
        <c:crosses val="autoZero"/>
        <c:auto val="1"/>
        <c:lblAlgn val="ctr"/>
        <c:lblOffset val="100"/>
        <c:noMultiLvlLbl val="0"/>
      </c:catAx>
      <c:valAx>
        <c:axId val="20743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промилле</a:t>
                </a:r>
              </a:p>
            </c:rich>
          </c:tx>
          <c:layout>
            <c:manualLayout>
              <c:xMode val="edge"/>
              <c:yMode val="edge"/>
              <c:x val="8.4925690021231764E-2"/>
              <c:y val="4.9039214925721254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78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Лист1!$B$54</c:f>
              <c:strCache>
                <c:ptCount val="1"/>
                <c:pt idx="0">
                  <c:v>Прирост населения за счет миграции всего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Лист1!$A$55:$A$65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Лист1!$B$55:$B$65</c:f>
              <c:numCache>
                <c:formatCode>General</c:formatCode>
                <c:ptCount val="11"/>
                <c:pt idx="0">
                  <c:v>3681</c:v>
                </c:pt>
                <c:pt idx="1">
                  <c:v>3206</c:v>
                </c:pt>
                <c:pt idx="2">
                  <c:v>4723</c:v>
                </c:pt>
                <c:pt idx="3">
                  <c:v>6824</c:v>
                </c:pt>
                <c:pt idx="4">
                  <c:v>5933</c:v>
                </c:pt>
                <c:pt idx="5">
                  <c:v>2713</c:v>
                </c:pt>
                <c:pt idx="6">
                  <c:v>4285</c:v>
                </c:pt>
                <c:pt idx="7">
                  <c:v>7922</c:v>
                </c:pt>
                <c:pt idx="8">
                  <c:v>6050</c:v>
                </c:pt>
                <c:pt idx="9">
                  <c:v>492</c:v>
                </c:pt>
                <c:pt idx="10">
                  <c:v>963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2D-423B-A699-4C04C4C5C6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640640"/>
        <c:axId val="208654720"/>
      </c:barChart>
      <c:lineChart>
        <c:grouping val="stacked"/>
        <c:varyColors val="0"/>
        <c:ser>
          <c:idx val="1"/>
          <c:order val="1"/>
          <c:tx>
            <c:strRef>
              <c:f>Лист1!$C$54</c:f>
              <c:strCache>
                <c:ptCount val="1"/>
                <c:pt idx="0">
                  <c:v>Прирост населения за счет миграции на 1000 чел. населения</c:v>
                </c:pt>
              </c:strCache>
            </c:strRef>
          </c:tx>
          <c:spPr>
            <a:ln w="28575" cap="rnd">
              <a:solidFill>
                <a:schemeClr val="accent2">
                  <a:tint val="77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tint val="77000"/>
                </a:schemeClr>
              </a:solidFill>
              <a:ln w="9525">
                <a:solidFill>
                  <a:schemeClr val="accent2">
                    <a:tint val="77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2598870056497196E-2"/>
                  <c:y val="-3.3613445378151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72D-423B-A699-4C04C4C5C6A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03954802259887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72D-423B-A699-4C04C4C5C6A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03954802259892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72D-423B-A699-4C04C4C5C6A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9.0395480225988704E-3"/>
                  <c:y val="-1.6806722689075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72D-423B-A699-4C04C4C5C6A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5819209039548022E-2"/>
                  <c:y val="-2.5210084033613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72D-423B-A699-4C04C4C5C6A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Лист1!$C$55:$C$65</c:f>
              <c:numCache>
                <c:formatCode>0.0</c:formatCode>
                <c:ptCount val="11"/>
                <c:pt idx="0">
                  <c:v>9</c:v>
                </c:pt>
                <c:pt idx="1">
                  <c:v>7.8</c:v>
                </c:pt>
                <c:pt idx="2">
                  <c:v>11.4</c:v>
                </c:pt>
                <c:pt idx="3">
                  <c:v>16.2</c:v>
                </c:pt>
                <c:pt idx="4">
                  <c:v>13.8</c:v>
                </c:pt>
                <c:pt idx="5">
                  <c:v>6.3</c:v>
                </c:pt>
                <c:pt idx="6" formatCode="General">
                  <c:v>9.9</c:v>
                </c:pt>
                <c:pt idx="7">
                  <c:v>18</c:v>
                </c:pt>
                <c:pt idx="8">
                  <c:v>13.7</c:v>
                </c:pt>
                <c:pt idx="9" formatCode="0.00">
                  <c:v>1.0900000000000001</c:v>
                </c:pt>
                <c:pt idx="10">
                  <c:v>4.2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72D-423B-A699-4C04C4C5C6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736640"/>
        <c:axId val="208656640"/>
      </c:lineChart>
      <c:catAx>
        <c:axId val="20864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654720"/>
        <c:crosses val="autoZero"/>
        <c:auto val="1"/>
        <c:lblAlgn val="ctr"/>
        <c:lblOffset val="100"/>
        <c:noMultiLvlLbl val="0"/>
      </c:catAx>
      <c:valAx>
        <c:axId val="20865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чел.</a:t>
                </a:r>
              </a:p>
            </c:rich>
          </c:tx>
          <c:layout>
            <c:manualLayout>
              <c:xMode val="edge"/>
              <c:yMode val="edge"/>
              <c:x val="9.2655367231639668E-2"/>
              <c:y val="2.574869317805862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640640"/>
        <c:crosses val="autoZero"/>
        <c:crossBetween val="between"/>
      </c:valAx>
      <c:valAx>
        <c:axId val="20865664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промилле</a:t>
                </a:r>
              </a:p>
            </c:rich>
          </c:tx>
          <c:layout>
            <c:manualLayout>
              <c:xMode val="edge"/>
              <c:yMode val="edge"/>
              <c:x val="0.86620330085858321"/>
              <c:y val="3.4582809501753485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736640"/>
        <c:crosses val="max"/>
        <c:crossBetween val="between"/>
      </c:valAx>
      <c:catAx>
        <c:axId val="208736640"/>
        <c:scaling>
          <c:orientation val="minMax"/>
        </c:scaling>
        <c:delete val="1"/>
        <c:axPos val="b"/>
        <c:majorTickMark val="out"/>
        <c:minorTickMark val="none"/>
        <c:tickLblPos val="none"/>
        <c:crossAx val="2086566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Лист1!$A$108:$A$111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Лист1!$B$108:$B$111</c:f>
              <c:numCache>
                <c:formatCode>General</c:formatCode>
                <c:ptCount val="4"/>
                <c:pt idx="0">
                  <c:v>4295</c:v>
                </c:pt>
                <c:pt idx="1">
                  <c:v>4034</c:v>
                </c:pt>
                <c:pt idx="2">
                  <c:v>4546</c:v>
                </c:pt>
                <c:pt idx="3">
                  <c:v>4917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C8-445C-982F-A43BB0BC53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8743808"/>
        <c:axId val="207284480"/>
      </c:barChart>
      <c:catAx>
        <c:axId val="20874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284480"/>
        <c:crosses val="autoZero"/>
        <c:auto val="1"/>
        <c:lblAlgn val="ctr"/>
        <c:lblOffset val="100"/>
        <c:noMultiLvlLbl val="0"/>
      </c:catAx>
      <c:valAx>
        <c:axId val="20728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тонн</a:t>
                </a:r>
              </a:p>
            </c:rich>
          </c:tx>
          <c:layout>
            <c:manualLayout>
              <c:xMode val="edge"/>
              <c:yMode val="edge"/>
              <c:x val="9.6109839816933634E-2"/>
              <c:y val="4.8049483325073854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743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7204-154E-436E-9D30-F5E11F22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4837</TotalTime>
  <Pages>128</Pages>
  <Words>46244</Words>
  <Characters>263594</Characters>
  <Application>Microsoft Office Word</Application>
  <DocSecurity>0</DocSecurity>
  <Lines>2196</Lines>
  <Paragraphs>618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adm47</cp:lastModifiedBy>
  <cp:revision>380</cp:revision>
  <cp:lastPrinted>2019-11-22T13:03:00Z</cp:lastPrinted>
  <dcterms:created xsi:type="dcterms:W3CDTF">2019-10-01T14:28:00Z</dcterms:created>
  <dcterms:modified xsi:type="dcterms:W3CDTF">2020-01-22T09:32:00Z</dcterms:modified>
</cp:coreProperties>
</file>