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13" w:rsidRDefault="00B11C13">
      <w:pPr>
        <w:pStyle w:val="ConsPlusTitlePage"/>
      </w:pPr>
      <w:bookmarkStart w:id="0" w:name="_GoBack"/>
      <w:bookmarkEnd w:id="0"/>
      <w:r>
        <w:br/>
      </w:r>
    </w:p>
    <w:p w:rsidR="00B11C13" w:rsidRDefault="00B11C13">
      <w:pPr>
        <w:pStyle w:val="ConsPlusNormal"/>
        <w:jc w:val="both"/>
        <w:outlineLvl w:val="0"/>
      </w:pPr>
    </w:p>
    <w:p w:rsidR="00B11C13" w:rsidRDefault="00B11C13">
      <w:pPr>
        <w:pStyle w:val="ConsPlusTitle"/>
        <w:jc w:val="center"/>
        <w:outlineLvl w:val="0"/>
      </w:pPr>
      <w:r>
        <w:t>АДМИНИСТРАЦИЯ ГОРОДА КУРСКА</w:t>
      </w:r>
    </w:p>
    <w:p w:rsidR="00B11C13" w:rsidRDefault="00B11C13">
      <w:pPr>
        <w:pStyle w:val="ConsPlusTitle"/>
        <w:jc w:val="center"/>
      </w:pPr>
      <w:r>
        <w:t>КУРСКОЙ ОБЛАСТИ</w:t>
      </w:r>
    </w:p>
    <w:p w:rsidR="00B11C13" w:rsidRDefault="00B11C13">
      <w:pPr>
        <w:pStyle w:val="ConsPlusTitle"/>
        <w:jc w:val="center"/>
      </w:pPr>
    </w:p>
    <w:p w:rsidR="00B11C13" w:rsidRDefault="00B11C13">
      <w:pPr>
        <w:pStyle w:val="ConsPlusTitle"/>
        <w:jc w:val="center"/>
      </w:pPr>
      <w:r>
        <w:t>ПОСТАНОВЛЕНИЕ</w:t>
      </w:r>
    </w:p>
    <w:p w:rsidR="00B11C13" w:rsidRDefault="00B11C13">
      <w:pPr>
        <w:pStyle w:val="ConsPlusTitle"/>
        <w:jc w:val="center"/>
      </w:pPr>
      <w:r>
        <w:t>от 8 ноября 2007 г. N 3078</w:t>
      </w:r>
    </w:p>
    <w:p w:rsidR="00B11C13" w:rsidRDefault="00B11C13">
      <w:pPr>
        <w:pStyle w:val="ConsPlusTitle"/>
        <w:jc w:val="center"/>
      </w:pPr>
    </w:p>
    <w:p w:rsidR="00B11C13" w:rsidRDefault="00B11C13">
      <w:pPr>
        <w:pStyle w:val="ConsPlusTitle"/>
        <w:jc w:val="center"/>
      </w:pPr>
      <w:r>
        <w:t>О СОЗДАНИИ МУНИЦИПАЛЬНОГО УЧРЕЖДЕНИЯ</w:t>
      </w:r>
    </w:p>
    <w:p w:rsidR="00B11C13" w:rsidRDefault="00B11C13">
      <w:pPr>
        <w:pStyle w:val="ConsPlusTitle"/>
        <w:jc w:val="center"/>
      </w:pPr>
      <w:r>
        <w:t>"КУРСКИЙ ГОРОДСКОЙ БИЗНЕС-ИНКУБАТОР "ПЕРСПЕКТИВА"</w:t>
      </w:r>
    </w:p>
    <w:p w:rsidR="00B11C13" w:rsidRDefault="00B11C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1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Курска</w:t>
            </w:r>
          </w:p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03.12.2007 </w:t>
            </w:r>
            <w:hyperlink r:id="rId5" w:history="1">
              <w:r>
                <w:rPr>
                  <w:color w:val="0000FF"/>
                </w:rPr>
                <w:t>N 3373</w:t>
              </w:r>
            </w:hyperlink>
            <w:r>
              <w:rPr>
                <w:color w:val="392C69"/>
              </w:rPr>
              <w:t xml:space="preserve">, от 10.12.2007 </w:t>
            </w:r>
            <w:hyperlink r:id="rId6" w:history="1">
              <w:r>
                <w:rPr>
                  <w:color w:val="0000FF"/>
                </w:rPr>
                <w:t>N 3454</w:t>
              </w:r>
            </w:hyperlink>
            <w:r>
              <w:rPr>
                <w:color w:val="392C69"/>
              </w:rPr>
              <w:t>,</w:t>
            </w:r>
          </w:p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19.12.2007 </w:t>
            </w:r>
            <w:hyperlink r:id="rId7" w:history="1">
              <w:r>
                <w:rPr>
                  <w:color w:val="0000FF"/>
                </w:rPr>
                <w:t>N 3563</w:t>
              </w:r>
            </w:hyperlink>
            <w:r>
              <w:rPr>
                <w:color w:val="392C69"/>
              </w:rPr>
              <w:t xml:space="preserve">, от 20.12.2007 </w:t>
            </w:r>
            <w:hyperlink r:id="rId8" w:history="1">
              <w:r>
                <w:rPr>
                  <w:color w:val="0000FF"/>
                </w:rPr>
                <w:t>N 3592</w:t>
              </w:r>
            </w:hyperlink>
            <w:r>
              <w:rPr>
                <w:color w:val="392C69"/>
              </w:rPr>
              <w:t>,</w:t>
            </w:r>
          </w:p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13.04.2010 </w:t>
            </w:r>
            <w:hyperlink r:id="rId9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1C13" w:rsidRDefault="00B11C13">
      <w:pPr>
        <w:pStyle w:val="ConsPlusNormal"/>
      </w:pPr>
    </w:p>
    <w:p w:rsidR="00B11C13" w:rsidRDefault="00B11C13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Закона</w:t>
        </w:r>
      </w:hyperlink>
      <w:r>
        <w:t xml:space="preserve"> Курской области от 10 августа 2001 года N 64-ЗКО "О государственной поддержке малого предпринимательства в Курской области" и в целях создания инфраструктуры для дальнейшего развития малого предпринимательства, содействия развитию малого предпринимательства в производственной сфере постановляю: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 Создать с 01.12.2007 в городе Курске муниципальное учреждение "Курский городской бизнес-инкубатор "Перспектива" (далее - МУ "КГБИ").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МУ "КГБИ" согласно приложению.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3. Комитету по управлению муниципальным имуществом города Курска (Карнаушко А.В.):</w:t>
      </w:r>
    </w:p>
    <w:p w:rsidR="00B11C13" w:rsidRDefault="00B11C13">
      <w:pPr>
        <w:pStyle w:val="ConsPlusNormal"/>
        <w:spacing w:before="220"/>
        <w:ind w:firstLine="540"/>
        <w:jc w:val="both"/>
      </w:pPr>
      <w:bookmarkStart w:id="1" w:name="P19"/>
      <w:bookmarkEnd w:id="1"/>
      <w:r>
        <w:t>3.1. Закрепить за МУ "КГБИ" на праве оперативного управления муниципальное здание по адресу: г. Курск, ул. К. Воробьева, д. 25, площадью 271,8 кв. м и нежилые помещения по адресу: г. Курск, ул. Дзержинского, д. 25, площадью 773,1 кв. м.</w:t>
      </w:r>
    </w:p>
    <w:p w:rsidR="00B11C13" w:rsidRDefault="00B11C13">
      <w:pPr>
        <w:pStyle w:val="ConsPlusNormal"/>
        <w:jc w:val="both"/>
      </w:pPr>
      <w:r>
        <w:t xml:space="preserve">(пп. 3.1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Курска от 13.04.2010 N 1101)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 xml:space="preserve">3.2. В установленном порядке совместно с департаментом развития предпринимательства, потребительского рынка и защиты прав потребителей Администрации города Курска (Сальков В.П.) оформить документы о передаче имущества в соответствии с </w:t>
      </w:r>
      <w:hyperlink w:anchor="P19" w:history="1">
        <w:r>
          <w:rPr>
            <w:color w:val="0000FF"/>
          </w:rPr>
          <w:t>пунктом 3.1</w:t>
        </w:r>
      </w:hyperlink>
      <w:r>
        <w:t xml:space="preserve"> настоящего постановления.</w:t>
      </w:r>
    </w:p>
    <w:p w:rsidR="00B11C13" w:rsidRDefault="00B11C13">
      <w:pPr>
        <w:pStyle w:val="ConsPlusNormal"/>
        <w:jc w:val="both"/>
      </w:pPr>
      <w:r>
        <w:t xml:space="preserve">(пп. 3.2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Курска от 13.04.2010 N 1101)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3.3. Внести соответствующие изменения в реестр объектов недвижимости муниципальной собственности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4. Департаменту развития предпринимательства, потребительского рынка и защиты прав потребителей Администрации города Курска (Сальков В.П.):</w:t>
      </w:r>
    </w:p>
    <w:p w:rsidR="00B11C13" w:rsidRDefault="00B11C13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Курска от 13.04.2010 N 1101)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4.1. Осуществлять функции Администрации города Курска как учредителя МУ "КГБИ" от имени муниципального образования "Город Курск".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 xml:space="preserve">4.2. В срок до 25.11.2007 подготовить, в установленном порядке представить на утверждение </w:t>
      </w:r>
      <w:hyperlink r:id="rId15" w:history="1">
        <w:r>
          <w:rPr>
            <w:color w:val="0000FF"/>
          </w:rPr>
          <w:t>структуру</w:t>
        </w:r>
      </w:hyperlink>
      <w:r>
        <w:t xml:space="preserve"> и </w:t>
      </w:r>
      <w:hyperlink r:id="rId16" w:history="1">
        <w:r>
          <w:rPr>
            <w:color w:val="0000FF"/>
          </w:rPr>
          <w:t>штатную численность</w:t>
        </w:r>
      </w:hyperlink>
      <w:r>
        <w:t xml:space="preserve"> МУ "КГБИ".</w:t>
      </w:r>
    </w:p>
    <w:p w:rsidR="00B11C13" w:rsidRDefault="00B11C1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Курска от 03.12.2007 N 3373)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lastRenderedPageBreak/>
        <w:t>4.3. После утверждения в установленном порядке структуры и численности дать предложения по кандидатуре директора МУ "КГБИ".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5. Департаменту финансов города Курска (Боева Л.В.) предусматривать в проекте бюджета финансирование МУ "КГБИ" согласно утвержденной в установленном порядке смете.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6. Отделу бухгалтерского учета и отчетности Администрации города Курска (Кирилловой Л.А.) выделить средства, необходимые для осуществления государственной регистрации муниципального учреждения "Курский городской бизнес-инкубатор "Перспектива", за счет сметы Администрации города Курска.</w:t>
      </w:r>
    </w:p>
    <w:p w:rsidR="00B11C13" w:rsidRDefault="00B11C13">
      <w:pPr>
        <w:pStyle w:val="ConsPlusNormal"/>
        <w:jc w:val="both"/>
      </w:pPr>
      <w:r>
        <w:t xml:space="preserve">(п. 6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Курска от 10.12.2007 N 3454)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7. Установить, что распорядителем бюджетных средств по подведомственному муниципальному учреждению "Курский городской бизнес-инкубатор "Перспектива" является Администрация города Курска.</w:t>
      </w:r>
    </w:p>
    <w:p w:rsidR="00B11C13" w:rsidRDefault="00B11C13">
      <w:pPr>
        <w:pStyle w:val="ConsPlusNormal"/>
        <w:jc w:val="both"/>
      </w:pPr>
      <w:r>
        <w:t xml:space="preserve">(п. 7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Курска от 20.12.2007 N 3592)</w:t>
      </w:r>
    </w:p>
    <w:p w:rsidR="00B11C13" w:rsidRDefault="00ED64ED">
      <w:pPr>
        <w:pStyle w:val="ConsPlusNormal"/>
        <w:spacing w:before="220"/>
        <w:ind w:firstLine="540"/>
        <w:jc w:val="both"/>
      </w:pPr>
      <w:hyperlink r:id="rId20" w:history="1">
        <w:r w:rsidR="00B11C13">
          <w:rPr>
            <w:color w:val="0000FF"/>
          </w:rPr>
          <w:t>8</w:t>
        </w:r>
      </w:hyperlink>
      <w:r w:rsidR="00B11C13">
        <w:t>. Контроль за исполнением настоящего постановления возложить на заместителя главы Администрации города Курска Нордстрем В.И.</w:t>
      </w:r>
    </w:p>
    <w:p w:rsidR="00B11C13" w:rsidRDefault="00ED64ED">
      <w:pPr>
        <w:pStyle w:val="ConsPlusNormal"/>
        <w:spacing w:before="220"/>
        <w:ind w:firstLine="540"/>
        <w:jc w:val="both"/>
      </w:pPr>
      <w:hyperlink r:id="rId21" w:history="1">
        <w:r w:rsidR="00B11C13">
          <w:rPr>
            <w:color w:val="0000FF"/>
          </w:rPr>
          <w:t>9</w:t>
        </w:r>
      </w:hyperlink>
      <w:r w:rsidR="00B11C13">
        <w:t>. Постановление вступает в силу со дня его подписания.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right"/>
      </w:pPr>
      <w:r>
        <w:t>Глава города Курска</w:t>
      </w:r>
    </w:p>
    <w:p w:rsidR="00B11C13" w:rsidRDefault="00B11C13">
      <w:pPr>
        <w:pStyle w:val="ConsPlusNormal"/>
        <w:jc w:val="right"/>
      </w:pPr>
      <w:r>
        <w:t>В.П.СУРЖИКОВ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right"/>
        <w:outlineLvl w:val="0"/>
      </w:pPr>
      <w:r>
        <w:t>Приложение</w:t>
      </w:r>
    </w:p>
    <w:p w:rsidR="00B11C13" w:rsidRDefault="00B11C13">
      <w:pPr>
        <w:pStyle w:val="ConsPlusNormal"/>
        <w:jc w:val="right"/>
      </w:pPr>
    </w:p>
    <w:p w:rsidR="00B11C13" w:rsidRDefault="00B11C13">
      <w:pPr>
        <w:pStyle w:val="ConsPlusNormal"/>
        <w:jc w:val="right"/>
      </w:pPr>
      <w:r>
        <w:t>Утверждено</w:t>
      </w:r>
    </w:p>
    <w:p w:rsidR="00B11C13" w:rsidRDefault="00B11C13">
      <w:pPr>
        <w:pStyle w:val="ConsPlusNormal"/>
        <w:jc w:val="right"/>
      </w:pPr>
      <w:r>
        <w:t>постановлением</w:t>
      </w:r>
    </w:p>
    <w:p w:rsidR="00B11C13" w:rsidRDefault="00B11C13">
      <w:pPr>
        <w:pStyle w:val="ConsPlusNormal"/>
        <w:jc w:val="right"/>
      </w:pPr>
      <w:r>
        <w:t>Администрации города Курска</w:t>
      </w:r>
    </w:p>
    <w:p w:rsidR="00B11C13" w:rsidRDefault="00B11C13">
      <w:pPr>
        <w:pStyle w:val="ConsPlusNormal"/>
        <w:jc w:val="right"/>
      </w:pPr>
      <w:r>
        <w:t>от 8 ноября 2007 г. N 3078</w:t>
      </w:r>
    </w:p>
    <w:p w:rsidR="00B11C13" w:rsidRDefault="00B11C13">
      <w:pPr>
        <w:pStyle w:val="ConsPlusNormal"/>
        <w:jc w:val="center"/>
      </w:pPr>
    </w:p>
    <w:p w:rsidR="00B11C13" w:rsidRDefault="00B11C13">
      <w:pPr>
        <w:pStyle w:val="ConsPlusTitle"/>
        <w:jc w:val="center"/>
      </w:pPr>
      <w:bookmarkStart w:id="2" w:name="P52"/>
      <w:bookmarkEnd w:id="2"/>
      <w:r>
        <w:t>ПОЛОЖЕНИЕ</w:t>
      </w:r>
    </w:p>
    <w:p w:rsidR="00B11C13" w:rsidRDefault="00B11C13">
      <w:pPr>
        <w:pStyle w:val="ConsPlusTitle"/>
        <w:jc w:val="center"/>
      </w:pPr>
      <w:r>
        <w:t>О МУНИЦИПАЛЬНОМ УЧРЕЖДЕНИИ "КУРСКИЙ ГОРОДСКОЙ</w:t>
      </w:r>
    </w:p>
    <w:p w:rsidR="00B11C13" w:rsidRDefault="00B11C13">
      <w:pPr>
        <w:pStyle w:val="ConsPlusTitle"/>
        <w:jc w:val="center"/>
      </w:pPr>
      <w:r>
        <w:t>БИЗНЕС-ИНКУБАТОР "ПЕРСПЕКТИВА"</w:t>
      </w:r>
    </w:p>
    <w:p w:rsidR="00B11C13" w:rsidRDefault="00B11C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11C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Курска</w:t>
            </w:r>
          </w:p>
          <w:p w:rsidR="00B11C13" w:rsidRDefault="00B11C13">
            <w:pPr>
              <w:pStyle w:val="ConsPlusNormal"/>
              <w:jc w:val="center"/>
            </w:pPr>
            <w:r>
              <w:rPr>
                <w:color w:val="392C69"/>
              </w:rPr>
              <w:t>от 13.04.2010 N 1101)</w:t>
            </w:r>
          </w:p>
        </w:tc>
      </w:tr>
    </w:tbl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1. Общие положения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r>
        <w:t>1.1. Муниципальное учреждение "Курский городской бизнес-инкубатор "Перспектива" (далее - Бизнес-инкубатор) создано на основании постановления Администрации города Курска в соответствии с законодательством Российской Федерации.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1.2. Полное наименование Бизнес-инкубатора - муниципальное учреждение "Курский городской бизнес-инкубатор "Перспектива". Сокращенное наименование - МУ "КГБИ".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1.3. Место нахождения Бизнес-инкубатора: г. Курск, ул. Дзержинского, д. 25.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lastRenderedPageBreak/>
        <w:t>1.4. Учредителем Бизнес-инкубатора является муниципальное образование "Город Курск" (далее - учредитель) в лице Администрации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1.5. Функции Администрации города Курска как учредителя Бизнес-инкубатора осуществляет департамент развития предпринимательства, потребительского рынка и защиты прав потребителей Администрации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 xml:space="preserve">1.6. Бизнес-инкубатор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правовыми актами органов законодательной и исполнительной государственной власти Российской Федерации и Курской области, постановлениями и распоряжениями Администрации города Курска, иными правовыми актами города Курска, настоящим Положением.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1.7. Бизнес-инкубатор является юридическим лицом, имеет самостоятельный баланс, смету доходов и расходов, расчетный и иные счета в соответствующих учреждениях, печать, штамп, бланки со своим наименованием.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Бизнес-инкубатор вправе от своего имени заключать договоры, приобретать имущественные и личные неимущественные права и нести обязанности, быть истцом и ответчиком в суде, арбитражном и третейских судах.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1.8. В Бизнес-инкубаторе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1.9. Контроль за деятельностью Бизнес-инкубатора осуществляется учредителем, государственными и иными органами в пределах их компетенции.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1.10. Бизнес-инкубатор отвечает по своим обязательствам находящимися в его распоряжении денежными средствами.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2. Основные задачи и цели деятельности Бизнес-инкубатора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r>
        <w:t>2.1. Основной целью деятельности Бизнес-инкубатора является создание благоприятных условий для развития малого и среднего предпринимательства в производственной, научно-технической, инновационной сферах путем создания материально-технической, экономической, информационной и социальной базы для становления, развития, подготовки к самостоятельной деятельности малых и средних предприятий.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2.2. Основными задачами Бизнес-инкубатора являются: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имущественная, информационная и методическая поддержка субъектов малого и среднего предпринимательства производственной сферы;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содействие созданию и поддержка существующих субъектов малого и среднего предпринимательства в инновационной и высокотехнологической сферах;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содействие развитию народно-художественных промыслов и ремесленничества.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3. Права Бизнес-инкубатора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r>
        <w:t>3.1. Для реализации основных задач Бизнес-инкубатор имеет право: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создавать филиалы и представительства с согласия учредителя, утверждать положения, регламентирующие их деятельность, принимать решения об их реорганизации и ликвидации;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 xml:space="preserve">- осуществлять материально-техническое обеспечение производства и развитие объектов </w:t>
      </w:r>
      <w:r>
        <w:lastRenderedPageBreak/>
        <w:t>социальной сферы;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получать и использовать доходы от разрешенной настоящим Положением деятельности;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 Российской Федерации;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в установленном порядке самостоятельно определять формы и системы оплаты труда работников Бизнес-инкубатора.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4. Основные направления деятельности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bookmarkStart w:id="3" w:name="P92"/>
      <w:bookmarkEnd w:id="3"/>
      <w:r>
        <w:t>4.1. Предоставление на конкурсной основе субъектам малого и среднего предпринимательства права пользования нежилыми помещениями Бизнес-инкубатора с согласия комитета по управлению муниципальным имуществом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bookmarkStart w:id="4" w:name="P93"/>
      <w:bookmarkEnd w:id="4"/>
      <w:r>
        <w:t>4.2. Оказание комплекса бесплатных услуг субъектам малого и среднего предпринимательства, являющимся победителями конкурсного отбора на право аренды помещений Бизнес-инкубатора: юридических, бухгалтерских и почтово-секретарских.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 xml:space="preserve">4.3. Наряду с указанными в </w:t>
      </w:r>
      <w:hyperlink w:anchor="P92" w:history="1">
        <w:r>
          <w:rPr>
            <w:color w:val="0000FF"/>
          </w:rPr>
          <w:t>пунктах 4.1</w:t>
        </w:r>
      </w:hyperlink>
      <w:r>
        <w:t xml:space="preserve"> и </w:t>
      </w:r>
      <w:hyperlink w:anchor="P93" w:history="1">
        <w:r>
          <w:rPr>
            <w:color w:val="0000FF"/>
          </w:rPr>
          <w:t>4.2</w:t>
        </w:r>
      </w:hyperlink>
      <w:r>
        <w:t xml:space="preserve"> основными направлениями деятельности Бизнес-инкубатор оказывает следующие виды услуг: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юридические услуги;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бухгалтерские услуги;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бизнес-планирование;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PR-сопровождение проекта;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подбор персонала.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4.4. Услуги, предоставляемые Бизнес-инкубатором субъектам малого и среднего предпринимательства, оказываются в соответствии с ценами, утвержденными правовым актом Администрации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4.5. Отношения между субъектами малого и среднего предпринимательства и Бизнес-инкубатором строятся на основании договора оказания услуг, заключенного в соответствии с законодательством Российской Федерации, регламентируются перечень услуг, условия и сроки их получения, порядок расчетов, права, обязанности и ответственность сторон.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5. Принцип отбора субъектов малого и среднего</w:t>
      </w:r>
    </w:p>
    <w:p w:rsidR="00B11C13" w:rsidRDefault="00B11C13">
      <w:pPr>
        <w:pStyle w:val="ConsPlusNormal"/>
        <w:jc w:val="center"/>
      </w:pPr>
      <w:r>
        <w:t>предпринимательства на право заключения договора аренды</w:t>
      </w:r>
    </w:p>
    <w:p w:rsidR="00B11C13" w:rsidRDefault="00B11C13">
      <w:pPr>
        <w:pStyle w:val="ConsPlusNormal"/>
        <w:jc w:val="center"/>
      </w:pPr>
      <w:r>
        <w:t>нежилых помещений Бизнес-инкубатора и предоставление</w:t>
      </w:r>
    </w:p>
    <w:p w:rsidR="00B11C13" w:rsidRDefault="00B11C13">
      <w:pPr>
        <w:pStyle w:val="ConsPlusNormal"/>
        <w:jc w:val="center"/>
      </w:pPr>
      <w:r>
        <w:t>комплекса основных услуг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r>
        <w:t>5.1. Отбор субъектов малого и среднего предпринимательства на право заключения договора аренды нежилых помещений Бизнес-инкубатора и предоставление комплекса основных услуг осуществляется на конкурсной основе.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5.2. Организатором конкурсного отбора выступает Администрация города Курска в лице департамента развития предпринимательства, потребительского рынка и защиты прав потребителей Администрации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lastRenderedPageBreak/>
        <w:t>5.3. Конкурсный отбор субъектов малого и среднего предпринимательства на право заключения договора аренды нежилых помещений Бизнес-инкубатора и предоставление комплекса основных услуг осуществляется в соответствии с нормативными правовыми актами, утвержденными Администрацией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5.4. Заявки субъектов малого и среднего предпринимательства на участие в конкурсном отборе рассматриваются конкурсной комиссией.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Порядок работы конкурсной комиссии по проведению конкурсного отбора субъектов малого и среднего предпринимательства на право заключения договора аренды нежилых помещений муниципального учреждения "Курский городской бизнес-инкубатор "Перспектива" и предоставление комплекса основных услуг и состав конкурсной комиссии утверждаются нормативными правовыми актами Администрации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5.5. С субъектами малого и среднего предпринимательства, признанными конкурсной комиссией победителями конкурсного отбора, Бизнес-инкубатор заключает соответствующие договоры.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6. Имущество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r>
        <w:t>6.1. Имущество Бизнес-инкубатора является муниципальной собственностью, отражается на самостоятельном балансе и закреплено за учреждением на праве оперативного управления. Бизнес-инкубатор в отношении закрепленного за ним имущества в пределах, установленных действующим законодательством, в соответствии с целями своей деятельности, заданиями учредителя и назначением имущества осуществляет права владения, пользования и распоряжения им.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6.2. Бизнес-инкубатор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6.3. Бизнес-инкубатор несет ответственность перед учредителем за сохранность и эффективность использования закрепленного за ним имущества.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6.4. При осуществлении права оперативного управления имуществом Бизнес-инкубатор обязан: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эффективно использовать имущество;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обеспечивать сохранность и использование имущества строго по назначению;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не допускать ухудшения технического состояния имущества;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осуществлять капитальный ремонт имущества.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6.5. Источниками формирования имущества и финансовых ресурсов Бизнес-инкубатора являются: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бюджетные и внебюджетные средства: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имущество, закрепленное за Бизнес-инкубатором учредителем;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добровольные пожертвования и целевые взносы физических и юридических лиц;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средства, полученные от предоставления других платных услуг;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- иные средства, предусмотренные действующим законодательством.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lastRenderedPageBreak/>
        <w:t>6.6. Порядок проведения бухгалтерского и статистического учета и отчетности Бизнес-инкубатора регулируется действующим законодательством.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6.7. Контроль за целевым использованием и сохранностью имущества муниципальной собственности, закрепленной за Бизнес-инкубатором, осуществляет комитет по управлению муниципальным имуществом города Курска.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7. Организация деятельности Учреждения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r>
        <w:t>7.1. Бизнес-инкубатор возглавляет директор, который назначается на должность и освобождается от должности главой Администрации города Курска.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7.2. Сотрудники Бизнес-инкубатора назначаются на должность и освобождаются от должности приказом директора.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7.3. Бизнес-инкубатор организует работу в течение всего календарного года. Организация деятельности Бизнес-инкубатора строится согласно штатному расписанию.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7.4. Трудовые отношения между администрацией Бизнес-инкубатора и его работниками регулируются законодательством Российской Федерации о труде.</w:t>
      </w:r>
    </w:p>
    <w:p w:rsidR="00B11C13" w:rsidRDefault="00B11C13">
      <w:pPr>
        <w:pStyle w:val="ConsPlusNormal"/>
        <w:spacing w:before="220"/>
        <w:ind w:firstLine="540"/>
        <w:jc w:val="both"/>
      </w:pPr>
      <w:r>
        <w:t>7.5. Форма, система и размеры оплаты труда работников устанавливаются в соответствии с действующим законодательством Российской Федерации о труде.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jc w:val="center"/>
        <w:outlineLvl w:val="1"/>
      </w:pPr>
      <w:r>
        <w:t>8. Ликвидация и реорганизация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  <w:r>
        <w:t>Реорганизация, ликвидация Бизнес-инкубатора осуществляются в порядке, установленном действующим законодательством Российской Федерации.</w:t>
      </w: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ind w:firstLine="540"/>
        <w:jc w:val="both"/>
      </w:pPr>
    </w:p>
    <w:p w:rsidR="00B11C13" w:rsidRDefault="00B11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233" w:rsidRDefault="00D97233"/>
    <w:sectPr w:rsidR="00D97233" w:rsidSect="001F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13"/>
    <w:rsid w:val="00B11C13"/>
    <w:rsid w:val="00D97233"/>
    <w:rsid w:val="00E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D7BDFCD3A1ECB7C730A0C3C9387BF7ED4BAD14B74653709E527CF155DFBFCD601F0EA686F489B8F725rBH7J" TargetMode="External"/><Relationship Id="rId13" Type="http://schemas.openxmlformats.org/officeDocument/2006/relationships/hyperlink" Target="consultantplus://offline/ref=8260D7BDFCD3A1ECB7C730A0C3C9387BF7ED4BAD17B64750749E527CF155DFBFCD601F0EA686F489B8F725rBHAJ" TargetMode="External"/><Relationship Id="rId18" Type="http://schemas.openxmlformats.org/officeDocument/2006/relationships/hyperlink" Target="consultantplus://offline/ref=8260D7BDFCD3A1ECB7C730A0C3C9387BF7ED4BAD14B74653729E527CF155DFBFCD601F0EA686F489B8F725rBH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0D7BDFCD3A1ECB7C730A0C3C9387BF7ED4BAD14B74653709E527CF155DFBFCD601F0EA686F489B8F725rBHAJ" TargetMode="External"/><Relationship Id="rId7" Type="http://schemas.openxmlformats.org/officeDocument/2006/relationships/hyperlink" Target="consultantplus://offline/ref=8260D7BDFCD3A1ECB7C730A0C3C9387BF7ED4BAD14B74653739E527CF155DFBFCD601F0EA686F489B8F725rBH7J" TargetMode="External"/><Relationship Id="rId12" Type="http://schemas.openxmlformats.org/officeDocument/2006/relationships/hyperlink" Target="consultantplus://offline/ref=8260D7BDFCD3A1ECB7C730A0C3C9387BF7ED4BAD17B64750749E527CF155DFBFCD601F0EA686F489B8F725rBH4J" TargetMode="External"/><Relationship Id="rId17" Type="http://schemas.openxmlformats.org/officeDocument/2006/relationships/hyperlink" Target="consultantplus://offline/ref=8260D7BDFCD3A1ECB7C730A0C3C9387BF7ED4BAD16B54A53739E527CF155DFBFCD601F0EA686F489B8F725rBH4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60D7BDFCD3A1ECB7C730A0C3C9387BF7ED4BAD16B54A53739E527CF155DFBFCD601F0EA686F489B8F725rBH7J" TargetMode="External"/><Relationship Id="rId20" Type="http://schemas.openxmlformats.org/officeDocument/2006/relationships/hyperlink" Target="consultantplus://offline/ref=8260D7BDFCD3A1ECB7C730A0C3C9387BF7ED4BAD14B74653709E527CF155DFBFCD601F0EA686F489B8F725rB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0D7BDFCD3A1ECB7C730A0C3C9387BF7ED4BAD14B74653729E527CF155DFBFCD601F0EA686F489B8F725rBH7J" TargetMode="External"/><Relationship Id="rId11" Type="http://schemas.openxmlformats.org/officeDocument/2006/relationships/hyperlink" Target="consultantplus://offline/ref=8260D7BDFCD3A1ECB7C730A0C3C9387BF7ED4BAD10B24D577DC35874A859DDrBH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260D7BDFCD3A1ECB7C730A0C3C9387BF7ED4BAD16B54A53739E527CF155DFBFCD601F0EA686F489B8F725rBH4J" TargetMode="External"/><Relationship Id="rId15" Type="http://schemas.openxmlformats.org/officeDocument/2006/relationships/hyperlink" Target="consultantplus://offline/ref=8260D7BDFCD3A1ECB7C730A0C3C9387BF7ED4BAD16B54A53739E527CF155DFBFCD601F0EA686F489B8F724rBH2J" TargetMode="External"/><Relationship Id="rId23" Type="http://schemas.openxmlformats.org/officeDocument/2006/relationships/hyperlink" Target="consultantplus://offline/ref=8260D7BDFCD3A1ECB7C72EADD5A56277F2EE12A51EE012007B9407r2H4J" TargetMode="External"/><Relationship Id="rId10" Type="http://schemas.openxmlformats.org/officeDocument/2006/relationships/hyperlink" Target="consultantplus://offline/ref=8260D7BDFCD3A1ECB7C72EADD5A56277F9E313A81DBD180822980523rAH1J" TargetMode="External"/><Relationship Id="rId19" Type="http://schemas.openxmlformats.org/officeDocument/2006/relationships/hyperlink" Target="consultantplus://offline/ref=8260D7BDFCD3A1ECB7C730A0C3C9387BF7ED4BAD14B74653709E527CF155DFBFCD601F0EA686F489B8F725rB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0D7BDFCD3A1ECB7C730A0C3C9387BF7ED4BAD17B64750749E527CF155DFBFCD601F0EA686F489B8F725rBH7J" TargetMode="External"/><Relationship Id="rId14" Type="http://schemas.openxmlformats.org/officeDocument/2006/relationships/hyperlink" Target="consultantplus://offline/ref=8260D7BDFCD3A1ECB7C730A0C3C9387BF7ED4BAD17B64750749E527CF155DFBFCD601F0EA686F489B8F724rBH2J" TargetMode="External"/><Relationship Id="rId22" Type="http://schemas.openxmlformats.org/officeDocument/2006/relationships/hyperlink" Target="consultantplus://offline/ref=8260D7BDFCD3A1ECB7C730A0C3C9387BF7ED4BAD17B64750749E527CF155DFBFCD601F0EA686F489B8F724rB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2018-06-15T09:07:00Z</dcterms:created>
  <dcterms:modified xsi:type="dcterms:W3CDTF">2018-06-15T09:20:00Z</dcterms:modified>
</cp:coreProperties>
</file>