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40"/>
          <w:szCs w:val="24"/>
        </w:rPr>
      </w:pPr>
      <w:r>
        <w:rPr>
          <w:rFonts w:eastAsia="Times New Roman" w:cs="Times New Roman" w:ascii="Times New Roman" w:hAnsi="Times New Roman"/>
          <w:b/>
          <w:sz w:val="40"/>
          <w:szCs w:val="24"/>
        </w:rPr>
      </w:r>
    </w:p>
    <w:p>
      <w:pPr>
        <w:pStyle w:val="Normal"/>
        <w:tabs>
          <w:tab w:val="clear" w:pos="708"/>
          <w:tab w:val="left" w:pos="935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/>
        <w:drawing>
          <wp:inline distT="0" distB="0" distL="0" distR="0">
            <wp:extent cx="695325" cy="7524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sz w:val="36"/>
          <w:szCs w:val="24"/>
        </w:rPr>
      </w:pPr>
      <w:r>
        <w:rPr>
          <w:rFonts w:eastAsia="Times New Roman" w:cs="Times New Roman" w:ascii="Times New Roman" w:hAnsi="Times New Roman"/>
          <w:sz w:val="36"/>
          <w:szCs w:val="24"/>
        </w:rPr>
        <w:t>АДМИНИСТРАЦИЯ ГОРОДА КУРСКА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40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40"/>
          <w:szCs w:val="28"/>
          <w:lang w:eastAsia="en-US"/>
        </w:rPr>
        <w:t>Курской области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spacing w:val="80"/>
          <w:sz w:val="40"/>
          <w:szCs w:val="24"/>
        </w:rPr>
      </w:pPr>
      <w:r>
        <w:rPr>
          <w:rFonts w:eastAsia="Times New Roman" w:cs="Times New Roman" w:ascii="Times New Roman" w:hAnsi="Times New Roman"/>
          <w:b/>
          <w:spacing w:val="80"/>
          <w:sz w:val="40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44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44"/>
          <w:szCs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en-US"/>
        </w:rPr>
        <w:t xml:space="preserve">«08» апреля 2022г.         </w:t>
        <w:tab/>
        <w:tab/>
        <w:t xml:space="preserve">                                                        № 182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napToGrid w:val="fals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0"/>
        </w:rPr>
      </w:pPr>
      <w:r>
        <w:rPr>
          <w:rFonts w:eastAsia="Times New Roman" w:cs="Times New Roman" w:ascii="Times New Roman" w:hAnsi="Times New Roman"/>
          <w:b/>
          <w:sz w:val="28"/>
          <w:szCs w:val="20"/>
        </w:rPr>
        <w:t>Об утверждении Порядка заключения и реализации</w:t>
      </w:r>
    </w:p>
    <w:p>
      <w:pPr>
        <w:pStyle w:val="Normal"/>
        <w:snapToGrid w:val="fals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0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en-US"/>
        </w:rPr>
        <w:t>c</w:t>
      </w:r>
      <w:r>
        <w:rPr>
          <w:rFonts w:eastAsia="Times New Roman" w:cs="Times New Roman" w:ascii="Times New Roman" w:hAnsi="Times New Roman"/>
          <w:b/>
          <w:sz w:val="28"/>
          <w:szCs w:val="20"/>
        </w:rPr>
        <w:t xml:space="preserve">оглашений о сотрудничестве с организациями, </w:t>
      </w:r>
    </w:p>
    <w:p>
      <w:pPr>
        <w:pStyle w:val="Normal"/>
        <w:snapToGrid w:val="fals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0"/>
        </w:rPr>
      </w:pPr>
      <w:r>
        <w:rPr>
          <w:rFonts w:eastAsia="Times New Roman" w:cs="Times New Roman" w:ascii="Times New Roman" w:hAnsi="Times New Roman"/>
          <w:b/>
          <w:sz w:val="28"/>
          <w:szCs w:val="20"/>
        </w:rPr>
        <w:t xml:space="preserve">осуществляющими инвестиционную деятельность </w:t>
      </w:r>
    </w:p>
    <w:p>
      <w:pPr>
        <w:pStyle w:val="Normal"/>
        <w:snapToGrid w:val="fals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0"/>
        </w:rPr>
      </w:pPr>
      <w:r>
        <w:rPr>
          <w:rFonts w:eastAsia="Times New Roman" w:cs="Times New Roman" w:ascii="Times New Roman" w:hAnsi="Times New Roman"/>
          <w:b/>
          <w:sz w:val="28"/>
          <w:szCs w:val="20"/>
        </w:rPr>
        <w:t>на территории города Курска</w:t>
      </w:r>
      <w:bookmarkStart w:id="0" w:name="_Hlk81303832"/>
      <w:bookmarkEnd w:id="0"/>
    </w:p>
    <w:p>
      <w:pPr>
        <w:pStyle w:val="Normal"/>
        <w:snapToGrid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eastAsia="Times New Roman" w:cs="Times New Roman" w:ascii="Times New Roman" w:hAnsi="Times New Roman"/>
          <w:sz w:val="28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Курской области от 12.08.2004 № 37-ЗКО </w:t>
      </w:r>
      <w:r>
        <w:rPr>
          <w:rFonts w:eastAsia="Times New Roman" w:cs="Times New Roman" w:ascii="Times New Roman" w:hAnsi="Times New Roman"/>
          <w:sz w:val="28"/>
          <w:szCs w:val="20"/>
        </w:rPr>
        <w:t>«</w:t>
      </w:r>
      <w:r>
        <w:rPr>
          <w:rFonts w:cs="Times New Roman" w:ascii="Times New Roman" w:hAnsi="Times New Roman"/>
          <w:sz w:val="28"/>
          <w:szCs w:val="28"/>
        </w:rPr>
        <w:t>Об инвестиционной деятельности в Курской области</w:t>
      </w:r>
      <w:r>
        <w:rPr>
          <w:rFonts w:eastAsia="Times New Roman" w:cs="Times New Roman" w:ascii="Times New Roman" w:hAnsi="Times New Roman"/>
          <w:sz w:val="28"/>
          <w:szCs w:val="20"/>
        </w:rPr>
        <w:t>»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sz w:val="28"/>
          <w:szCs w:val="20"/>
        </w:rPr>
        <w:t xml:space="preserve"> постановлением Губернатора Курской области </w:t>
      </w:r>
      <w:bookmarkStart w:id="1" w:name="_Hlk68699465"/>
      <w:r>
        <w:rPr>
          <w:rFonts w:eastAsia="Times New Roman" w:cs="Times New Roman" w:ascii="Times New Roman" w:hAnsi="Times New Roman"/>
          <w:sz w:val="28"/>
          <w:szCs w:val="20"/>
        </w:rPr>
        <w:t xml:space="preserve">от 19.02.2021 </w:t>
      </w:r>
      <w:bookmarkStart w:id="2" w:name="_Hlk68699404"/>
      <w:bookmarkEnd w:id="1"/>
      <w:r>
        <w:rPr>
          <w:rFonts w:eastAsia="Times New Roman" w:cs="Times New Roman" w:ascii="Times New Roman" w:hAnsi="Times New Roman"/>
          <w:sz w:val="28"/>
          <w:szCs w:val="20"/>
        </w:rPr>
        <w:t xml:space="preserve">№ 54-пг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«Об </w:t>
      </w:r>
      <w:r>
        <w:rPr>
          <w:rFonts w:cs="Times New Roman" w:ascii="Times New Roman" w:hAnsi="Times New Roman"/>
          <w:sz w:val="28"/>
          <w:szCs w:val="28"/>
        </w:rPr>
        <w:t xml:space="preserve">утверждении Порядка заключения и реализации соглашений о сотрудничестве </w:t>
        <w:br/>
        <w:t xml:space="preserve">с организациями, осуществляющими инвестиционную деятельность </w:t>
        <w:br/>
        <w:t>на территории Курской области»</w:t>
      </w:r>
      <w:bookmarkEnd w:id="2"/>
      <w:r>
        <w:rPr>
          <w:rFonts w:eastAsia="Times New Roman" w:cs="Times New Roman" w:ascii="Times New Roman" w:hAnsi="Times New Roman"/>
          <w:sz w:val="28"/>
          <w:szCs w:val="20"/>
        </w:rPr>
        <w:t xml:space="preserve"> в </w:t>
      </w:r>
      <w:r>
        <w:rPr>
          <w:rFonts w:cs="Times New Roman" w:ascii="Times New Roman" w:hAnsi="Times New Roman"/>
          <w:sz w:val="28"/>
          <w:szCs w:val="28"/>
        </w:rPr>
        <w:t xml:space="preserve">целях создания условий для улучшения инвестиционного климата, совершенствования системы заключения </w:t>
        <w:br/>
        <w:t xml:space="preserve">и реализации соглашений о сотрудничестве с организациями, осуществляющими инвестиционную деятельность на территории города Курска </w:t>
      </w:r>
      <w:r>
        <w:rPr>
          <w:rFonts w:eastAsia="Times New Roman" w:cs="Times New Roman" w:ascii="Times New Roman" w:hAnsi="Times New Roman"/>
          <w:sz w:val="28"/>
          <w:szCs w:val="20"/>
        </w:rPr>
        <w:t>ПОСТАНОВЛЯЮ: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eastAsia="Times New Roman" w:cs="Times New Roman" w:ascii="Times New Roman" w:hAnsi="Times New Roman"/>
          <w:sz w:val="28"/>
          <w:szCs w:val="20"/>
        </w:rPr>
        <w:t>1. Утвердить Порядок заключения и реализации соглашений</w:t>
        <w:br/>
        <w:t xml:space="preserve">о сотрудничестве с организациями, осуществляющими инвестиционную деятельность на территории города Курска согласно приложению </w:t>
        <w:br/>
        <w:t xml:space="preserve">к настоящему постановлению. 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0"/>
        </w:rPr>
        <w:t>Признать утратившими силу: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eastAsia="Times New Roman" w:cs="Times New Roman" w:ascii="Times New Roman" w:hAnsi="Times New Roman"/>
          <w:sz w:val="28"/>
          <w:szCs w:val="20"/>
        </w:rPr>
        <w:t xml:space="preserve">постановление администрации города Курска от 24.11.1999 № 796 </w:t>
        <w:br/>
        <w:t>«О Порядке рассмотрения и утверждения администрацией города Курска инвестиционных проектов»;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постановление администрации города Курска от 26.07.2000 № 1077</w:t>
      </w:r>
      <w:r>
        <w:rPr>
          <w:rFonts w:eastAsia="Times New Roman" w:cs="Times New Roman" w:ascii="Times New Roman" w:hAnsi="Times New Roman"/>
          <w:sz w:val="28"/>
          <w:szCs w:val="20"/>
        </w:rPr>
        <w:t xml:space="preserve"> </w:t>
        <w:br/>
      </w:r>
      <w:r>
        <w:rPr>
          <w:rFonts w:cs="Times New Roman" w:ascii="Times New Roman" w:hAnsi="Times New Roman"/>
          <w:sz w:val="28"/>
          <w:szCs w:val="28"/>
        </w:rPr>
        <w:t>«О Порядке рассмотрения и утверждения администрацией города Курска инвестиционных проектов»;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0"/>
        </w:rPr>
        <w:t xml:space="preserve">постановление Администрации города Курска от 12.05.2008 № 1032 «Об утверждении порядка заключения и реализации соглашений </w:t>
        <w:br/>
        <w:t>о сотрудничестве с инвесторами на территории города Курска».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0"/>
        </w:rPr>
        <w:t xml:space="preserve">3. </w:t>
      </w:r>
      <w:r>
        <w:rPr>
          <w:rFonts w:eastAsia="Times New Roman" w:cs="Times New Roman" w:ascii="Times New Roman" w:hAnsi="Times New Roman"/>
          <w:sz w:val="28"/>
          <w:szCs w:val="24"/>
        </w:rPr>
        <w:t>Управлению информации и печати Администрации города Курска (Степаненко Т.Д.) обеспечить опубликование настоящего постановления</w:t>
        <w:br/>
        <w:t>в газете «Городские известия».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4. Управлению делами Администрации города Курска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5. Постановление вступает в силу со дня его официального опубликования.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37"/>
        <w:contextualSpacing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Глава города Курска                                                                                  И. Куцак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709" w:leader="none"/>
        </w:tabs>
        <w:ind w:left="5812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3" wp14:anchorId="6B0CE5CE">
                <wp:simplePos x="0" y="0"/>
                <wp:positionH relativeFrom="column">
                  <wp:posOffset>3311525</wp:posOffset>
                </wp:positionH>
                <wp:positionV relativeFrom="paragraph">
                  <wp:posOffset>-105410</wp:posOffset>
                </wp:positionV>
                <wp:extent cx="2581910" cy="1457960"/>
                <wp:effectExtent l="0" t="0" r="9525" b="9525"/>
                <wp:wrapNone/>
                <wp:docPr id="2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00" cy="145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>
                            <w:pPr>
                              <w:pStyle w:val="Style32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>
                            <w:pPr>
                              <w:pStyle w:val="Style32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постановлением</w:t>
                            </w:r>
                          </w:p>
                          <w:p>
                            <w:pPr>
                              <w:pStyle w:val="Style32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Администрации города Курска</w:t>
                            </w:r>
                          </w:p>
                          <w:p>
                            <w:pPr>
                              <w:pStyle w:val="Style32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от «08» апреля 2022 года</w:t>
                            </w:r>
                          </w:p>
                          <w:p>
                            <w:pPr>
                              <w:pStyle w:val="Style32"/>
                              <w:spacing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182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path="m0,0l-2147483645,0l-2147483645,-2147483646l0,-2147483646xe" fillcolor="white" stroked="f" style="position:absolute;margin-left:260.75pt;margin-top:-8.3pt;width:203.2pt;height:114.7pt;mso-wrap-style:square;v-text-anchor:middle" wp14:anchorId="6B0CE5CE">
                <v:fill o:detectmouseclick="t" type="solid" color2="black"/>
                <v:stroke color="#3465a4" weight="25560" joinstyle="round" endcap="flat"/>
                <v:textbox>
                  <w:txbxContent>
                    <w:p>
                      <w:pPr>
                        <w:pStyle w:val="Style32"/>
                        <w:spacing w:lineRule="auto" w:line="240"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ПРИЛОЖЕНИЕ</w:t>
                      </w:r>
                    </w:p>
                    <w:p>
                      <w:pPr>
                        <w:pStyle w:val="Style32"/>
                        <w:spacing w:lineRule="auto" w:line="240"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УТВЕРЖДЕН</w:t>
                      </w:r>
                    </w:p>
                    <w:p>
                      <w:pPr>
                        <w:pStyle w:val="Style32"/>
                        <w:spacing w:lineRule="auto" w:line="240"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постановлением</w:t>
                      </w:r>
                    </w:p>
                    <w:p>
                      <w:pPr>
                        <w:pStyle w:val="Style32"/>
                        <w:spacing w:lineRule="auto" w:line="240"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Администрации города Курска</w:t>
                      </w:r>
                    </w:p>
                    <w:p>
                      <w:pPr>
                        <w:pStyle w:val="Style32"/>
                        <w:spacing w:lineRule="auto" w:line="240"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от «08» апреля 2022 года</w:t>
                      </w:r>
                    </w:p>
                    <w:p>
                      <w:pPr>
                        <w:pStyle w:val="Style32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8"/>
                          <w:szCs w:val="28"/>
                        </w:rPr>
                        <w:t>182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709" w:leader="none"/>
        </w:tabs>
        <w:ind w:left="5812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709" w:leader="none"/>
        </w:tabs>
        <w:ind w:left="5812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709" w:leader="none"/>
        </w:tabs>
        <w:ind w:left="5812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709" w:leader="none"/>
        </w:tabs>
        <w:ind w:left="5812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709" w:leader="none"/>
        </w:tabs>
        <w:ind w:left="5812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709" w:leader="none"/>
        </w:tabs>
        <w:ind w:left="5812"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7"/>
      <w:bookmarkEnd w:id="3"/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заключения и реализации соглашений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сотрудничестве с организациями, осуществляющими инвестиционную деятельность на территории города Курска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Настоящий Порядок заключения и реализации соглашений </w:t>
        <w:br/>
        <w:t xml:space="preserve">о сотрудничестве с инвесторами на территории города Курска (далее – Порядок) определяет правила заключения и реализации соглашений </w:t>
        <w:br/>
        <w:t>о сотрудничестве с организациями, осуществляющими инвестиционную деятельность на территории города Курска (далее - Соглашение).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Соглашения заключаются с целью привлечения инвестиций </w:t>
        <w:br/>
        <w:t xml:space="preserve">в экономику города Курска для развития производственного потенциала </w:t>
        <w:br/>
        <w:t>и социальной сферы муниципального образования «Город Курск».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Заключению нового Соглашения с организацией, планирующей осуществлять инвестиционную деятельность на территории города Курска, ранее не осуществлявшей деятельность на территории города Курска, предшествует заключение протокола о намерениях, разработанного </w:t>
        <w:br/>
        <w:t xml:space="preserve">на основе примерной формы протокола о намерениях о сотрудничестве согласно приложению 1 к настоящему Порядку (далее – Протокол </w:t>
        <w:br/>
        <w:t>о намерениях).</w:t>
      </w:r>
    </w:p>
    <w:p>
      <w:pPr>
        <w:pStyle w:val="ConsPlusNormal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Сторонами Протокола о намерениях являются:</w:t>
      </w:r>
    </w:p>
    <w:p>
      <w:pPr>
        <w:pStyle w:val="ConsPlusNormal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города Курска в лице Главы 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организация, планирующая осуществлять инвестиционную деятельность на территории города Курска (далее – </w:t>
      </w:r>
      <w:bookmarkStart w:id="4" w:name="_Hlk84231555"/>
      <w:r>
        <w:rPr>
          <w:rFonts w:cs="Times New Roman" w:ascii="Times New Roman" w:hAnsi="Times New Roman"/>
          <w:sz w:val="28"/>
          <w:szCs w:val="28"/>
        </w:rPr>
        <w:t>Инвестор</w:t>
      </w:r>
      <w:bookmarkEnd w:id="4"/>
      <w:r>
        <w:rPr>
          <w:rFonts w:cs="Times New Roman" w:ascii="Times New Roman" w:hAnsi="Times New Roman"/>
          <w:sz w:val="28"/>
          <w:szCs w:val="28"/>
        </w:rPr>
        <w:t>), в лице первого руководителя (собственника) организации.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По истечение первого года работы Инвестора со дня подписания Протокола о намерениях отраслевым органом Администрации города Курска, курирующим отрасль, в которой работает Инвестор, </w:t>
        <w:br/>
        <w:t>или Инвестором может быть инициировано подписание Соглашения.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Сторонами Соглашения являются: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города Курска в лице Главы 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Инвестор, осуществляющий инвестиционную деятельность </w:t>
        <w:br/>
        <w:t xml:space="preserve">на территории города Курска, в лице уполномоченного лица в соответствии </w:t>
        <w:br/>
        <w:t>с действующим законодательством.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Для подготовки Соглашения Инвестор направляет обращение </w:t>
        <w:br/>
        <w:t>в Администрацию города Курска на имя Главы города Курска.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обращению Инвестор прилагает: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описание паспорта инвестиционного проекта с обоснованием целесообразности его реализации по форме согласно приложению 2 </w:t>
        <w:br/>
        <w:t>к настоящему Порядку;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проект Соглашения, разработанный на основе </w:t>
      </w:r>
      <w:hyperlink w:anchor="P64">
        <w:r>
          <w:rPr>
            <w:rFonts w:cs="Times New Roman" w:ascii="Times New Roman" w:hAnsi="Times New Roman"/>
            <w:sz w:val="28"/>
            <w:szCs w:val="28"/>
          </w:rPr>
          <w:t>примерной формы соглашения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сотрудничестве с Инвестором, согласно приложению 3 </w:t>
        <w:br/>
        <w:t>к настоящему Порядку;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</w:t>
      </w:r>
      <w:bookmarkStart w:id="5" w:name="_Hlk81311135"/>
      <w:r>
        <w:rPr>
          <w:rFonts w:cs="Times New Roman" w:ascii="Times New Roman" w:hAnsi="Times New Roman"/>
          <w:sz w:val="28"/>
          <w:szCs w:val="28"/>
        </w:rPr>
        <w:t>программу (бизнес-план) реализации Соглашения</w:t>
      </w:r>
      <w:bookmarkEnd w:id="5"/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заверенные руководителем Инвестора копии учредительных документов;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д) иные документы – необходимые для принятия решения </w:t>
        <w:br/>
        <w:t>о целесообразности заключения Соглашения: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желанию Инвестора;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письменному запросу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соответствующего подразделения Администрации города Курска в зависимости от отраслевой принадлежности предложений Инвестора (далее – Ответственный исполнитель).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Все документы предоставляются Инвестором на бумажном носителе и регистрируются в установленном порядке.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(бизнес-план) реализации Соглашения представляется </w:t>
        <w:br/>
        <w:t>на бумажном носителе и в электронном виде.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Инвестор несет ответственность за достоверность представляемых сведений в соответствии с законодательством Российской Федерации.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Глава города Курска направляет поступившее предложение Инвестора со всеми документами Ответственному исполнителю</w:t>
        <w:br/>
        <w:t>для дальнейшей работы и взаимодействия.</w:t>
      </w:r>
    </w:p>
    <w:p>
      <w:pPr>
        <w:pStyle w:val="ConsPlusNormal"/>
        <w:tabs>
          <w:tab w:val="clear" w:pos="708"/>
          <w:tab w:val="left" w:pos="7845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Ответственным исполнителем при принятии решения </w:t>
        <w:br/>
        <w:t xml:space="preserve">о целесообразности реализации инвестиционного проекта на территории города Курска и возможности заключения Соглашения принимаются </w:t>
        <w:br/>
        <w:t>во внимание:</w:t>
      </w:r>
    </w:p>
    <w:p>
      <w:pPr>
        <w:pStyle w:val="ConsPlusNormal"/>
        <w:tabs>
          <w:tab w:val="clear" w:pos="708"/>
          <w:tab w:val="left" w:pos="7845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стратегия социально-экономического развития города Курска </w:t>
        <w:br/>
        <w:t>на 2019-2030 годы, утвержденная решением Курского городского Собрания от 19.11.2019 № 151-6-ОС;</w:t>
      </w:r>
    </w:p>
    <w:p>
      <w:pPr>
        <w:pStyle w:val="ConsPlusNormal"/>
        <w:tabs>
          <w:tab w:val="clear" w:pos="708"/>
          <w:tab w:val="left" w:pos="7845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Генеральный план города Курска, утвержденный решением Курского городского Собрания от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21.12.2021 № 325-6-ОС;</w:t>
      </w:r>
    </w:p>
    <w:p>
      <w:pPr>
        <w:pStyle w:val="ConsPlusNormal"/>
        <w:tabs>
          <w:tab w:val="clear" w:pos="708"/>
          <w:tab w:val="left" w:pos="7845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Правила землепользования и застройки муниципального образования города Курска, утвержденные решением Курского городского Собрания </w:t>
        <w:br/>
        <w:t>от 23.10.2007 № 388-3-РС;</w:t>
      </w:r>
    </w:p>
    <w:p>
      <w:pPr>
        <w:pStyle w:val="ConsPlusNormal"/>
        <w:tabs>
          <w:tab w:val="clear" w:pos="708"/>
          <w:tab w:val="left" w:pos="7845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социальная значимость инвестиционного проекта (количество создаваемых новых либо сохранение имеющихся рабочих мест, </w:t>
        <w:br/>
        <w:t xml:space="preserve">иной социальный эффект от реализации инвестиционного проекта); </w:t>
      </w:r>
    </w:p>
    <w:p>
      <w:pPr>
        <w:pStyle w:val="ConsPlusNormal"/>
        <w:tabs>
          <w:tab w:val="clear" w:pos="708"/>
          <w:tab w:val="left" w:pos="7845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бюджетный эффект от реализации инвестиционного проекта (сумма налоговых отчислений в федеральный, областной и городской бюджеты);</w:t>
      </w:r>
    </w:p>
    <w:p>
      <w:pPr>
        <w:pStyle w:val="ConsPlusNormal"/>
        <w:tabs>
          <w:tab w:val="clear" w:pos="708"/>
          <w:tab w:val="left" w:pos="7845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отсутствие отрицательного воздействия на окружающую среду</w:t>
        <w:br/>
        <w:t>в результате реализации инвестиционного проекта.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10. Ответственный исполнитель изучает представленные документы </w:t>
        <w:br/>
        <w:t>в срок не более 5 календарных дней со дня их регистрации и отказывает Инвестору в их дальнейшем рассмотрении в случае: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представления Инвестором недостоверных сведений;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наличия в представленном проекте Соглашения противоречий действующему законодательству;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нахождения Инвестора в процессе ликвидации, реорганизации </w:t>
        <w:br/>
        <w:t xml:space="preserve">либо одной из процедур, применяемых в деле о банкротстве, предусмотренных Федеральным законом от 26.10.2002 № 127-ФЗ </w:t>
        <w:br/>
        <w:t>«О несостоятельности (банкротстве)»;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наличия вступивших в законную силу решений суда о приостановке деятельности Инвестора.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11. Ответственный исполнитель в течение 5 календарных дней со дня регистрации документов Инвестора направляет проект Соглашения заинтересованным отраслевым органам Администрации города Курска, </w:t>
        <w:br/>
        <w:t xml:space="preserve">в сферу деятельности которых входят вопросы, указанные в Соглашении, </w:t>
        <w:br/>
        <w:t>а также в комитет по управлению муниципальным имуществом города Курска, комитет финансов города Курска, в комитет экономического развития Администрации города Курска, иным заинтересованным организациям для согласования в установленном порядке, которые рассматривают его в течение 5 рабочих дней.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12. После рассмотрения проекта Соглашения всеми заинтересованными органами, организациями и представления </w:t>
        <w:br/>
        <w:t xml:space="preserve">ими заключений Ответственный исполнитель, в случае необходимости, дорабатывает текст проекта Соглашения с учетом всех замечаний </w:t>
        <w:br/>
        <w:t>и предложений и осуществляет процедуру согласования доработанного проекта с Инвестором.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Согласованный всеми заинтересованными органами, организациями </w:t>
        <w:br/>
        <w:t xml:space="preserve">и Инвестором проект Соглашения Ответственный исполнитель направляет </w:t>
        <w:br/>
        <w:t xml:space="preserve">в правовое управление Администрации города Курска для проведения правовой экспертизы, после чего осуществляется подписание Соглашения </w:t>
        <w:br/>
        <w:t>в установленном порядке.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 согласования проекта Соглашения каждым визирующим лицом, не должен превышать 5 рабочих дней.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13. В случае если Инвестор возражает против доработанного проекта Соглашения Ответственный исполнитель направляет предлагаемую Инвестором редакцию Соглашения отраслевым органам </w:t>
      </w:r>
      <w:bookmarkStart w:id="6" w:name="_Hlk68691234"/>
      <w:r>
        <w:rPr>
          <w:rFonts w:cs="Times New Roman" w:ascii="Times New Roman" w:hAnsi="Times New Roman"/>
          <w:iCs/>
          <w:sz w:val="28"/>
          <w:szCs w:val="28"/>
        </w:rPr>
        <w:t>Администрации города Курска</w:t>
      </w:r>
      <w:bookmarkEnd w:id="6"/>
      <w:r>
        <w:rPr>
          <w:rFonts w:cs="Times New Roman" w:ascii="Times New Roman" w:hAnsi="Times New Roman"/>
          <w:iCs/>
          <w:sz w:val="28"/>
          <w:szCs w:val="28"/>
        </w:rPr>
        <w:t xml:space="preserve"> для рассмотрения возражений Инвестора и в правовое </w:t>
      </w:r>
      <w:bookmarkStart w:id="7" w:name="_Hlk68691256"/>
      <w:r>
        <w:rPr>
          <w:rFonts w:cs="Times New Roman" w:ascii="Times New Roman" w:hAnsi="Times New Roman"/>
          <w:iCs/>
          <w:sz w:val="28"/>
          <w:szCs w:val="28"/>
        </w:rPr>
        <w:t>управление Администрации города Курска</w:t>
      </w:r>
      <w:bookmarkEnd w:id="7"/>
      <w:r>
        <w:rPr>
          <w:rFonts w:cs="Times New Roman" w:ascii="Times New Roman" w:hAnsi="Times New Roman"/>
          <w:iCs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При согласии с возражениями Инвестора по тексту Соглашения </w:t>
        <w:br/>
        <w:t>всех рассмотревших их отраслевых органов Администрации города Курска</w:t>
        <w:br/>
        <w:t>и правового управления Администрации города Курска осуществляется подписание Соглашения в установленном порядке.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согласования проекта Соглашения каждым визирующим лицом не должен превышать 1 рабочего дня. Срок согласования проекта Соглашения комитетом финансов города Курска, правовым управлением Администрации города Курска не должен превышать 3 рабочих дня.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При несогласии хотя бы одного отраслевого органа Администрации города Курска или правового управления Администрации города Курска</w:t>
        <w:br/>
        <w:t xml:space="preserve">с возражениями Инвестора по тексту Соглашения Ответственный исполнитель в течение 2 рабочих дней готовит служебную записку </w:t>
        <w:br/>
        <w:t>о разногласиях курирующему заместителю главы Администрации города Курска, который согласовывает с Главой города Курска возможность подписания Соглашения в редакции, предложенной Инвестором.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В случае принятия решения Главой города Курска о подписании Соглашения в редакции, предложенной по итогам согласования Инвестором, осуществляется подписание Соглашения в установленном порядке.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15. В случае принятия Главой города Курска решения об отказе </w:t>
        <w:br/>
        <w:t>от подписания Соглашения в предложенной Инвестором редакции, Ответственный исполнитель в течение 3 календарных дней со дня принятия решения уведомляет Инвестора об отказе в подписании Соглашения.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Основанием для принятия решения об отказе в подписании Соглашения является установление Инвестором в Соглашении условий,</w:t>
        <w:br/>
        <w:t>не соответствующих экономическим интересам города.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об отказе не лишает Инвестора права после устранения недостатков, явившихся основанием для отказа, направить повторное обращение.</w:t>
        <w:tab/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Подписание в 2-х экземплярах согласованного проекта Соглашения осуществляется Главой города Курска и руководителем (собственником) Инвестора в ходе специально организуемой встречи.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Ответственный исполнитель осуществляет подготовку </w:t>
        <w:br/>
        <w:t xml:space="preserve">всех материалов, необходимых для проведения процедуры подписания Соглашения (предложения по месту и времени подписания Соглашения, краткая справка о сути Соглашения, информация об Инвесторе и филиале </w:t>
        <w:br/>
        <w:t xml:space="preserve">на территории города Курска (при наличии), биографические справки руководителей Инвестора, список участников встречи, повестка и сценарий проведения встречи, постановочные вопросы для обсуждения на встрече), </w:t>
        <w:br/>
        <w:t xml:space="preserve">и направляет их участникам встречи не позднее, чем за один рабочий день </w:t>
        <w:br/>
        <w:t>до даты встречи.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0"/>
      <w:bookmarkEnd w:id="8"/>
      <w:r>
        <w:rPr>
          <w:rFonts w:cs="Times New Roman" w:ascii="Times New Roman" w:hAnsi="Times New Roman"/>
          <w:sz w:val="28"/>
          <w:szCs w:val="28"/>
        </w:rPr>
        <w:t xml:space="preserve">17. Общий срок рассмотрения документов Инвестора и подписания Соглашения или отказа в подписании Соглашения составляет не более </w:t>
        <w:br/>
        <w:t>30 рабочих дней со дня регистрации документов Инвестора.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Ответственный исполнитель в течение 5 дней после подписания Соглашения: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направляет для реализации один экземпляр Соглашения Инвестору. Второй экземпляр Соглашения хранится в отделе делопроизводства управления делами Администрации 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направляет копию Соглашения заинтересованным отраслевым органам Администрации города Курска, а также в комитет по управлению муниципальным имуществом города Курска, в комитет финансов города Курска и в комитет экономического развития Администрации города Курска </w:t>
        <w:br/>
        <w:t>для включения в реестр Соглашений.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мониторинга реализации соглашения копия Соглашения хранится у Ответственного исполнителя.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Заинтересованные отраслевые органы Администрации города Курска оказывают Инвестору в пределах предоставленных полномочий необходимое содействие в реализации Соглашения в части решения возникающих вопросов.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20. К действующим Соглашениям ежегодно заключаются протоколы </w:t>
        <w:br/>
        <w:t>к Соглашениям.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21. Процедура подписания протокола к Соглашению соответствует процедуре подписания Соглашения (пункты 11-17 настоящего Порядка).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Ответственный исполнитель ежегодно осуществляет мониторинг выполнения условий Соглашения и реализации инвестиционного проекта.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Инвестор в срок до 20 января года, следующего за отчетным, предоставляет Ответственному исполнителю информацию о выполнении своих обязательств, предусмотренных Соглашением.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Ответственный исполнитель в срок до 01 февраля года, следующего</w:t>
        <w:br/>
        <w:t>за отчетным, подготавливает и направляет информацию о выполнении обязательств Инвестора заместителю главы Администрации города Курска, курирующему деятельность Ответственного исполнителя, с последующим направлением в адрес Главы города Курска.</w:t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5" wp14:anchorId="74936470">
                <wp:simplePos x="0" y="0"/>
                <wp:positionH relativeFrom="column">
                  <wp:posOffset>2978150</wp:posOffset>
                </wp:positionH>
                <wp:positionV relativeFrom="paragraph">
                  <wp:posOffset>-5715</wp:posOffset>
                </wp:positionV>
                <wp:extent cx="3067685" cy="1381760"/>
                <wp:effectExtent l="0" t="0" r="0" b="9525"/>
                <wp:wrapNone/>
                <wp:docPr id="4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200" cy="13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  <w:p>
                            <w:pPr>
                              <w:pStyle w:val="Style32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к Порядку заключения и реализации соглашений о сотрудничестве </w:t>
                              <w:br/>
                              <w:t>с организациями, осуществляющими инвестиционную деятельность на территории города Курска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path="m0,0l-2147483645,0l-2147483645,-2147483646l0,-2147483646xe" fillcolor="white" stroked="f" style="position:absolute;margin-left:234.5pt;margin-top:-0.45pt;width:241.45pt;height:108.7pt;mso-wrap-style:square;v-text-anchor:middle" wp14:anchorId="74936470">
                <v:fill o:detectmouseclick="t" type="solid" color2="black"/>
                <v:stroke color="#3465a4" weight="25560" joinstyle="round" endcap="flat"/>
                <v:textbox>
                  <w:txbxContent>
                    <w:p>
                      <w:pPr>
                        <w:pStyle w:val="Style32"/>
                        <w:spacing w:lineRule="auto" w:line="240"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ПРИЛОЖЕНИЕ 1</w:t>
                      </w:r>
                    </w:p>
                    <w:p>
                      <w:pPr>
                        <w:pStyle w:val="Style32"/>
                        <w:spacing w:lineRule="auto" w:line="240"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к Порядку заключения и реализации соглашений о сотрудничестве </w:t>
                        <w:br/>
                        <w:t>с организациями, осуществляющими инвестиционную деятельность на территории города Курска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ПРИМЕРНАЯ ФОРМА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протокола о намерениях о сотрудничестве</w:t>
      </w:r>
    </w:p>
    <w:p>
      <w:pPr>
        <w:pStyle w:val="ConsPlusNormal"/>
        <w:rPr/>
      </w:pPr>
      <w:r>
        <w:rPr/>
      </w:r>
    </w:p>
    <w:p>
      <w:pPr>
        <w:pStyle w:val="ConsPlusNonformat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Курск                                                                                «__»________ 20___ г.</w:t>
      </w:r>
    </w:p>
    <w:p>
      <w:pPr>
        <w:pStyle w:val="ConsPlusNonforma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города Курска в лице ____________________________,</w:t>
      </w:r>
    </w:p>
    <w:p>
      <w:pPr>
        <w:pStyle w:val="ConsPlusNonforma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(должность, Ф.И.О. руководителя)</w:t>
      </w:r>
    </w:p>
    <w:p>
      <w:pPr>
        <w:pStyle w:val="ConsPlusNonformat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действующего на основании ___________________, именуемая в дальнейшем «Администрация», с одной стороны, и _________________________________</w:t>
      </w:r>
    </w:p>
    <w:p>
      <w:pPr>
        <w:pStyle w:val="ConsPlusNonformat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организации)</w:t>
      </w:r>
    </w:p>
    <w:p>
      <w:pPr>
        <w:pStyle w:val="ConsPlusNonformat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лице _______________________, действующего на основании Устава, далее</w:t>
      </w:r>
    </w:p>
    <w:p>
      <w:pPr>
        <w:pStyle w:val="ConsPlusNonformat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(должность, Ф.И.О. руководителя)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nformat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именуемая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«Инвестор», с другой стороны, вместе именуемые «Стороны», </w:t>
        <w:br/>
        <w:t>в целях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инвестиционного сотрудничества, на основе объединения взаимных усилий 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возможностей, договорились о нижеследующем.</w:t>
      </w:r>
    </w:p>
    <w:p>
      <w:pPr>
        <w:pStyle w:val="ConsPlusNormal"/>
        <w:spacing w:before="0"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0" w:after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1. Предмет Протокола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Предметом настоящего Протокола является взаимодействие Сторон для развития производственного потенциала города Курска за счет: реализации на территории муниципального образования «Город Курск» инвестиционного проекта «__________________________________________» с объемом инвестиций ______________ (далее - Проект).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Сотрудничество понимается Сторонами как совместное объединение усилий в сфере деятельности и интересов каждой из Сторон </w:t>
        <w:br/>
        <w:t>при строгом соблюдении действующего законодательства с целью достижения от реализации Проекта максимального положительного экономического и социального эффекта.</w:t>
      </w:r>
    </w:p>
    <w:p>
      <w:pPr>
        <w:pStyle w:val="ConsPlusNormal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0" w:after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2. Намерения Сторон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Администрация в пределах своих полномочий намеревается содействовать в оказании организационной и методической поддержки реализации Проекта в соответствии с действующим законодательством.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Инвестор в соответствии с законодательством Российской Федерации в порядке и на условиях, установленных его внутренними документами, в рамках настоящего Протокола намеревается: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обеспечить финансирование и организовать реализацию Проекта </w:t>
        <w:br/>
        <w:t>для достижения высоких производственных и социальных результатов;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осуществлять реализацию Проекта на территории города Курска;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наборе штата для организации производственной деятельности ориентироваться преимущественно на рынок труда города Курска и создать </w:t>
        <w:br/>
        <w:t>в ходе реализации Проекта не менее _______ новых рабочих мест;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обеспечить безубыточность хозяйственной деятельности, своевременное и в полном объеме осуществление платежей в бюджеты </w:t>
        <w:br/>
        <w:t>всех уровней и во внебюджетные фонды.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2.3. Стороны совместно намереваются проводить взаимные консультации по вопросам реализации Проекта, по вопросам согласования технических условий для подключения коммуникаций к возводимому </w:t>
        <w:br/>
        <w:t xml:space="preserve">в рамках Проекта объекту, а также по вопросам соблюдения порядка </w:t>
        <w:br/>
        <w:t>и требований, предъявляемых к применению мер государственной поддержки.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0" w:after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3. Взаимодействие Сторон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 Стороны будут прилагать все возможные усилия </w:t>
        <w:br/>
        <w:t>к тому, чтобы не допускать возникновения разногласий. Все спорные вопросы, которые могут возникнуть при толковании или применении настоящего Протокола, будут разрешаться на основе доброжелательности, уважения друг к другу и осознания общности интересов Сторон.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В случае необходимости для координации взаимодействия отдельным решением Сторон могут формироваться рабочие группы, проводиться рабочие встречи, совещания при участии представителей Сторон для проработки отдельных вопросов реализации Проекта.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0" w:after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4. Разрешение споров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Споры и разногласия между Сторонами в ходе совместного сотрудничества подлежат разрешению путем переговоров.</w:t>
      </w:r>
    </w:p>
    <w:p>
      <w:pPr>
        <w:pStyle w:val="ConsPlusNormal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0" w:after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5. Срок действия Протокола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5.1. Прекращение действия настоящего Протокола осуществляется </w:t>
        <w:br/>
        <w:t>по соглашению Сторон или по письменному заявлению одной из Сторон.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Настоящий Протокол составлен и подписан Сторонами в двух экземплярах, имеющих одинаковую юридическую силу, по одному экземпляру для каждой Стороны.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5.3. Настоящий Протокол вступает в силу в день его подписания </w:t>
        <w:br/>
        <w:t>и действует до _____ декабря 20_____ года.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5.4. По итогам работы Инвестора заключается Соглашение </w:t>
        <w:br/>
        <w:t>о сотрудничестве в соответствии с действующим законодательством Российской Федерации.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0" w:after="0"/>
        <w:contextualSpacing/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Статья 6. Юридические (почтовые) адреса, </w:t>
      </w:r>
    </w:p>
    <w:p>
      <w:pPr>
        <w:pStyle w:val="ConsPlusNormal"/>
        <w:numPr>
          <w:ilvl w:val="0"/>
          <w:numId w:val="0"/>
        </w:numPr>
        <w:spacing w:before="0" w:after="0"/>
        <w:contextualSpacing/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банковские реквизиты и подписи Сторон</w:t>
      </w:r>
    </w:p>
    <w:p>
      <w:pPr>
        <w:pStyle w:val="ConsPlusNormal"/>
        <w:numPr>
          <w:ilvl w:val="0"/>
          <w:numId w:val="0"/>
        </w:numPr>
        <w:spacing w:before="0" w:after="0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15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643"/>
        <w:gridCol w:w="143"/>
        <w:gridCol w:w="5368"/>
      </w:tblGrid>
      <w:tr>
        <w:trPr/>
        <w:tc>
          <w:tcPr>
            <w:tcW w:w="4643" w:type="dxa"/>
            <w:tcBorders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города Курска:</w:t>
            </w:r>
          </w:p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Юридический адрес:</w:t>
            </w:r>
          </w:p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Почтовый адрес:</w:t>
            </w:r>
          </w:p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Тел/факс:</w:t>
            </w:r>
          </w:p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</w:t>
            </w:r>
          </w:p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</w:t>
            </w:r>
          </w:p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КПП</w:t>
            </w:r>
          </w:p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Р/с</w:t>
            </w:r>
          </w:p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3" w:type="dxa"/>
            <w:tcBorders/>
          </w:tcPr>
          <w:p>
            <w:pPr>
              <w:pStyle w:val="ConsPlusNormal"/>
              <w:widowControl w:val="false"/>
              <w:spacing w:before="0" w:after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68" w:type="dxa"/>
            <w:tcBorders/>
          </w:tcPr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Инвестор: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Юридический адрес: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Почтовый адрес: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Тел/факс: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КПП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Р/с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Кор. счет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Подписи Сторон:</w:t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9" w:name="_Hlk84234492"/>
      <w:bookmarkStart w:id="10" w:name="_Hlk84234492"/>
      <w:bookmarkEnd w:id="10"/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6" wp14:anchorId="749BCCEF">
                <wp:simplePos x="0" y="0"/>
                <wp:positionH relativeFrom="column">
                  <wp:posOffset>2886075</wp:posOffset>
                </wp:positionH>
                <wp:positionV relativeFrom="paragraph">
                  <wp:posOffset>-305435</wp:posOffset>
                </wp:positionV>
                <wp:extent cx="3067685" cy="1457960"/>
                <wp:effectExtent l="0" t="0" r="0" b="9525"/>
                <wp:wrapNone/>
                <wp:docPr id="6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200" cy="145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>
                            <w:pPr>
                              <w:pStyle w:val="Style32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к Порядку заключения и реализации соглашений о сотрудничестве </w:t>
                              <w:br/>
                              <w:t>с организациями, осуществляющими инвестиционную деятельность на территории города Курска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path="m0,0l-2147483645,0l-2147483645,-2147483646l0,-2147483646xe" fillcolor="white" stroked="f" style="position:absolute;margin-left:227.25pt;margin-top:-24.05pt;width:241.45pt;height:114.7pt;mso-wrap-style:square;v-text-anchor:middle" wp14:anchorId="749BCCEF">
                <v:fill o:detectmouseclick="t" type="solid" color2="black"/>
                <v:stroke color="#3465a4" weight="25560" joinstyle="round" endcap="flat"/>
                <v:textbox>
                  <w:txbxContent>
                    <w:p>
                      <w:pPr>
                        <w:pStyle w:val="Style32"/>
                        <w:spacing w:lineRule="auto" w:line="240"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ПРИЛОЖЕНИЕ 2</w:t>
                      </w:r>
                    </w:p>
                    <w:p>
                      <w:pPr>
                        <w:pStyle w:val="Style32"/>
                        <w:spacing w:lineRule="auto" w:line="240"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к Порядку заключения и реализации соглашений о сотрудничестве </w:t>
                        <w:br/>
                        <w:t>с организациями, осуществляющими инвестиционную деятельность на территории города Курска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1" w:name="P64"/>
      <w:bookmarkStart w:id="12" w:name="P64"/>
      <w:bookmarkEnd w:id="12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ФОРМА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паспорта инвестиционного проекта</w:t>
      </w:r>
    </w:p>
    <w:tbl>
      <w:tblPr>
        <w:tblW w:w="941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418"/>
      </w:tblGrid>
      <w:tr>
        <w:trPr/>
        <w:tc>
          <w:tcPr>
            <w:tcW w:w="9418" w:type="dxa"/>
            <w:tcBorders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(полное наименование организации в соответствии с учредительными документами)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Инвестиционный проект: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(полное наименование инвестиционного проекта)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Номер контактного телефона: ________________________________________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E-mail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 ______________________________________________________________________</w:t>
            </w:r>
          </w:p>
        </w:tc>
      </w:tr>
      <w:tr>
        <w:trPr/>
        <w:tc>
          <w:tcPr>
            <w:tcW w:w="9418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I. СВЕДЕНИЯ ОБ ИНВЕСТОРЕ</w:t>
            </w:r>
          </w:p>
        </w:tc>
      </w:tr>
    </w:tbl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Основной государственный регистрационный номер          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(ОГРН)</w:t>
      </w:r>
      <w:r>
        <w:rPr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Идентификационный номер налогоплательщика (ИНН)</w:t>
      </w:r>
      <w:r>
        <w:rPr>
          <w:rFonts w:cs="Times New Roman" w:ascii="Times New Roman" w:hAnsi="Times New Roman"/>
        </w:rPr>
        <w:t xml:space="preserve">       _______________________</w:t>
      </w:r>
    </w:p>
    <w:p>
      <w:pPr>
        <w:pStyle w:val="ConsPlusNonformat"/>
        <w:jc w:val="both"/>
        <w:rPr/>
      </w:pPr>
      <w:r>
        <w:rPr/>
        <w:t xml:space="preserve">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Код вида экономической деятельности по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ОКВЭД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            ________________</w:t>
      </w:r>
    </w:p>
    <w:p>
      <w:pPr>
        <w:pStyle w:val="ConsPlusNonformat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(основной)</w:t>
      </w:r>
    </w:p>
    <w:p>
      <w:pPr>
        <w:pStyle w:val="ConsPlusNormal"/>
        <w:jc w:val="both"/>
        <w:rPr/>
      </w:pPr>
      <w:r>
        <w:rPr/>
      </w:r>
    </w:p>
    <w:tbl>
      <w:tblPr>
        <w:tblW w:w="941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418"/>
      </w:tblGrid>
      <w:tr>
        <w:trPr/>
        <w:tc>
          <w:tcPr>
            <w:tcW w:w="941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Местонахождение (адрес):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Субъект Российской Федерации ______________________________________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 ____________________________________________________________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Город ____________________________________________________________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Улица (проспект, переулок и т.д.) _____________________________________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Номер дома (владения) _____________________________________________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Номер корпуса (строения) ___________________________________________</w:t>
            </w:r>
          </w:p>
        </w:tc>
      </w:tr>
      <w:tr>
        <w:trPr/>
        <w:tc>
          <w:tcPr>
            <w:tcW w:w="9418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II. СВЕДЕНИЯ ОБ ИНВЕСТИЦИОННОМ ПРОЕКТЕ</w:t>
            </w:r>
          </w:p>
        </w:tc>
      </w:tr>
      <w:tr>
        <w:trPr/>
        <w:tc>
          <w:tcPr>
            <w:tcW w:w="9418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Территория реализации инвестиционного проекта &lt;*&gt;: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1.1. Кадастровый номер (при его отсутствии - условный номер) находящегося в собственности/аренде (нужное подчеркнуть) организации земельного участка, на котором планируется реализация инвестиционного проекта:___________________________________________________________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1.2. Адрес: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Субъект Российской Федерации ______________________________________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Район_____________________________________________________________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Город (при наличии) ________________________________________________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Улица (проспект, переулок и т.д.) _____________________________________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Номер дома (владения) _____________________________________________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Номер корпуса (строения) ___________________________________________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Иное описание местоположения (при отсутствии официально присвоенного адреса)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Цель реализации инвестиционного проекта __________________________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 Краткое содержание проекта _______________________________________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 Целевые индикаторы инвестиционного проекта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 Производство товаров в ассортименте (укрупненно)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53"/>
        <w:gridCol w:w="2495"/>
        <w:gridCol w:w="1531"/>
        <w:gridCol w:w="2098"/>
        <w:gridCol w:w="1417"/>
        <w:gridCol w:w="1076"/>
      </w:tblGrid>
      <w:tr>
        <w:trPr/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товара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по ОКП</w:t>
            </w:r>
          </w:p>
        </w:tc>
        <w:tc>
          <w:tcPr>
            <w:tcW w:w="4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Годовая проектная производственная мощность</w:t>
            </w:r>
          </w:p>
        </w:tc>
      </w:tr>
      <w:tr>
        <w:trPr/>
        <w:tc>
          <w:tcPr>
            <w:tcW w:w="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единицы измерения по ОКЕИ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млн. руб.</w:t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2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276"/>
      </w:tblGrid>
      <w:tr>
        <w:trPr/>
        <w:tc>
          <w:tcPr>
            <w:tcW w:w="9276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 Количество создаваемых рабочих мест ___________________________,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 по годам______________________________________________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________________________________________________________________.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4.3. Налоговые платежи от реализации инвестиционного проекта </w:t>
              <w:br/>
              <w:t>(тыс. руб.):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15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79"/>
        <w:gridCol w:w="783"/>
        <w:gridCol w:w="1702"/>
        <w:gridCol w:w="1134"/>
        <w:gridCol w:w="1134"/>
        <w:gridCol w:w="1134"/>
        <w:gridCol w:w="1082"/>
        <w:gridCol w:w="1204"/>
      </w:tblGrid>
      <w:tr>
        <w:trPr/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Годы реализации инвестиционного проекта</w:t>
            </w:r>
          </w:p>
        </w:tc>
      </w:tr>
      <w:tr>
        <w:trPr/>
        <w:tc>
          <w:tcPr>
            <w:tcW w:w="9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tLeast" w:line="0" w:before="0" w:after="1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1-й год 20__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последующие годы до получения дохода (отдельно по годам) 20__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1-й год получения дохода 20__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2-й год получения дохода 20__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3-й год получения дохода 20__ г.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4-й год получения дохода 20__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5-й год получения дохода 20__ г.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 по видам налогов: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........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41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418"/>
      </w:tblGrid>
      <w:tr>
        <w:trPr/>
        <w:tc>
          <w:tcPr>
            <w:tcW w:w="9418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 Возможность трудоустройства лиц с ограниченными возможностями: да/нет (нужное подчеркнуть).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 Общий объем финансирования инвестиционного проекта (млн. руб.)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_________________________________________________________________,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новое строительство________________________________________________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(наименование объектов нового строительства, объемы финансирования)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_________________________________________________________________;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реконструкция ____________________________________________________;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техническое перевооружение ________________________________________;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модернизация основных средств _____________________________________.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 Объем затрат на создание (приобретение) амортизируемого имущества (млн. руб.) &lt;**&gt;: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затраты на строительно-монтажные работы ____________________________;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затраты на машины, оборудование, инструменты, инвентарь _____________;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прочие затраты ____________________________________________________;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них проектно-изыскательские работы ______________________________.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 Срок реализации инвестиционного проекта: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начало реализации проекта _____________________________________ (год)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планируемый год ввода в эксплуатацию __________________________ (год)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планируемый год выхода на проектную мощность _________________ (год)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 реализации проекта, число лет с начала реализации проекта до ввода в эксплуатацию __________ (год/лет).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 Срок окупаемости инвестиционного проекта _________________ (год/лет).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 График ежегодного объема капитальных вложений при реализации инвестиционного проекта (млн. руб.):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1-й год ____________________________;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2-й год ____________________________: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3-й год ____________________________;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4-й год ____________________________;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5-й год ____________________________.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 Источники финансирования инвестиционного проекта (млн. руб.):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собственные средства Инвестора_____________________________________ 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привлеченные источники ___________________________________________,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кредиты банков ___________________________________________________,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них кредиты иностранных финансовых организаций и иных лиц _________________________________________________________________;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бюджетные средства (по видам бюджетов) ____________________________;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 (указать какие) _______________________________________________.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 Краткий анализ рынка сбыта _____________________________________.</w:t>
            </w:r>
          </w:p>
        </w:tc>
      </w:tr>
      <w:tr>
        <w:trPr/>
        <w:tc>
          <w:tcPr>
            <w:tcW w:w="9418" w:type="dxa"/>
            <w:tcBorders/>
          </w:tcPr>
          <w:p>
            <w:pPr>
              <w:pStyle w:val="ConsPlusNormal"/>
              <w:widowControl w:val="false"/>
              <w:numPr>
                <w:ilvl w:val="0"/>
                <w:numId w:val="0"/>
              </w:num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III. Технические характеристики инвестиционного проекта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(требования к инвестиционной площадке) &lt;***&gt;</w:t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214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7796"/>
        <w:gridCol w:w="1417"/>
      </w:tblGrid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Площадь земельного участка, необходимого для реализации проекта (м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минимальная длина (м)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минимальная ширина (м)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Природно-ландшафтные особенности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Электроснабжение: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требуемая мощность, МВт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потребления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Газоснабжение (м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/час)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Теплоснабжение, ккал/час: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Водоснабжение: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общее (м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/сутки)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питьевое (м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/сутки)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техническое (м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/сутки)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Водоотведение хозяйственно-бытовых стоков (м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/сутки)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Водоотведение ливневых вод (л/сек.)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Подъездные пути: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4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необходимость ж/д подъездных путей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0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необходимость автодороги с твердым покрытием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902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9026"/>
      </w:tblGrid>
      <w:tr>
        <w:trPr>
          <w:trHeight w:val="2417" w:hRule="atLeast"/>
        </w:trPr>
        <w:tc>
          <w:tcPr>
            <w:tcW w:w="9026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--------------------------------</w:t>
            </w:r>
          </w:p>
          <w:p>
            <w:pPr>
              <w:pStyle w:val="ConsPlusNormal"/>
              <w:widowControl w:val="false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&lt;*&gt; При реализации инвестиционного проекта на нескольких земельных участках сведения, указанные в пункте 1 раздела II, заполняются в отношении каждого участка.</w:t>
            </w:r>
          </w:p>
          <w:p>
            <w:pPr>
              <w:pStyle w:val="ConsPlusNormal"/>
              <w:widowControl w:val="false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&lt;**&gt; Не учитываются затраты на приобретение легковых автомобилей, мотоциклов, спортивных, туристских и прогулочных судов, а также затраты на строительство и реконструкцию жилых помещений.</w:t>
            </w:r>
          </w:p>
          <w:p>
            <w:pPr>
              <w:pStyle w:val="ConsPlusNormal"/>
              <w:widowControl w:val="false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&lt;***&gt; Заполняется при наличии потребности в инвестиционной площадке.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71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497"/>
        <w:gridCol w:w="4573"/>
      </w:tblGrid>
      <w:tr>
        <w:trPr/>
        <w:tc>
          <w:tcPr>
            <w:tcW w:w="4497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Инвестор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______________________________/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73" w:type="dxa"/>
            <w:tcBorders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>
        <w:trPr/>
        <w:tc>
          <w:tcPr>
            <w:tcW w:w="9070" w:type="dxa"/>
            <w:gridSpan w:val="2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М.П. (при наличии)</w:t>
            </w:r>
          </w:p>
        </w:tc>
      </w:tr>
      <w:tr>
        <w:trPr/>
        <w:tc>
          <w:tcPr>
            <w:tcW w:w="9070" w:type="dxa"/>
            <w:gridSpan w:val="2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«___» ____________ 20__ г.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7" wp14:anchorId="5EF847A7">
                <wp:simplePos x="0" y="0"/>
                <wp:positionH relativeFrom="column">
                  <wp:posOffset>2962275</wp:posOffset>
                </wp:positionH>
                <wp:positionV relativeFrom="paragraph">
                  <wp:posOffset>-67310</wp:posOffset>
                </wp:positionV>
                <wp:extent cx="3067685" cy="1457960"/>
                <wp:effectExtent l="0" t="0" r="0" b="9525"/>
                <wp:wrapNone/>
                <wp:docPr id="8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200" cy="145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ПРИЛОЖЕНИЕ 3</w:t>
                            </w:r>
                          </w:p>
                          <w:p>
                            <w:pPr>
                              <w:pStyle w:val="Style32"/>
                              <w:spacing w:lineRule="auto" w:line="240" w:before="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 xml:space="preserve">к Порядку заключения и реализации соглашений о сотрудничестве </w:t>
                              <w:br/>
                              <w:t>с организациями, осуществляющими инвестиционную деятельность на территории города Курска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path="m0,0l-2147483645,0l-2147483645,-2147483646l0,-2147483646xe" fillcolor="white" stroked="f" style="position:absolute;margin-left:233.25pt;margin-top:-5.3pt;width:241.45pt;height:114.7pt;mso-wrap-style:square;v-text-anchor:middle" wp14:anchorId="5EF847A7">
                <v:fill o:detectmouseclick="t" type="solid" color2="black"/>
                <v:stroke color="#3465a4" weight="25560" joinstyle="round" endcap="flat"/>
                <v:textbox>
                  <w:txbxContent>
                    <w:p>
                      <w:pPr>
                        <w:pStyle w:val="Style32"/>
                        <w:spacing w:lineRule="auto" w:line="240"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>ПРИЛОЖЕНИЕ 3</w:t>
                      </w:r>
                    </w:p>
                    <w:p>
                      <w:pPr>
                        <w:pStyle w:val="Style32"/>
                        <w:spacing w:lineRule="auto" w:line="240" w:before="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</w:rPr>
                        <w:t xml:space="preserve">к Порядку заключения и реализации соглашений о сотрудничестве </w:t>
                        <w:br/>
                        <w:t>с организациями, осуществляющими инвестиционную деятельность на территории города Курска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ПРИМЕРНАЯ ФОРМА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соглашения о сотрудничестве между </w:t>
        <w:br/>
        <w:t xml:space="preserve">Администрацией города Курска и Инвестором 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Курск                                                                               «___» ________ 20__ г.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города Курска в лице ____________________________,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(должность, Ф.И.О. руководителя)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действующего на основании </w:t>
      </w:r>
      <w:r>
        <w:rPr/>
        <w:t>______________________</w:t>
      </w:r>
      <w:r>
        <w:rPr>
          <w:rFonts w:cs="Times New Roman" w:ascii="Times New Roman" w:hAnsi="Times New Roman"/>
          <w:sz w:val="28"/>
          <w:szCs w:val="28"/>
        </w:rPr>
        <w:t>, именуемая в дальнейшем «Администрация», с одной стороны, и ______________________________</w:t>
        <w:br/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(наименование </w:t>
      </w:r>
      <w:r>
        <w:rPr>
          <w:rFonts w:cs="Times New Roman" w:ascii="Times New Roman" w:hAnsi="Times New Roman"/>
          <w:i/>
          <w:iCs/>
          <w:sz w:val="24"/>
          <w:szCs w:val="24"/>
        </w:rPr>
        <w:t>организации (инвестора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лице___________________________________,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действующего на основании 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</w:t>
      </w:r>
      <w:r>
        <w:rPr>
          <w:rFonts w:cs="Times New Roman" w:ascii="Times New Roman" w:hAnsi="Times New Roman"/>
          <w:sz w:val="24"/>
          <w:szCs w:val="24"/>
        </w:rPr>
        <w:t>(должность и Ф.И.О. руководителя)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Устава, далее именуемый «Инвестор», с другой стороны, вместе именуемые «Стороны», в целях дополнительного привлечения инвестиций в экономику города Курска на основе объединения взаимных усилий и возможностей, договорились о нижеследующем.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13" w:name="P79"/>
      <w:bookmarkEnd w:id="13"/>
      <w:r>
        <w:rPr>
          <w:rFonts w:cs="Times New Roman" w:ascii="Times New Roman" w:hAnsi="Times New Roman"/>
          <w:b/>
          <w:sz w:val="28"/>
          <w:szCs w:val="28"/>
        </w:rPr>
        <w:t>Статья 1. Предмет Соглашения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Предметом настоящего Соглашения является установление взаимных обязательств и согласованных действий Сторон с целью укрепления деловых партнерских отношений, дальнейшего совершенствования механизма взаимного сотрудничества, направленных на: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наращивание, совершенствование и повышение эффективности производственного потенциала города Курска;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повышение объемов производства, расширение номенклатуры, улучшение качества и конкурентоспособности продукции, выпускаемой Инвестором;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исполнение в организации, находящейся под управлением Инвестора обязательств перед бюджетами всех уровней и внебюджетными фондами;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социальной и правовой защиты работников организации, находящейся под управлением Инвестора, проведение согласованной политики по их занятости на производстве, создание условий труда, отвечающих нормативным требованиям охраны труда, промышленной безопасности и санитарной гигиены, рост и своевременную выплату заработной платы.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2. Обязательства Администрации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требованиями действующего законодательства </w:t>
        <w:br/>
        <w:t xml:space="preserve">в пределах своих полномочий и в рамках настоящего Соглашения Администрация обязуется (в пределах своей компетенции) оказывать Инвестору консультационную, методическую, юридическую помощь </w:t>
        <w:br/>
        <w:t xml:space="preserve">по вопросам, связанным с выполнением настоящего Соглашения, </w:t>
        <w:br/>
        <w:t>в том числе: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сохранять конфиденциальность сведений, составляющих коммерческую тайну Инвестора;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оказывать Инвестору помощь в организации контактов</w:t>
        <w:br/>
        <w:t>с хозяйствующими субъектами муниципального образования «Город Курск»;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содействовать формированию позитивного имиджа Инвестора </w:t>
        <w:br/>
        <w:t>в контактах с представителями деловых и банковских кругов города, средствами массовой информации;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формирования взаимовыгодных отношений с организациями города Курска.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Статья 3. Обязательства Инвестора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предметом настоящего Соглашения Инвестор обязуется:</w:t>
      </w:r>
      <w:bookmarkStart w:id="14" w:name="P96"/>
      <w:bookmarkEnd w:id="14"/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обеспечить безубыточную производственно-хозяйственную деятельность и ежегодный темп роста объемов производства (объемов выполненных работ, предоставленных услуг, товарооборота) (в стоимостном выражении в сопоставимых ценах) не менее чем на _____% к уровню предыдущего года. Рост объемов производства уточняется ежегодно </w:t>
        <w:br/>
        <w:t>при подписании Протокола к Соглашению;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 целях выполнения программ развития организации, находящейся под управлением Инвестора: обеспечить в течение __________ гг. вложение инвестиций на техническое перевооружение, обновление основных фондов, модернизацию производства в объеме _______ тыс. руб.;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в соответствии с потребностями рынка проводить работу </w:t>
        <w:br/>
        <w:t xml:space="preserve">по формированию и оптимизации заказов разрабатываемой и производимой продукции (выполняемых работ, оказываемых услуг), повышать </w:t>
        <w:br/>
        <w:t>ее конкурентоспособность, добиваться стабильного роста эффективности производства;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принимать участие в реализации социальных программ города Курска, выделив на эти цели в _________ гг. _______ тыс. руб.;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д) принимать участие в социально-экономическом развитии города Курска (в зависимости от профиля деятельности Инвестора) </w:t>
        <w:br/>
        <w:t>по следующим направлениям: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производственной базы и увеличение объемов производства на _____%. Рост объемов производства уточняется ежегодно при подписании протокола Соглашения;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комплексное освоение территорий со строительством за счет собственных и привлеченных средств объектов социальной сферы </w:t>
      </w:r>
      <w:hyperlink w:anchor="P154">
        <w:r>
          <w:rPr>
            <w:rFonts w:cs="Times New Roman" w:ascii="Times New Roman" w:hAnsi="Times New Roman"/>
            <w:sz w:val="28"/>
            <w:szCs w:val="28"/>
          </w:rPr>
          <w:t>&lt;</w:t>
        </w:r>
        <w:r>
          <w:rPr>
            <w:rStyle w:val="Style19"/>
            <w:rFonts w:cs="Times New Roman" w:ascii="Times New Roman" w:hAnsi="Times New Roman"/>
            <w:sz w:val="28"/>
            <w:szCs w:val="28"/>
          </w:rPr>
          <w:footnoteReference w:id="2"/>
        </w:r>
        <w:r>
          <w:rPr>
            <w:rFonts w:cs="Times New Roman" w:ascii="Times New Roman" w:hAnsi="Times New Roman"/>
            <w:sz w:val="28"/>
            <w:szCs w:val="28"/>
          </w:rPr>
          <w:t>&gt;</w:t>
        </w:r>
      </w:hyperlink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передача в муниципальную собственность____% площади от площади построенного объекта </w:t>
      </w:r>
      <w:hyperlink w:anchor="P154">
        <w:r>
          <w:rPr>
            <w:rFonts w:cs="Times New Roman" w:ascii="Times New Roman" w:hAnsi="Times New Roman"/>
            <w:sz w:val="28"/>
            <w:szCs w:val="28"/>
          </w:rPr>
          <w:t>&lt;</w:t>
        </w:r>
        <w:r>
          <w:rPr>
            <w:rFonts w:cs="Times New Roman" w:ascii="Times New Roman" w:hAnsi="Times New Roman"/>
            <w:sz w:val="28"/>
            <w:szCs w:val="28"/>
            <w:vertAlign w:val="superscript"/>
          </w:rPr>
          <w:t>1</w:t>
        </w:r>
        <w:r>
          <w:rPr>
            <w:rFonts w:cs="Times New Roman" w:ascii="Times New Roman" w:hAnsi="Times New Roman"/>
            <w:sz w:val="28"/>
            <w:szCs w:val="28"/>
          </w:rPr>
          <w:t>&gt;</w:t>
        </w:r>
      </w:hyperlink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создании социально значимых для города объектов</w:t>
        <w:br/>
        <w:t>или финансирование строительства таких объектов;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озеленение и благоустройство прилегающих к объектам «Инвестора» территорий;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решении других социально-экономических проблем 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направить в объект инвестирования средства в объеме, установленном в Соглашении;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обеспечить в организации, находящейся под управлением Инвестора: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занятость работников не ниже сложившейся на момент подписания настоящего Соглашения;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уровень минимальной оплаты труда, установленный Федеральным законодательством Российской Федерации;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своевременную выплату заработной платы, а также выплату гарантированных доплат, надбавок и компенсаций;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 среднемесячной заработной платы работников не ниже уровня целевого показателя уровня оплаты труда работников по основным видам экономической деятельности в организациях внебюджетного сектора экономики, устанавливаемого ежегодно на территории Курской области;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ежегодную индексацию заработной платы в связи с ростом потребительских цен на товары и услуги;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подготовку и переподготовку работников с учетом требований новых высокоэффективных технологий;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заключение соглашений по охране труда между работодателем </w:t>
        <w:br/>
        <w:t xml:space="preserve">и трудовым коллективом, контроль выполнения в установленные сроки организационных, технических и экологических мероприятий, предусмотренных заключенными соглашениями по охране труда </w:t>
        <w:br/>
        <w:t>и действующим законодательством о труде;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выполнение требований трудового законодательства Российской Федерации по вопросам обеспечения условий охраны труда, </w:t>
        <w:br/>
        <w:t>в том числе: женщин и молодежи; снижение производственного травматизма, профессиональных заболеваний; проведение специальной оценки условий труда;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з) конкретизировать режим рабочего времени и времени отдыха </w:t>
        <w:br/>
        <w:t>в правилах внутреннего трудового распорядка, графиках сменности, графиках отпусков;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и) направить на создание и укрепление материально-технической базы подразделений пожарной охраны организации, находящегося </w:t>
        <w:br/>
        <w:t xml:space="preserve">под управлением Инвестора: средства в объеме, достаточном </w:t>
        <w:br/>
        <w:t>для выполнения задач по обеспечению требований пожарной безопасности;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к) своевременно и в полном объеме осуществлять платежи </w:t>
        <w:br/>
        <w:t>в бюджеты всех уровней и во внебюджетные фонды;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л) принимать участие в выставочно-ярмарочных мероприятиях, проводимых Администрацией 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м) обеспечить использование инвестируемых средств исключительно </w:t>
        <w:br/>
        <w:t>в целях, установленных инвестиционным проектом и Соглашением;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н) реализовать инвестиционный проект в сроки и на условиях, установленных инвестиционным проектом и Соглашением;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о) обеспечить предоставление отчетности о деятельности организации, находящейся под управлением Инвестора по итогам работы за 1-е полугодие и по году в целом, по запросам, направленным органами Администрации города Курска;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п) предоставлять возможность проводить осмотр объекта инвестирования;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р) иные условия, в зависимости от предмета Соглашения;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с) стороны обязуются осуществлять свою деятельность, направленную на достижение целей, указанных в </w:t>
      </w:r>
      <w:hyperlink w:anchor="P79">
        <w:r>
          <w:rPr>
            <w:rFonts w:cs="Times New Roman" w:ascii="Times New Roman" w:hAnsi="Times New Roman"/>
            <w:sz w:val="28"/>
            <w:szCs w:val="28"/>
          </w:rPr>
          <w:t>статье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Соглашения, </w:t>
        <w:br/>
        <w:t>на основе консультаций и обмена информацией.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4. Ответственность Сторон и порядок разрешения споров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В случае неисполнения или ненадлежащего исполнения обязательств по настоящему Соглашению Стороны несут ответственность </w:t>
        <w:br/>
        <w:t>в соответствии с действующим законодательством Российской Федерации.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При возникновении спорных ситуаций Стороны должны использовать все возможности для поиска взаимоприемлемого решения</w:t>
        <w:br/>
        <w:t>на условиях настоящего Соглашения или иных согласованных условиях.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В случае невозможности принятия согласованного решения</w:t>
        <w:br/>
        <w:t xml:space="preserve">в течение 30 дней на условиях настоящего Соглашения Стороны прекращают действие Соглашения, а все споры и разногласия подлежат разрешению </w:t>
        <w:br/>
        <w:t>в установленном действующим законодательством Российской Федерации порядке.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5. Срок действия Соглашения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Настоящее Соглашение заключено сроком до ________________</w:t>
        <w:br/>
        <w:t xml:space="preserve">и вступает в силу с момента подписания.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Стороны могут расторгнуть в одностороннем порядке настоящее Соглашение в случае, если будет установлено, что одна из Сторон, подписавших его, не выполняет свои обязательства.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Сторона, принявшая решение о расторжении настоящего Соглашения, обязана уведомить об этом другую Сторону с соответствующим обоснованием не менее чем за 1 месяц до предполагаемой даты расторжения.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5.3. Ежегодно до 20 января Стороны рассматривают итоги выполнения настоящего Соглашения и при необходимости вносят уточнения </w:t>
        <w:br/>
        <w:t xml:space="preserve">и дополнения в планы деятельности Инвестора на последующий год </w:t>
        <w:br/>
        <w:t>с подписанием Протокола к действующему Соглашению на очередной период или Соглашения на новый срок.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6. Прочие условия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6.1. Настоящее Соглашение составлено и подписано Сторонами </w:t>
        <w:br/>
        <w:t>в двух экземплярах, имеющих одинаковую юридическую силу, по одному экземпляру для каждой Стороны.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Вся информация, относящаяся к исполнению настоящего Соглашения, рабочих соглашений и договоров, является конфиденциальной и не может быть передана третьим лицам без письменного согласия другой Стороны.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6.3. После подписания настоящего Соглашения все предыдущие переговоры и переписка по нему теряют силу. Любые изменения </w:t>
        <w:br/>
        <w:t>или дополнения к Соглашению, рабочим договорам и соглашениям считаются действительными в том случае, если оформлены в письменной форме и подписаны полномочными представителями Сторон. Ни одна</w:t>
        <w:br/>
        <w:t>из Сторон, подписавших Соглашение, не имеет права передавать свои права или обязанности третьей стороне без письменного разрешения другой Стороны.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0" w:after="0"/>
        <w:contextualSpacing/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Статья 7. Юридические (почтовые) адреса, </w:t>
      </w:r>
    </w:p>
    <w:p>
      <w:pPr>
        <w:pStyle w:val="ConsPlusNormal"/>
        <w:numPr>
          <w:ilvl w:val="0"/>
          <w:numId w:val="0"/>
        </w:numPr>
        <w:spacing w:before="0" w:after="0"/>
        <w:contextualSpacing/>
        <w:jc w:val="center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банковские реквизиты и подписи Сторон</w:t>
      </w:r>
    </w:p>
    <w:p>
      <w:pPr>
        <w:pStyle w:val="ConsPlusNormal"/>
        <w:numPr>
          <w:ilvl w:val="0"/>
          <w:numId w:val="0"/>
        </w:numPr>
        <w:spacing w:before="0" w:after="0"/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15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643"/>
        <w:gridCol w:w="143"/>
        <w:gridCol w:w="5368"/>
      </w:tblGrid>
      <w:tr>
        <w:trPr>
          <w:trHeight w:val="3186" w:hRule="atLeast"/>
        </w:trPr>
        <w:tc>
          <w:tcPr>
            <w:tcW w:w="4643" w:type="dxa"/>
            <w:tcBorders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Администрация города Курска:</w:t>
            </w:r>
          </w:p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Юридический адрес:</w:t>
            </w:r>
          </w:p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Почтовый адрес:</w:t>
            </w:r>
          </w:p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Тел/факс:</w:t>
            </w:r>
          </w:p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</w:t>
            </w:r>
          </w:p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</w:t>
            </w:r>
          </w:p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КПП</w:t>
            </w:r>
          </w:p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Р/с</w:t>
            </w:r>
          </w:p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3" w:type="dxa"/>
            <w:tcBorders/>
          </w:tcPr>
          <w:p>
            <w:pPr>
              <w:pStyle w:val="ConsPlusNormal"/>
              <w:widowControl w:val="false"/>
              <w:spacing w:before="0" w:after="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68" w:type="dxa"/>
            <w:tcBorders/>
          </w:tcPr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Инвестор: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Юридический адрес: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Почтовый адрес: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Тел/факс: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КПП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Р/с</w:t>
            </w:r>
          </w:p>
          <w:p>
            <w:pPr>
              <w:pStyle w:val="ConsPlusNormal"/>
              <w:widowControl w:val="false"/>
              <w:spacing w:before="0" w:after="0"/>
              <w:ind w:firstLine="6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Кор. счет</w:t>
            </w:r>
          </w:p>
        </w:tc>
      </w:tr>
    </w:tbl>
    <w:p>
      <w:pPr>
        <w:pStyle w:val="ConsPlus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Подписи Сторон:</w:t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00000"/>
          <w:sz w:val="20"/>
          <w:szCs w:val="20"/>
        </w:rPr>
      </w:pPr>
      <w:r>
        <w:rPr/>
      </w:r>
    </w:p>
    <w:sectPr>
      <w:headerReference w:type="default" r:id="rId5"/>
      <w:footnotePr>
        <w:numFmt w:val="decimal"/>
      </w:footnotePr>
      <w:type w:val="nextPage"/>
      <w:pgSz w:w="11906" w:h="16838"/>
      <w:pgMar w:left="1985" w:right="567" w:header="709" w:top="1134" w:footer="0" w:bottom="709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</w:rPr>
      </w:pPr>
      <w:r>
        <w:rPr>
          <w:rStyle w:val="Style20"/>
        </w:rPr>
        <w:footnoteRef/>
      </w:r>
      <w:r>
        <w:rPr>
          <w:rFonts w:cs="Times New Roman" w:ascii="Times New Roman" w:hAnsi="Times New Roman"/>
        </w:rPr>
        <w:t>&lt;&gt; Используются при заключении Соглашений с Инвесторами, осуществляющими строительную деятельность на территории города Курска</w:t>
      </w:r>
    </w:p>
    <w:p>
      <w:pPr>
        <w:pStyle w:val="Style31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97112757"/>
    </w:sdtPr>
    <w:sdtContent>
      <w:p>
        <w:pPr>
          <w:pStyle w:val="Style29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2</w:t>
        </w:r>
        <w:r>
          <w:rPr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25d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d974c9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d974c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d974c9"/>
    <w:rPr>
      <w:rFonts w:ascii="Tahoma" w:hAnsi="Tahoma" w:cs="Tahoma"/>
      <w:sz w:val="16"/>
      <w:szCs w:val="16"/>
    </w:rPr>
  </w:style>
  <w:style w:type="character" w:styleId="FontStyle28" w:customStyle="1">
    <w:name w:val="Font Style28"/>
    <w:basedOn w:val="DefaultParagraphFont"/>
    <w:uiPriority w:val="99"/>
    <w:qFormat/>
    <w:rsid w:val="00d501a6"/>
    <w:rPr>
      <w:rFonts w:ascii="Times New Roman" w:hAnsi="Times New Roman" w:cs="Times New Roman"/>
      <w:sz w:val="28"/>
      <w:szCs w:val="28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9e1430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9e1430"/>
    <w:rPr/>
  </w:style>
  <w:style w:type="character" w:styleId="Appleconvertedspace" w:customStyle="1">
    <w:name w:val="apple-converted-space"/>
    <w:basedOn w:val="DefaultParagraphFont"/>
    <w:qFormat/>
    <w:rsid w:val="00912272"/>
    <w:rPr/>
  </w:style>
  <w:style w:type="character" w:styleId="Style16">
    <w:name w:val="Интернет-ссылка"/>
    <w:basedOn w:val="DefaultParagraphFont"/>
    <w:uiPriority w:val="99"/>
    <w:semiHidden/>
    <w:unhideWhenUsed/>
    <w:rsid w:val="00912272"/>
    <w:rPr>
      <w:color w:val="0000FF"/>
      <w:u w:val="single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265544"/>
    <w:rPr>
      <w:color w:val="800080" w:themeColor="followedHyperlink"/>
      <w:u w:val="single"/>
    </w:rPr>
  </w:style>
  <w:style w:type="character" w:styleId="Style18" w:customStyle="1">
    <w:name w:val="Текст сноски Знак"/>
    <w:basedOn w:val="DefaultParagraphFont"/>
    <w:link w:val="ad"/>
    <w:uiPriority w:val="99"/>
    <w:semiHidden/>
    <w:qFormat/>
    <w:rsid w:val="00935a3f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35a3f"/>
    <w:rPr>
      <w:vertAlign w:val="superscript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Times New Roman" w:hAnsi="Times New Roman"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974c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c60fa0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92819"/>
    <w:pPr>
      <w:spacing w:before="0" w:after="200"/>
      <w:ind w:left="720" w:hanging="0"/>
      <w:contextualSpacing/>
    </w:pPr>
    <w:rPr/>
  </w:style>
  <w:style w:type="paragraph" w:styleId="Formattext" w:customStyle="1">
    <w:name w:val="formattext"/>
    <w:basedOn w:val="Normal"/>
    <w:qFormat/>
    <w:rsid w:val="00d501a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a7"/>
    <w:uiPriority w:val="99"/>
    <w:unhideWhenUsed/>
    <w:rsid w:val="009e143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Footer"/>
    <w:basedOn w:val="Normal"/>
    <w:link w:val="a9"/>
    <w:uiPriority w:val="99"/>
    <w:unhideWhenUsed/>
    <w:rsid w:val="009e143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7c072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7c072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17374f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31">
    <w:name w:val="Footnote Text"/>
    <w:basedOn w:val="Normal"/>
    <w:link w:val="ae"/>
    <w:uiPriority w:val="99"/>
    <w:semiHidden/>
    <w:unhideWhenUsed/>
    <w:rsid w:val="00935a3f"/>
    <w:pPr>
      <w:spacing w:lineRule="auto" w:line="240" w:before="0" w:after="0"/>
    </w:pPr>
    <w:rPr>
      <w:sz w:val="20"/>
      <w:szCs w:val="20"/>
    </w:rPr>
  </w:style>
  <w:style w:type="paragraph" w:styleId="Style3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c072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92FA84F3DEFFB952D3E491277136C0980AFCEF87A7BB906AA287C41939D8BC236144F28598E6B3290A6952DF3BDF2740641E84EFEC0691F9A110CAtAVDH" TargetMode="External"/><Relationship Id="rId4" Type="http://schemas.openxmlformats.org/officeDocument/2006/relationships/hyperlink" Target="consultantplus://offline/ref=82F8338A87FFA506A4C3B0E51AD0D5A0F4B591C2BE3F38F57B1A2AD48FE5ED715594A872AE8DA1E2F1A0E47760oBoBL" TargetMode="External"/><Relationship Id="rId5" Type="http://schemas.openxmlformats.org/officeDocument/2006/relationships/header" Target="header1.xm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12536-9EB1-4DB5-994E-CABD9D2C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Application>LibreOffice/7.1.8.1$Windows_X86_64 LibreOffice_project/e1f30c802c3269a1d052614453f260e49458c82c</Application>
  <AppVersion>15.0000</AppVersion>
  <Pages>21</Pages>
  <Words>3815</Words>
  <Characters>30649</Characters>
  <CharactersWithSpaces>35004</CharactersWithSpaces>
  <Paragraphs>371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2021-01-11T13:50:00Z</dcterms:created>
  <dc:creator>adm51</dc:creator>
  <dc:description/>
  <dc:language>ru-RU</dc:language>
  <cp:lastModifiedBy>Kursk Adm</cp:lastModifiedBy>
  <cp:lastPrinted>2022-04-07T09:00:00Z</cp:lastPrinted>
  <dcterms:modified xsi:type="dcterms:W3CDTF">2022-04-08T07:34:00Z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