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Информация о реализации Указа Президента Российской Федерации </w:t>
        <w:br/>
        <w:t xml:space="preserve">от 07.05.2018 №204 «О национальных целях и стратегических задачах развития Российской Федерации на период до 2024 года»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за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квартал 2020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На территории города Курска реализуются мероприятия, предусмотренные региональными проектами и направленные на достижение целей, показателей федеральных проектов, входящих в состав национальных проектов.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eastAsia="ru-RU"/>
        </w:rPr>
        <w:t>В рамках регионального проекта «Финансовая поддержка семей при рождении детей в Курской области»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 осуществляется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прием документов и принятие решения о назначении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  следующих пособий: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- ежемесячная денежная выплата в связи с рождением (усыновлением) первого ребенка до достижения ребенком возраста 3-х лет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- ежемесячное пособие семьям при рождении второго ребенка </w:t>
        <w:br/>
        <w:t>до достижения ребенком возраста 3-х лет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- ежемесячная денежная выплата, при рождении третьего ребенка или последующих детей до достижения ребенком возраста 3 лет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- ежемесячное пособие малоимущим семьям, имеющих детей, в которых оба родителя являются студентами (обучающимися) и студентам (обучающимся), являющимся одинокими родителями до окончания обучения одним из родителей в образовательной организации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- единовременная выплата при одновременном рождении трех и более детей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Подведомственным комитету социальной защиты населения города Курска МБУСОН г. Курска «Социальная гостиная для женщин с детьми, оказавшимся в трудной жизненной ситуации» осуществляется использование информационных материалов интернет-сайта и групп в социальных сетях, для пропаганды сохранения семейных ценностей, поддержки материнства и детства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Комитетом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социальной защиты населения города Курска совместно с подведомственным учреждением проводится ряд мероприятий, направленных на пропаганду базовых семейных ценностей (мероприятия, посвященные Международному дню семьи, Дню семьи, любви и верности, Дню матери, заседания  клуба «Молодых мам»).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рамках регионального проекта «Спорт – норма жизни»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предусмотрены следующие мероприятия: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организация и проведение городской спартакиады среди инвалидов </w:t>
      </w:r>
      <w:r>
        <w:rPr>
          <w:rFonts w:eastAsia="Times New Roman" w:cs="Times New Roman" w:ascii="Times New Roman" w:hAnsi="Times New Roman"/>
          <w:sz w:val="28"/>
          <w:szCs w:val="28"/>
        </w:rPr>
        <w:t>(число участников мероприятия 120 инвалидов);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организация и проведение городской спартакиады среди детей-инвалидов </w:t>
      </w:r>
      <w:r>
        <w:rPr>
          <w:rFonts w:eastAsia="Times New Roman" w:cs="Times New Roman" w:ascii="Times New Roman" w:hAnsi="Times New Roman"/>
          <w:sz w:val="28"/>
          <w:szCs w:val="28"/>
        </w:rPr>
        <w:t>(число участников мероприятия 60 детей-инвалидов).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Реализация национального проекта «Безопасные и качественные автомобильные дороги».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декабре 2019 года после осуществления закупочных процедур путем проведения электронных аукционов комитетом дорожного хозяйства были заключены муниципальные контракты на ремонт более 35 участков дорожного полотна в рамках реализации вышеназванного национального проекта.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Мероприятия по реализации национального проекта «Безопасные и качественные автомобильные дороги» включены в муниципальную программу «Развитие транспортной системы, обеспечение перевозки пассажиров в городе Курске и безопасности дорожного движения в </w:t>
        <w:br/>
        <w:t>2016-2024 годах».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Повышение доступности жилья для семей с детьми, как одно из важных направлений деятельности региональных и муниципальных властей, определено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 xml:space="preserve">Указом Президента Российской Федерации от 07.05.2012 </w:t>
        <w:br/>
        <w:t xml:space="preserve">№ 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 Указе Президента России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204 от 07.05.2018 «О национальных целях и стратегических задачах развития Российской Федерации на период до 2024 года» определены национальные цели, в том числе, </w:t>
      </w:r>
      <w:r>
        <w:rPr>
          <w:rFonts w:eastAsia="Calibri" w:cs="Times New Roman" w:ascii="Times New Roman" w:hAnsi="Times New Roman"/>
          <w:sz w:val="28"/>
          <w:szCs w:val="28"/>
        </w:rPr>
        <w:t>улучшение жилищных условий не менее 5 млн. семей ежегодно.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городе Курске из 30 тыс. молодых семей 1,5 тыс. семей в установленном законом порядке признаны нуждающимися в улучшении жилищных условий.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городе Курске реализуются мероприятия программы, помогающей молодым семьям обрести собственное жильё. С 2007 года на условиях софинансирования из федерального, областного и местного бюджетов 743 молодые семьи получили социальную выплату на приобретение жилья, в том числе 114 многодетных семей.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2020 году социальную выплату получают еще 22 молодые семьи города Курска, в т.ч. 18 семей, имеющих трех и более детей.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Размер государственной поддержки в 2020 году составляет: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1 222 263 руб. - для семей, имеющих 4 детей,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1 018 53 руб. - для семей, имеющих 3 детей,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814 842 руб. - для семей из четырех человек,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475 325 руб. - для мамы и ребенка.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Общий бюджетный объем средств составляет 21 864 935 рублей, в т.ч.: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средства федерального бюджета – 6 114 596,25 руб.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средства областного бюджета – 5 833 859,75 руб.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средства местного бюджета – 9 916 479,0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рамках федерального проекта «Ипотека и арендное жилье», регионального проекта «Жилье» 02.03.2020 года заключен муниципальный контракт по проведению мероприятий по строительству 2 очереди магистральной улицы общегородского значения регулируемого движения по пр. Н. Плевицкой.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 обеспечения устойчивого сокращения непригодного для проживания жилищного фонда на территории муниципального образования «Город Курск» реализуются: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адресная программа Курской области по переселению граждан из аварийного жилищного фонда в городе Курске на 2019-2025 (1 сентября) годы, утвержденная постановлением Администрации города Курска от 06.06.2019 № 1042 (в ред. от 23.10.2019 №2116);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муниципальная адресная программа по переселению граждан из аварийного жилищного фонда в городе Курске на 2017-2021 годы, утвержденная  постановлением Администрации города Курска от 20.11.2019 №2363.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 состоянию на 27.03.2020 г. на территории города Курска введено в эксплуатацию 23753,7 кв.м жилья,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многоквартирные дома – 13343,8 кв.м.;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vertAlign w:val="superscript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индивидуальное жилищное строительство – 10409,9 кв.м.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рамках исполнения муниципального задания программы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«Формирование современной городской среды в муниципальном образовании «город Курск» на 2018-2024 годы»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МБУ «Центр архитектур и градостроительства г. Курска в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квартале 2020 года разработаны проекты благоустройства: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дворовых территорий – 51 шт.;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 общественных территорий – 3 шт.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9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e199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19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LibreOffice/6.3.4.2$Windows_X86_64 LibreOffice_project/60da17e045e08f1793c57c00ba83cdfce946d0aa</Application>
  <Pages>3</Pages>
  <Words>758</Words>
  <Characters>5071</Characters>
  <CharactersWithSpaces>5820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2020-05-14T09:22:00Z</dcterms:created>
  <dc:creator>adm1</dc:creator>
  <dc:description/>
  <dc:language>ru-RU</dc:language>
  <cp:lastModifiedBy/>
  <cp:lastPrinted>2020-05-14T10:22:00Z</cp:lastPrinted>
  <dcterms:modified xsi:type="dcterms:W3CDTF">2020-05-15T14:11:56Z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