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6" wp14:anchorId="6833D0C2">
                <wp:simplePos x="0" y="0"/>
                <wp:positionH relativeFrom="column">
                  <wp:posOffset>2570480</wp:posOffset>
                </wp:positionH>
                <wp:positionV relativeFrom="paragraph">
                  <wp:posOffset>-176530</wp:posOffset>
                </wp:positionV>
                <wp:extent cx="1463675" cy="1136015"/>
                <wp:effectExtent l="0" t="0" r="0" b="7620"/>
                <wp:wrapNone/>
                <wp:docPr id="1" name="Прямоугольник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13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4" stroked="f" style="position:absolute;margin-left:202.4pt;margin-top:-13.9pt;width:115.15pt;height:89.35pt" wp14:anchorId="6833D0C2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inline distT="0" distB="0" distL="0" distR="0">
            <wp:extent cx="889000" cy="791845"/>
            <wp:effectExtent l="0" t="0" r="0" b="0"/>
            <wp:docPr id="2" name="Рисунок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6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val="en-US" w:eastAsia="ru-RU"/>
        </w:rPr>
      </w:pPr>
      <w:r>
        <w:rPr>
          <w:rFonts w:eastAsia="Times New Roman" w:ascii="Times New Roman" w:hAnsi="Times New Roman"/>
          <w:sz w:val="24"/>
          <w:szCs w:val="24"/>
          <w:lang w:val="en-US" w:eastAsia="ru-RU"/>
        </w:rPr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40"/>
          <w:szCs w:val="20"/>
          <w:lang w:eastAsia="ru-RU"/>
        </w:rPr>
      </w:pPr>
      <w:r>
        <w:rPr>
          <w:rFonts w:eastAsia="Times New Roman" w:ascii="Times New Roman" w:hAnsi="Times New Roman"/>
          <w:b/>
          <w:sz w:val="40"/>
          <w:szCs w:val="20"/>
          <w:lang w:eastAsia="ru-RU"/>
        </w:rPr>
        <w:t>АДМИНИСТРАЦИЯ ГОРОДА КУРСКА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/>
          <w:sz w:val="40"/>
          <w:szCs w:val="24"/>
          <w:lang w:eastAsia="ru-RU"/>
        </w:rPr>
      </w:pPr>
      <w:r>
        <w:rPr>
          <w:rFonts w:eastAsia="Times New Roman" w:ascii="Times New Roman" w:hAnsi="Times New Roman"/>
          <w:sz w:val="40"/>
          <w:szCs w:val="24"/>
          <w:lang w:eastAsia="ru-RU"/>
        </w:rPr>
        <w:t>Курской области</w:t>
      </w:r>
    </w:p>
    <w:p>
      <w:pPr>
        <w:pStyle w:val="Normal"/>
        <w:keepNext w:val="true"/>
        <w:spacing w:lineRule="auto" w:line="240" w:before="0" w:after="0"/>
        <w:jc w:val="center"/>
        <w:rPr>
          <w:rFonts w:ascii="Times New Roman" w:hAnsi="Times New Roman" w:eastAsia="Times New Roman"/>
          <w:b/>
          <w:b/>
          <w:spacing w:val="80"/>
          <w:sz w:val="40"/>
          <w:szCs w:val="20"/>
          <w:lang w:eastAsia="ru-RU"/>
        </w:rPr>
      </w:pPr>
      <w:r>
        <w:rPr>
          <w:rFonts w:eastAsia="Times New Roman" w:ascii="Times New Roman" w:hAnsi="Times New Roman"/>
          <w:b/>
          <w:spacing w:val="80"/>
          <w:sz w:val="40"/>
          <w:szCs w:val="20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44"/>
          <w:szCs w:val="24"/>
          <w:lang w:eastAsia="ru-RU"/>
        </w:rPr>
      </w:pPr>
      <w:r>
        <w:rPr>
          <w:rFonts w:eastAsia="Times New Roman" w:ascii="Times New Roman" w:hAnsi="Times New Roman"/>
          <w:sz w:val="4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sz w:val="24"/>
          <w:szCs w:val="24"/>
          <w:lang w:eastAsia="ru-RU"/>
        </w:rPr>
        <w:t>«23» декабря 2020г.                                      г. Курск                                          № 2420</w:t>
      </w:r>
    </w:p>
    <w:p>
      <w:pPr>
        <w:pStyle w:val="Normal"/>
        <w:spacing w:lineRule="auto" w:line="240" w:before="0" w:after="0"/>
        <w:ind w:right="5101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5101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right="3261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О внесении изменений </w:t>
      </w:r>
    </w:p>
    <w:p>
      <w:pPr>
        <w:pStyle w:val="Normal"/>
        <w:widowControl w:val="false"/>
        <w:spacing w:lineRule="auto" w:line="240" w:before="0" w:after="0"/>
        <w:ind w:right="3261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в постановление Администрации</w:t>
      </w:r>
    </w:p>
    <w:p>
      <w:pPr>
        <w:pStyle w:val="Normal"/>
        <w:widowControl w:val="false"/>
        <w:spacing w:lineRule="auto" w:line="240" w:before="0" w:after="0"/>
        <w:ind w:right="3261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города Курска от 29.11.2019 № 2464</w:t>
      </w:r>
    </w:p>
    <w:p>
      <w:pPr>
        <w:pStyle w:val="Normal"/>
        <w:widowControl w:val="false"/>
        <w:spacing w:lineRule="auto" w:line="240" w:before="0" w:after="0"/>
        <w:ind w:right="3261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4962" w:leader="none"/>
        </w:tabs>
        <w:spacing w:lineRule="auto" w:line="240" w:before="0" w:after="0"/>
        <w:ind w:right="4494" w:hanging="0"/>
        <w:jc w:val="both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4962" w:leader="none"/>
        </w:tabs>
        <w:spacing w:lineRule="auto" w:line="240" w:before="0" w:after="0"/>
        <w:ind w:right="449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Normal"/>
        <w:widowControl w:val="false"/>
        <w:tabs>
          <w:tab w:val="clear" w:pos="708"/>
          <w:tab w:val="left" w:pos="5103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В соответствии с распоряжением Правительства Российской Федерации от 17.04.2019 №768-р «Об утверждении стандарта развития конкуренции   в субъектах Российской Федерации» и Приказом Федеральной антимонопольной службы от 29.08.2018 № 1232/18 «Об утверждении методик по расчету ключевых показателей развития конкуренции в отраслях экономики в субъектах Российской Федерации» ПОСТАНОВЛЯЮ: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Внести в постановление Администрации города Курска от 29.11.2019 № 2464 «Об утверждении и реализации плана мероприятий («дорожной карты») по содействию развитию конкуренции в Курской области                                на территории муниципального образования «Город Курск» на 2019 -             2021 годы», следующее изменение: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1.1. пункт 1 изложить в новой редакции: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«1. Утвердить: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перечень товарных рынков для содействия развитию конкуренции               в Курской области на территории муниципального образования «Город Курск» согласно приложению 1 к настоящему постановлению;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План мероприятий («дорожную карту») по содействию развитию конкуренции в Курской области на территории муниципального образования «Город Курск» на 2019-2021 годы (далее - План мероприятий)</w:t>
      </w:r>
      <w:r>
        <w:rPr/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согласно приложению 2 к настоящему постановлению;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Перечень целевых показателей содействия развитию конкуренции </w:t>
        <w:br/>
        <w:t>в Курской области Администрацией муниципального образования «Город Курск» согласно приложению 3 к настоящему постановлению;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eastAsia="Batang" w:ascii="Times New Roman" w:hAnsi="Times New Roman"/>
          <w:sz w:val="28"/>
          <w:szCs w:val="28"/>
        </w:rPr>
        <w:t>Перечень системных мероприятий</w:t>
      </w:r>
      <w:r>
        <w:rPr>
          <w:rFonts w:ascii="Times New Roman" w:hAnsi="Times New Roman"/>
          <w:sz w:val="28"/>
          <w:szCs w:val="28"/>
        </w:rPr>
        <w:t xml:space="preserve"> по содействию развитию конкуренции в Курской области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Администрацией муниципального образования «Город Курск» согласно приложению 4  к настоящему постановлению.»;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3 изложить в новой редакции: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«3. Комитету экономического развития Администрации города Курска (Михайлова С.С.) ежегодно формировать и направлять в комитет                                по экономике   и развитию Курской области сводные информации по итогам отчетного года о: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достижении целевых показателей - до 05 февраля года, следующего            за отчетным годом;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выполнении системных мероприятий - до 05 февраля года, следующего  за отчетным годом;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выполнении мероприятий Плана - до 10 февраля года, следующего             за отчетным годом.».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2. Управлению информации и печати Администрации города Курска (Комкова Т.В.) обеспечить опубликование настоящего постановления                         в газете «Городские известия».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3.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>
      <w:pPr>
        <w:pStyle w:val="Normal"/>
        <w:tabs>
          <w:tab w:val="clear" w:pos="708"/>
          <w:tab w:val="left" w:pos="0" w:leader="none"/>
        </w:tabs>
        <w:snapToGrid w:val="false"/>
        <w:spacing w:lineRule="auto" w:line="240" w:before="0" w:after="0"/>
        <w:ind w:firstLine="737"/>
        <w:contextualSpacing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sectPr>
          <w:headerReference w:type="default" r:id="rId3"/>
          <w:type w:val="nextPage"/>
          <w:pgSz w:w="11906" w:h="16838"/>
          <w:pgMar w:left="1985" w:right="567" w:header="709" w:top="766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widowControl w:val="false"/>
        <w:spacing w:lineRule="auto" w:line="240" w:before="0" w:after="0"/>
        <w:jc w:val="both"/>
        <w:rPr/>
      </w:pPr>
      <w:r>
        <w:rPr>
          <w:rFonts w:eastAsia="Times New Roman" w:ascii="Times New Roman" w:hAnsi="Times New Roman"/>
          <w:sz w:val="28"/>
          <w:szCs w:val="28"/>
          <w:lang w:eastAsia="ru-RU"/>
        </w:rPr>
        <w:t>Глава города Курска                                                                     В.Н. Карамышев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54BD109D">
                <wp:simplePos x="0" y="0"/>
                <wp:positionH relativeFrom="column">
                  <wp:posOffset>3385820</wp:posOffset>
                </wp:positionH>
                <wp:positionV relativeFrom="paragraph">
                  <wp:posOffset>-220345</wp:posOffset>
                </wp:positionV>
                <wp:extent cx="2642235" cy="1461770"/>
                <wp:effectExtent l="0" t="0" r="6350" b="5715"/>
                <wp:wrapNone/>
                <wp:docPr id="3" name="Прямоугольник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1680" cy="146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ind w:left="142" w:hanging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1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ind w:left="142" w:hanging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ind w:left="142" w:right="-94" w:hanging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постановлением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города Курска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«23» декабря 2020 года</w:t>
                            </w:r>
                          </w:p>
                          <w:p>
                            <w:pPr>
                              <w:pStyle w:val="Style26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5" fillcolor="white" stroked="f" style="position:absolute;margin-left:266.6pt;margin-top:-17.35pt;width:207.95pt;height:115pt" wp14:anchorId="54BD109D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ind w:left="142" w:hanging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1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ind w:left="142" w:hanging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ind w:left="142" w:right="-94" w:hanging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постановлением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города Курска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«23» декабря 2020 года</w:t>
                      </w:r>
                    </w:p>
                    <w:p>
                      <w:pPr>
                        <w:pStyle w:val="Style26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right="-145" w:hanging="0"/>
        <w:rPr>
          <w:rFonts w:ascii="Times New Roman" w:hAnsi="Times New Roman" w:eastAsia="Calibri" w:cs="" w:cstheme="minorBidi" w:eastAsiaTheme="minorHAnsi"/>
          <w:b/>
          <w:b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b/>
          <w:b/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" w:cstheme="minorBidi"/>
          <w:b/>
          <w:b/>
          <w:sz w:val="28"/>
          <w:szCs w:val="28"/>
          <w:lang w:eastAsia="ru-RU"/>
        </w:rPr>
      </w:pPr>
      <w:r>
        <w:rPr>
          <w:rFonts w:eastAsia="Times New Roman" w:cs="" w:ascii="Times New Roman" w:hAnsi="Times New Roman" w:cstheme="minorBidi"/>
          <w:b/>
          <w:sz w:val="28"/>
          <w:szCs w:val="28"/>
          <w:lang w:eastAsia="ru-RU"/>
        </w:rPr>
        <w:t xml:space="preserve">товарных рынков для содействия развитию конкуренции </w:t>
      </w:r>
    </w:p>
    <w:p>
      <w:pPr>
        <w:pStyle w:val="Normal"/>
        <w:spacing w:lineRule="auto" w:line="240" w:before="0" w:after="0"/>
        <w:ind w:right="-286" w:hanging="0"/>
        <w:jc w:val="center"/>
        <w:rPr>
          <w:rFonts w:ascii="Times New Roman" w:hAnsi="Times New Roman" w:eastAsia="Times New Roman" w:cs="" w:cstheme="minorBidi"/>
          <w:b/>
          <w:b/>
          <w:sz w:val="28"/>
          <w:szCs w:val="28"/>
          <w:lang w:eastAsia="ru-RU"/>
        </w:rPr>
      </w:pPr>
      <w:r>
        <w:rPr>
          <w:rFonts w:eastAsia="Times New Roman" w:cs="" w:ascii="Times New Roman" w:hAnsi="Times New Roman" w:cstheme="minorBidi"/>
          <w:b/>
          <w:sz w:val="28"/>
          <w:szCs w:val="28"/>
          <w:lang w:eastAsia="ru-RU"/>
        </w:rPr>
        <w:t>в Курской области на территории муниципального образования «Город Курск»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" w:cstheme="minorBidi"/>
          <w:b/>
          <w:b/>
          <w:sz w:val="28"/>
          <w:szCs w:val="28"/>
          <w:lang w:eastAsia="ru-RU"/>
        </w:rPr>
      </w:pPr>
      <w:r>
        <w:rPr>
          <w:rFonts w:eastAsia="Times New Roman" w:cs="" w:cstheme="minorBidi" w:ascii="Times New Roman" w:hAnsi="Times New Roman"/>
          <w:b/>
          <w:sz w:val="28"/>
          <w:szCs w:val="28"/>
          <w:lang w:eastAsia="ru-RU"/>
        </w:rPr>
      </w:r>
    </w:p>
    <w:tbl>
      <w:tblPr>
        <w:tblW w:w="935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4536"/>
        <w:gridCol w:w="4286"/>
      </w:tblGrid>
      <w:tr>
        <w:trPr>
          <w:tblHeader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Наименование рынка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(сферы экономики)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-392" w:hanging="11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 исполнители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Рынок услуг детского отдыха                          и оздоровления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молодежной политики, физической культуры и спорта города Курска;</w:t>
            </w:r>
          </w:p>
          <w:p>
            <w:pPr>
              <w:pStyle w:val="Normal"/>
              <w:spacing w:lineRule="auto" w:line="240" w:before="0" w:after="0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>
        <w:trPr>
          <w:trHeight w:val="604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образования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>
          <w:trHeight w:val="286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выполнения работ                                по благоустройству городской среды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0"/>
                <w:highlight w:val="white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выполнения работ по содержанию и текущему ремонту общего имущества собственников помещений                                 в многоквартирном доме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Рынок ритуальных услуг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11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>
          <w:trHeight w:val="55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>
        <w:trPr>
          <w:trHeight w:val="553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Рынок оказания услуг по перевозке пассажиров автомобильным транспортом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 муниципальным маршрутам регулярных перевозок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Департамент пассажирского транспорта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жилищного строительства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архитектуры и градостроительства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строительства объектов капитального строительства,                              за исключением жилищного и дорожного строительства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архитектуры и градостроительства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дорожной деятельности                         (за исключением проектирования)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дорожного хозяйства города Курска</w:t>
            </w:r>
          </w:p>
        </w:tc>
      </w:tr>
      <w:tr>
        <w:trPr>
          <w:cantSplit w:val="true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 xml:space="preserve">Комитет экономического развития Администрации города Курска 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Рынок обработки древесины                              и производства изделий из дерева 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right="79" w:hanging="5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</w:rPr>
              <w:t>Рынок производства кирпича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right="-142" w:firstLine="39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79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Рынок производства бетона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79" w:firstLine="39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Сфера наружной рекламы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Комитет архитектуры и градостроительства </w:t>
            </w: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города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переработки водных биоресурсов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Рынок легкой промышленности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Рынок поставки сжиженного газа                        в баллонах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Рынок оказания услуг по перевозке пассажиров и багажа легковым такси на территории города Курска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Департамент пассажирского транспорта города Курска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Рынок оказания услуг коллективными средствами размещения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</w:tbl>
    <w:p>
      <w:pPr>
        <w:sectPr>
          <w:headerReference w:type="default" r:id="rId4"/>
          <w:type w:val="nextPage"/>
          <w:pgSz w:w="11906" w:h="16838"/>
          <w:pgMar w:left="1843" w:right="1135" w:header="708" w:top="765" w:footer="0" w:bottom="1134" w:gutter="0"/>
          <w:pgNumType w:start="1" w:fmt="decimal"/>
          <w:formProt w:val="false"/>
          <w:titlePg/>
          <w:textDirection w:val="lrTb"/>
          <w:docGrid w:type="default" w:linePitch="360" w:charSpace="4096"/>
        </w:sectPr>
        <w:pStyle w:val="Normal"/>
        <w:spacing w:lineRule="auto" w:line="240" w:before="0" w:after="0"/>
        <w:ind w:right="1" w:hanging="0"/>
        <w:rPr>
          <w:rFonts w:ascii="Times New Roman" w:hAnsi="Times New Roman" w:eastAsia="Times New Roman" w:cs="" w:cstheme="minorBidi"/>
          <w:b/>
          <w:b/>
          <w:sz w:val="28"/>
          <w:szCs w:val="28"/>
          <w:lang w:eastAsia="ru-RU"/>
        </w:rPr>
      </w:pPr>
      <w:r>
        <w:rPr>
          <w:rFonts w:eastAsia="Times New Roman" w:cs="" w:cstheme="minorBidi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7AF3CD05">
                <wp:simplePos x="0" y="0"/>
                <wp:positionH relativeFrom="column">
                  <wp:posOffset>6995160</wp:posOffset>
                </wp:positionH>
                <wp:positionV relativeFrom="paragraph">
                  <wp:posOffset>-376555</wp:posOffset>
                </wp:positionV>
                <wp:extent cx="2572385" cy="1419860"/>
                <wp:effectExtent l="0" t="0" r="0" b="9525"/>
                <wp:wrapNone/>
                <wp:docPr id="5" name="Прямоугольник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840" cy="141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2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постановлением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города Курска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«23» декабря  2020 года</w:t>
                            </w:r>
                          </w:p>
                          <w:p>
                            <w:pPr>
                              <w:pStyle w:val="Style26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" fillcolor="white" stroked="f" style="position:absolute;margin-left:550.8pt;margin-top:-29.65pt;width:202.45pt;height:111.7pt" wp14:anchorId="7AF3CD05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2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постановлением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города Курска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«23» декабря  2020 года</w:t>
                      </w:r>
                    </w:p>
                    <w:p>
                      <w:pPr>
                        <w:pStyle w:val="Style26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" w:cstheme="minorBidi" w:eastAsiaTheme="minorHAnsi"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" w:cstheme="minorBidi" w:eastAsiaTheme="minorHAnsi"/>
          <w:b/>
          <w:b/>
          <w:sz w:val="28"/>
          <w:szCs w:val="28"/>
        </w:rPr>
      </w:pPr>
      <w:r>
        <w:rPr>
          <w:rFonts w:eastAsia="Calibri" w:cs="" w:cstheme="minorBidi" w:eastAsiaTheme="minorHAnsi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b/>
          <w:b/>
          <w:sz w:val="28"/>
          <w:szCs w:val="28"/>
        </w:rPr>
      </w:pPr>
      <w:r>
        <w:rPr>
          <w:rFonts w:eastAsia="Calibri" w:cs="" w:ascii="Times New Roman" w:hAnsi="Times New Roman" w:cstheme="minorBidi" w:eastAsiaTheme="minorHAnsi"/>
          <w:b/>
          <w:sz w:val="28"/>
          <w:szCs w:val="28"/>
        </w:rPr>
        <w:t>ПЛАН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" w:cstheme="minorBidi"/>
          <w:b/>
          <w:b/>
          <w:sz w:val="28"/>
          <w:szCs w:val="28"/>
          <w:lang w:eastAsia="ru-RU"/>
        </w:rPr>
      </w:pPr>
      <w:r>
        <w:rPr>
          <w:rFonts w:eastAsia="Times New Roman" w:cs="" w:ascii="Times New Roman" w:hAnsi="Times New Roman" w:cstheme="minorBidi"/>
          <w:b/>
          <w:sz w:val="28"/>
          <w:szCs w:val="28"/>
          <w:lang w:eastAsia="ru-RU"/>
        </w:rPr>
        <w:t>мероприятий («дорожная карта») по содействию развитию конкуренции в Курской области на территории муниципального образования «Город Курск» на 2019-2021 годы</w:t>
      </w:r>
    </w:p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" w:cstheme="minorBidi"/>
          <w:b/>
          <w:b/>
          <w:sz w:val="28"/>
          <w:szCs w:val="28"/>
          <w:lang w:eastAsia="ru-RU"/>
        </w:rPr>
      </w:pPr>
      <w:r>
        <w:rPr>
          <w:rFonts w:eastAsia="Times New Roman" w:cs="" w:cstheme="minorBidi" w:ascii="Times New Roman" w:hAnsi="Times New Roman"/>
          <w:b/>
          <w:sz w:val="28"/>
          <w:szCs w:val="28"/>
          <w:lang w:eastAsia="ru-RU"/>
        </w:rPr>
      </w:r>
    </w:p>
    <w:tbl>
      <w:tblPr>
        <w:tblW w:w="1524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33"/>
        <w:gridCol w:w="6946"/>
        <w:gridCol w:w="1559"/>
        <w:gridCol w:w="142"/>
        <w:gridCol w:w="3402"/>
        <w:gridCol w:w="2660"/>
      </w:tblGrid>
      <w:tr>
        <w:trPr>
          <w:tblHeader w:val="true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 xml:space="preserve">№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11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Исполнители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1. Рынок услуг детского отдыха и оздоровления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both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 xml:space="preserve">Финансовое обеспечение оздоровительной кампании детей                    в негосударственных (немуниципальных) организациях оздоровления и отдыха детей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2019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количества негосударственных (немуниципальных) организаций оздоровления                 и отдыха детей.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молодежной политики, физической культуры   и спорта города Курска;</w:t>
            </w:r>
          </w:p>
          <w:p>
            <w:pPr>
              <w:pStyle w:val="Normal"/>
              <w:spacing w:lineRule="auto" w:line="240" w:before="0" w:after="0"/>
              <w:ind w:hanging="1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2. Рынок услуг общего образования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общеобразовательным организациям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2019 -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Развитие сети частных общеобразовательных организаций, реализующих программы общего образования. Повышение уровня информированности организаций и населения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образования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Организация участия частных общеобразовательных организаций в независимой оценке качества предоставляемых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населения. Повышение качества услуг, предоставляемых частными общеобразовательными организациям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образования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Размещение в средствах массовой информации,                                   в информационно-телекоммуникационной сети «Интернет» информации о деятельности частных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уровня информированности организаций и населения. Обеспечение активного продвижения                                       и информационной поддержки частных общеобразовательных организаций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76"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образования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3. Рынок теплоснабжения (производство тепловой энергии)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Оказание организационно-методической и информационно-консультационной помощи частным организациям, предоставляющим услуги на рынке теплоснабжения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качества услуг, предоставляемых частными организациями, предоставляющими услуги                   в сфере теплоснабжения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Наличие на сайте Администрации города Курска</w:t>
            </w:r>
            <w:r>
              <w:rPr>
                <w:rFonts w:eastAsia="Times New Roman" w:cs="Arial" w:ascii="Arial" w:hAnsi="Arial"/>
              </w:rPr>
              <w:t xml:space="preserve">                                   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в информационно-телекоммуникационной сети «Интернет» полного перечня ресурсоснабжающих организаций, осуществляющих на территории города Курска подключение (технологическое присоединение), с ссылками на сайты данных организаций с информацией о доступной мощности                             на источнике тепло-,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Сокращение времени заявителей на получение необходимой информации               по подключению (технологическому присоединению) к системам теплоснабжения,                                   к централизованной системе холодного водоснабжения                  и (или) водоотведения,                           к централизованной системе горячего водоснабжения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4. Рынок выполнения работ по благоустройству городской среды</w:t>
            </w:r>
          </w:p>
        </w:tc>
      </w:tr>
      <w:tr>
        <w:trPr>
          <w:trHeight w:val="1946" w:hRule="atLeast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ежегодного рейтингового голосования по выбору общественных территорий, подлежащих благоустройству                      в первоочередном порядке на последующие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определения общественных территорий, подлежащих включению              в первоочередном порядке                  в муниципальные программы по формированию современной городской среды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0"/>
                <w:highlight w:val="white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Размещение в открытом доступе информации о планируемых                к благоустройству дворовых и общественных территориях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2019 –</w:t>
            </w:r>
          </w:p>
          <w:p>
            <w:pPr>
              <w:pStyle w:val="Normal"/>
              <w:spacing w:lineRule="auto" w:line="240" w:before="0" w:after="0"/>
              <w:ind w:firstLine="34"/>
              <w:jc w:val="center"/>
              <w:rPr>
                <w:rFonts w:ascii="Times New Roman" w:hAnsi="Times New Roman" w:eastAsia="Calibri" w:cs="" w:cstheme="minorBidi" w:eastAsiaTheme="minorHAnsi"/>
                <w:color w:val="000000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Обеспечение широкого освещения планируемых объемов и расположении объектов благоустройства, проведение публичных слушаний по выбору объектов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hanging="11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 xml:space="preserve">5. Рынок выполнения работ по содержанию и текущему ремонту общего имущества </w:t>
            </w:r>
          </w:p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собственников помещений в многоквартирном доме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Организация проведения семинаров и консультаций для юридических лиц или индивидуальных предпринимателей, планирующих осуществлять деятельность по управлению многоквартирными домами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Привлечение в сферу жилищного хозяйства города субъектов предпринимательства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открытых конкурсов по отбору управляющих организаций для управления многоквартирными домами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привлечения                    на рынок новых участников                 и повышения конкурентоспособности организаций, осуществляющих управление жилищным фондом, снижение количества нарушений антимонопольного законодательства при проведении конкурсов              по отбору управляющих организаций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жилищно-коммунального хозяйства города Курска</w:t>
            </w:r>
          </w:p>
        </w:tc>
      </w:tr>
      <w:tr>
        <w:trPr>
          <w:cantSplit w:val="true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Проведение мониторинга соблюдения требований к созданию               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качества услуг, оказываемых участниками рынка населению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6. Рынок ритуальных услуг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Мониторинг доли организаций, осуществляющих деятельность на рынке ритуальных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2020 –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201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11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Оказание консультационной и методической поддержки хозяйствующим субъектам, открывающим объекты по рынку ритуальных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2019 –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firstLine="201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Увеличение числа хозяйствующих субъектов частной формы собственности на рынке ритуальных услуг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hanging="11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eastAsia="Calibri" w:cs="" w:cstheme="minorBidi" w:eastAsiaTheme="minorHAnsi"/>
                <w:b/>
              </w:rPr>
              <w:t xml:space="preserve"> </w:t>
            </w: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Размещение на официальном сайте Администрацией города Курска информации об уровне тарифов на электрическую энергию (мощность)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информацией потребителей товаров и услуг субъектов естественных монополий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eastAsia="Calibri" w:cs="" w:cstheme="minorBidi" w:eastAsiaTheme="minorHAnsi"/>
                <w:b/>
              </w:rPr>
              <w:t xml:space="preserve"> </w:t>
            </w: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Рынок нефтепродуктов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Содействие развитию конкурентной среды на рынке нефтепродуктов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качества услуг, предоставляемых частными организациями на рынке нефтепродуктов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Рынок оказания услуг по перевозке пассажиров автомобильным транспортом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ascii="Times New Roman" w:hAnsi="Times New Roman" w:eastAsiaTheme="minorHAnsi"/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Заключение муниципальных контрактов на выполнение перевозчиками работ, связанных с осуществлением регулярных перевозок по регулируемым тарифам, в соответствии                            с требованиями, установленными муниципальным заказчиком,                       в порядке, установленном законодательством Российской Федерации о контрактной системе в сфере закупок товаров, работ, услуг для обеспечения государственных                                        и муниципальных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Создание условий для развития конкурентной среды на рынке оказания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Департамент пассажирского транспорта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Разработка, утверждение и размещение на официальном сайте Администрации города Курска в информационно-телекоммуникационной сети «Интернет» нормативных правовых актов, регулирующих сферу организации перевозок                      по муниципальным маршрутам регулярных перевозок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товаров, работ, услуг                            о состоянии конкурентной среды и деятельности                        по содействию развитию конкуренции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Департамент пассажирского транспорта города Курска, управление делами Администрации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Размещение на официальном сайте Администрации города Курска</w:t>
            </w:r>
            <w:r>
              <w:rPr>
                <w:rFonts w:eastAsia="Times New Roman" w:cs="Arial" w:ascii="Arial" w:hAnsi="Arial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>в информационно-телекоммуникационной сети «Интернет» реестров муниципальных маршрутов регулярных перевозок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товаров, работ, услуг                   о состоянии конкурентной среды и деятельности                        по содействию развитию конкуренции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Департамент пассажирского транспорта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 xml:space="preserve">10. </w:t>
            </w:r>
            <w:r>
              <w:rPr>
                <w:rFonts w:eastAsia="Calibri" w:cs="" w:ascii="Times New Roman" w:hAnsi="Times New Roman" w:cstheme="minorBidi" w:eastAsiaTheme="minorHAnsi"/>
                <w:b/>
                <w:sz w:val="24"/>
                <w:szCs w:val="24"/>
              </w:rPr>
              <w:t>Рынок оказания услуг по ремонту автотранспортных средств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Оказание информационно-консультационной помощи субъектам предпринимательства, осуществляющим и планирующим осуществлять деятельность на рынке оказания услуг по ремонту автотранспортных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2020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уровня информированности субъектов предпринимательской деятельности и потребителей товаров, работ и услуг                         о состоянии конкурентной среды и деятельности                         по содействию развитию конкуренции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проведению семинаров, совещаний, «круглых столов», направленных на выработку согласованных комплексных подходов к решению задач, связанных с развитием рынка ремонта автотранспортных средств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2019 –</w:t>
            </w:r>
          </w:p>
          <w:p>
            <w:pPr>
              <w:pStyle w:val="Normal"/>
              <w:spacing w:lineRule="auto" w:line="240" w:before="0" w:after="0"/>
              <w:ind w:left="-108" w:hanging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firstLine="201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Увеличение числа хозяйствующих субъектов частной формы собственности на рынке услуг по ремонту автотранспортных средств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Комитет экономического развития Администрации города Курскаа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 xml:space="preserve">11. </w:t>
            </w:r>
            <w:r>
              <w:rPr>
                <w:rFonts w:eastAsia="Calibri" w:cs="" w:ascii="Times New Roman" w:hAnsi="Times New Roman" w:cstheme="minorBidi" w:eastAsiaTheme="minorHAnsi"/>
                <w:b/>
                <w:sz w:val="24"/>
                <w:szCs w:val="24"/>
              </w:rPr>
              <w:t xml:space="preserve">Рынок жилищного строительства 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Реализация проектов в  сфере жилищного строительства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Развитие рынка жилья для населения города Курска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 архитектуры  и градостроительства </w:t>
              <w:br/>
              <w:t>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11.2.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Реализация проектов по предоставлению муниципальных услуг в градостроительной сфере в электронном виде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Расширение рынка предоставления услуг                          в градостроительной сфере                       в электронном виде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Комитет архитектуры  и градостроительства </w:t>
              <w:br/>
              <w:t>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11.3.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right="79" w:firstLine="29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Обеспечение опубликования на официальном сайте Администрации города Курска</w:t>
            </w:r>
            <w:r>
              <w:rPr>
                <w:rFonts w:eastAsia="Times New Roman" w:cs="Arial" w:ascii="Arial" w:hAnsi="Arial"/>
              </w:rPr>
              <w:t xml:space="preserve"> 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 актуальных планов формирования и предоставления прав на земельные участки               в целях жилищного строительства, развития застроенных территорий (в части утвержденных проектов планировки                     и проектов межевания территорий)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2019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Информированность участников градостроительных отношений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архитектуры  и градостроительства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 xml:space="preserve">12. </w:t>
            </w:r>
            <w:r>
              <w:rPr>
                <w:rFonts w:eastAsia="Calibri" w:cs="" w:ascii="Times New Roman" w:hAnsi="Times New Roman" w:cstheme="minorBidi" w:eastAsiaTheme="minorHAnsi"/>
                <w:b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Внедрение и реализация информационной системы обеспечения градостроительной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возможности получения информации             о развитии территории города Курска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contextualSpacing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Комитет архитектуры  и градостроительства </w:t>
              <w:br/>
              <w:t>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79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предоставления государственных (муниципальных) услуг по выдаче разрешения на строительство, а также разрешения на ввод объекта                             в эксплуатацию в электронном виде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2021 годы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Снижение административной нагрузки при прохождении процедур в сфере строительства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1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Комитет архитектуры  и градостроительства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12.3.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79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Обеспечение опубликования и актуализации на официальном сайте Администрации города Курска в информационно-телекоммуникационной сети «Интернет» административных регламентов предоставления государственных (муниципальных) услуг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2021 годы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информированности хозяйствующих субъектов, осуществляющих деятельность на данном рынке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hanging="11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Комитет архитектуры  и градостроительства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 xml:space="preserve">13. </w:t>
            </w:r>
            <w:r>
              <w:rPr>
                <w:rFonts w:eastAsia="Calibri" w:cs="" w:ascii="Times New Roman" w:hAnsi="Times New Roman" w:cstheme="minorBidi" w:eastAsiaTheme="minorHAnsi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Мониторинг организаций, осуществляющих хозяйственную деятельность в сфере ремонта и содержания автомобильных дорог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</w:t>
            </w:r>
            <w:r>
              <w:rPr>
                <w:rFonts w:eastAsia="Times New Roman"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Увеличение числа организаций частной формы собственности    в сфере дорожной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дорожного хозяйства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 xml:space="preserve">14. </w:t>
            </w:r>
            <w:r>
              <w:rPr>
                <w:rFonts w:eastAsia="Calibri" w:cs="" w:ascii="Times New Roman" w:hAnsi="Times New Roman" w:cstheme="minorBidi" w:eastAsiaTheme="minorHAnsi"/>
                <w:b/>
                <w:sz w:val="24"/>
                <w:szCs w:val="24"/>
              </w:rPr>
              <w:t>Рынок добычи общераспространенных полезных ископаемых на участках недр местного значения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Мониторинг доли организаций, осуществляющих добычу общераспространенных полезных ископаемых на участках недр местного 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Повышение информированности субъектов предпринимательской деятельности 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экономического развития Администрации города Курска, территориальный орган Федеральной службы государственной статистики по Курской области (далее – Курскстат)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15. Рынок обработки древесины и производства изделий из дерева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15.1.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Мониторинг доли организаций, осуществляющих деятельность на рынке обработки древесины </w:t>
            </w: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и производства изделий                          из дерева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 –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 xml:space="preserve">Комитет экономического развития Администрации города Курска, </w:t>
            </w:r>
          </w:p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sz w:val="24"/>
                <w:szCs w:val="24"/>
              </w:rPr>
              <w:t>Курскстат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16. Рынок производства кирпича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5" w:right="79" w:hanging="5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Мониторинг доли организаций, осуществляющих деятельность на рынке</w:t>
            </w:r>
            <w:r>
              <w:rPr>
                <w:rFonts w:eastAsia="Times New Roman" w:cs="Arial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 w:ascii="Times New Roman" w:hAnsi="Times New Roman"/>
                <w:bCs/>
                <w:sz w:val="24"/>
                <w:szCs w:val="24"/>
              </w:rPr>
              <w:t>производства кирпича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firstLine="3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 –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firstLine="3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3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5" w:right="-142" w:firstLine="39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Комитет экономического развития Администрации города Курска</w:t>
            </w:r>
            <w:r>
              <w:rPr>
                <w:rFonts w:eastAsia="Times New Roman" w:ascii="Times New Roman" w:hAnsi="Times New Roman"/>
                <w:bCs/>
                <w:sz w:val="24"/>
                <w:szCs w:val="24"/>
              </w:rPr>
              <w:t>,</w:t>
            </w:r>
          </w:p>
          <w:p>
            <w:pPr>
              <w:pStyle w:val="Normal"/>
              <w:widowControl w:val="false"/>
              <w:spacing w:lineRule="auto" w:line="240" w:before="0" w:after="0"/>
              <w:ind w:left="5" w:right="-142" w:firstLine="39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</w:rPr>
              <w:t>Курскстат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17. Рынок производства бетона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right="79" w:hanging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Мониторинг доли организаций, осуществляющих деятельность на рынке</w:t>
            </w:r>
            <w:r>
              <w:rPr>
                <w:rFonts w:eastAsia="Times New Roman" w:cs="Arial"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Arial" w:ascii="Times New Roman" w:hAnsi="Times New Roman"/>
                <w:bCs/>
                <w:sz w:val="24"/>
                <w:szCs w:val="24"/>
              </w:rPr>
              <w:t>производства бетона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9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3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right="79" w:firstLine="39"/>
              <w:jc w:val="center"/>
              <w:rPr>
                <w:rFonts w:ascii="Times New Roman" w:hAnsi="Times New Roman"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Times New Roman" w:hAnsi="Times New Roman"/>
                <w:sz w:val="24"/>
                <w:szCs w:val="24"/>
                <w:lang w:eastAsia="ru-RU"/>
              </w:rPr>
              <w:t>Комитет экономического развития Администрации города Курска,</w:t>
            </w:r>
          </w:p>
          <w:p>
            <w:pPr>
              <w:pStyle w:val="Normal"/>
              <w:widowControl w:val="false"/>
              <w:spacing w:lineRule="auto" w:line="240" w:before="0" w:after="0"/>
              <w:ind w:right="79" w:firstLine="39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cs="Arial" w:ascii="Times New Roman" w:hAnsi="Times New Roman"/>
                <w:bCs/>
                <w:sz w:val="24"/>
                <w:szCs w:val="24"/>
              </w:rPr>
              <w:t>Курскстат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 xml:space="preserve">18. </w:t>
            </w:r>
            <w:r>
              <w:rPr>
                <w:rFonts w:eastAsia="Calibri" w:cs="" w:ascii="Times New Roman" w:hAnsi="Times New Roman" w:cstheme="minorBidi" w:eastAsiaTheme="minorHAnsi"/>
                <w:b/>
                <w:sz w:val="24"/>
                <w:szCs w:val="24"/>
              </w:rPr>
              <w:t>Сфера наружной рекламы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18.1.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Выявление и осуществление демонтажа незаконных рекламных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Предоставление равного доступа к осуществлению деятельности для всех участников рынка. Содействие развитию конкуренции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Комитет архитектуры и градостроительства </w:t>
              <w:br/>
            </w: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города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18.2.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Размещение на официальном сайте Администрации города Курска перечня нормативных правовых актов, регулирующих сферу наружной рекламы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уровня информированности хозяйствующих субъектов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Комитет архитектуры и градостроительства </w:t>
              <w:br/>
            </w: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города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Курска,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МКУ «Управление по делам ГО и ЧС при Администрации города Курска»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18.3.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Актуализация схем размещения рекламных конструкций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Открытый доступ к схеме рекламных конструкций для хозяйствующих субъектов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20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Комитет архитектуры и градостроительства </w:t>
              <w:br/>
            </w: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города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18.4.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 xml:space="preserve">Соблюдение принципов открытости и прозрачности при проведении торгов на право установки и эксплуатации рекламных конструкций, проведение торгов в электронном виде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2019-2021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firstLine="201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Повышение конкуренции и качества услуг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Комитет архитектуры и градостроительства </w:t>
              <w:br/>
            </w: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города</w:t>
            </w: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 xml:space="preserve">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Calibri" w:cs="" w:cstheme="minorBidi" w:eastAsia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4"/>
                <w:szCs w:val="24"/>
              </w:rPr>
              <w:t xml:space="preserve">19.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Рынок переработки водных биоресурсов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19.1.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для развития производства по переработке водных биоресурсов и доведения продукции до потребителей путем привлечения предприятий, занимающихся переработкой водных биоресурсов, к участию в выставках и (или) ярмарочной торговле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Расширение рынка сбыта продукции, развитие торговли рыбной продукцией за счет расширения ассортимента товаров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>
          <w:cantSplit w:val="true"/>
        </w:trPr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Calibri" w:cs="" w:cstheme="minorBidi" w:eastAsiaTheme="minorHAnsi"/>
                <w:b/>
                <w:b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sz w:val="24"/>
                <w:szCs w:val="24"/>
              </w:rPr>
              <w:t xml:space="preserve">20.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Рынок легкой промышленности</w:t>
            </w:r>
          </w:p>
        </w:tc>
      </w:tr>
      <w:tr>
        <w:trPr>
          <w:cantSplit w:val="true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20.1.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Мониторинг доли организаций частной формы собственности, осуществляющих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t>на рынке легкой промышленности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sz w:val="24"/>
                <w:szCs w:val="24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экономического развития Администрации города Курска,</w:t>
            </w:r>
          </w:p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Calibri" w:cs="" w:cstheme="minorBidi" w:eastAsiaTheme="minorHAnsi"/>
                <w:sz w:val="24"/>
                <w:szCs w:val="24"/>
              </w:rPr>
            </w:pPr>
            <w:r>
              <w:rPr>
                <w:rFonts w:eastAsia="Calibri" w:cs="" w:ascii="Times New Roman" w:hAnsi="Times New Roman" w:cstheme="minorBidi" w:eastAsiaTheme="minorHAnsi"/>
                <w:bCs/>
                <w:sz w:val="24"/>
                <w:szCs w:val="24"/>
              </w:rPr>
              <w:t>Курскстат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21. Рынок поставки сжиженного газа в баллонах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21.1.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Мониторинг состояния конкурентной среды на рынке поставок сжиженного газа в баллонах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2019 - 2021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информированности субъектов предпринимательской деятельности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 Рынок оказания услуг по перевозке пассажиров и багажа легковым такси на территории города Курска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Мониторинг состояния конкурентной среды на рынке оказания услуг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перевозке пассажиров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 багажа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легковым такси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Увеличение числа организаций частной формы собственности в сфере деятельности такси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Департамент пассажирского транспорта города Курска</w:t>
            </w:r>
          </w:p>
        </w:tc>
      </w:tr>
      <w:tr>
        <w:trPr/>
        <w:tc>
          <w:tcPr>
            <w:tcW w:w="152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sz w:val="24"/>
                <w:szCs w:val="24"/>
              </w:rPr>
              <w:t>23.</w:t>
            </w:r>
            <w:r>
              <w:rPr>
                <w:rFonts w:eastAsia="Calibri" w:cs="" w:ascii="Times New Roman" w:hAnsi="Times New Roman" w:cstheme="minorBidi" w:eastAsiaTheme="minorHAnsi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cs="" w:ascii="Times New Roman" w:hAnsi="Times New Roman" w:cstheme="minorBidi"/>
                <w:b/>
                <w:sz w:val="24"/>
                <w:szCs w:val="24"/>
                <w:lang w:eastAsia="ru-RU"/>
              </w:rPr>
              <w:t>Рынок оказания услуг коллективными средствами размещения</w:t>
            </w:r>
          </w:p>
        </w:tc>
      </w:tr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42" w:right="-108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2</w:t>
            </w: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Мониторинг состояния конкурентной среды на рынке оказания услуг колективными средствами размещения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2020-2021 годы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</w:rPr>
              <w:t>Увеличение числа организаций частной формы собственности в сфере гостиничного бизнеса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Комитет экономического развития Администрации города Курска,</w:t>
            </w:r>
          </w:p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 w:cs="" w:cstheme="minorBidi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lang w:eastAsia="ru-RU"/>
              </w:rPr>
              <w:t>Курскстат</w:t>
            </w:r>
            <w:bookmarkStart w:id="0" w:name="_Hlk59634267"/>
            <w:bookmarkEnd w:id="0"/>
          </w:p>
        </w:tc>
      </w:tr>
    </w:tbl>
    <w:p>
      <w:pPr>
        <w:pStyle w:val="Normal"/>
        <w:spacing w:lineRule="auto" w:line="240" w:before="0" w:after="0"/>
        <w:ind w:right="1" w:hanging="0"/>
        <w:jc w:val="center"/>
        <w:rPr>
          <w:rFonts w:ascii="Times New Roman" w:hAnsi="Times New Roman" w:eastAsia="Times New Roman" w:cs="" w:cstheme="minorBidi"/>
          <w:b/>
          <w:b/>
          <w:sz w:val="28"/>
          <w:szCs w:val="28"/>
          <w:lang w:eastAsia="ru-RU"/>
        </w:rPr>
      </w:pPr>
      <w:r>
        <w:rPr>
          <w:rFonts w:eastAsia="Times New Roman" w:cs="" w:cstheme="minorBidi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right="1" w:hanging="0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7B27E890">
                <wp:simplePos x="0" y="0"/>
                <wp:positionH relativeFrom="column">
                  <wp:posOffset>6595110</wp:posOffset>
                </wp:positionH>
                <wp:positionV relativeFrom="paragraph">
                  <wp:posOffset>-367030</wp:posOffset>
                </wp:positionV>
                <wp:extent cx="2858135" cy="1438910"/>
                <wp:effectExtent l="0" t="0" r="0" b="0"/>
                <wp:wrapNone/>
                <wp:docPr id="7" name="Прямоугольник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14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3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постановлением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города Курска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«23» декабря 2020 года</w:t>
                            </w:r>
                          </w:p>
                          <w:p>
                            <w:pPr>
                              <w:pStyle w:val="Style26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2420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2" fillcolor="white" stroked="f" style="position:absolute;margin-left:519.3pt;margin-top:-28.9pt;width:224.95pt;height:113.2pt" wp14:anchorId="7B27E890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3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постановлением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города Курска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«23» декабря 2020 года</w:t>
                      </w:r>
                    </w:p>
                    <w:p>
                      <w:pPr>
                        <w:pStyle w:val="Style26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2420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целевых показателей содействия развитию конкуренции в Курской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 муниципального образования «Город Курск»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499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4"/>
        <w:gridCol w:w="3907"/>
        <w:gridCol w:w="1039"/>
        <w:gridCol w:w="1067"/>
        <w:gridCol w:w="1297"/>
        <w:gridCol w:w="1296"/>
        <w:gridCol w:w="1325"/>
        <w:gridCol w:w="1348"/>
        <w:gridCol w:w="2803"/>
        <w:gridCol w:w="204"/>
      </w:tblGrid>
      <w:tr>
        <w:trPr/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Ед.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изм.</w:t>
            </w:r>
          </w:p>
        </w:tc>
        <w:tc>
          <w:tcPr>
            <w:tcW w:w="4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значения показателя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7" w:right="-108" w:hanging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значения показателя по Стандарту</w:t>
            </w:r>
          </w:p>
        </w:tc>
        <w:tc>
          <w:tcPr>
            <w:tcW w:w="30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Органы Администрации города Курска, ответственные за предоставление целевых значений показателя</w:t>
            </w:r>
          </w:p>
        </w:tc>
      </w:tr>
      <w:tr>
        <w:trPr>
          <w:trHeight w:val="854" w:hRule="atLeast"/>
        </w:trPr>
        <w:tc>
          <w:tcPr>
            <w:tcW w:w="7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390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3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 (исх.)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01.01.2020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01.01.2021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01.01.2022</w:t>
            </w:r>
          </w:p>
        </w:tc>
        <w:tc>
          <w:tcPr>
            <w:tcW w:w="300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1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252" w:right="-108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Рынок услуг детского отдыха и оздоровления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отдыха                        и оздоровления детей частной формы собственности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молодежной политики, физической культуры и спорта города Курска;</w:t>
            </w:r>
          </w:p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Комитет образования города Курска</w:t>
            </w:r>
          </w:p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eastAsia="Batang" w:ascii="Times New Roman" w:hAnsi="Times New Roman"/>
                <w:b/>
                <w:sz w:val="24"/>
                <w:szCs w:val="24"/>
              </w:rPr>
              <w:t>2. Рынок услуг общего образования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действующих организаций (в том числе филиалов) частной формы собственности, оказывающих образовательные услуги в сфере общего образования в отчетном периоде (по Стандарту)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>
        <w:trPr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- образовательные программы начального общего, основного общего, среднего общего образования (по Стандарту и методике ФАС)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города Курска</w:t>
            </w:r>
          </w:p>
        </w:tc>
      </w:tr>
      <w:tr>
        <w:trPr/>
        <w:tc>
          <w:tcPr>
            <w:tcW w:w="1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1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Рынок теплоснабжения (производство тепловой энергии)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>
          <w:trHeight w:val="417" w:hRule="atLeast"/>
        </w:trPr>
        <w:tc>
          <w:tcPr>
            <w:tcW w:w="1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Рынок выполнения работ по благоустройству городской среды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89,1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89,8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городского хозяйства города Курска</w:t>
            </w:r>
          </w:p>
        </w:tc>
      </w:tr>
      <w:tr>
        <w:trPr>
          <w:trHeight w:val="425" w:hRule="atLeast"/>
        </w:trPr>
        <w:tc>
          <w:tcPr>
            <w:tcW w:w="149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Рынок выполнения работ по содержанию и текущему ремонту общего имущества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собственников помещений в многоквартирном доме</w:t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Доля организаций частной формы собственности в сфере выполнения работ </w:t>
            </w:r>
            <w:r>
              <w:rPr>
                <w:rFonts w:ascii="Times New Roman" w:hAnsi="Times New Roman"/>
                <w:sz w:val="24"/>
                <w:szCs w:val="24"/>
              </w:rPr>
              <w:t>по содержанию и текущему ремонту общего имущества собственников помещений               в многоквартирном доме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98,5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</w:tr>
      <w:tr>
        <w:trPr>
          <w:cantSplit w:val="true"/>
        </w:trPr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Рынок ритуальных услуг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>
          <w:cantSplit w:val="true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86,8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городского хозяйства города Курска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7. 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Рынок нефтепродуктов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46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right="-108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территориальный орган Федеральной службы государственной статистики по Курской области (далее – Курскстат)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219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08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Рынок оказания услуг по перевозке пассажиров автомобильным транспортом 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муниципальным маршрутам регулярных перевозок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1833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услуг (работ) по перевозке пассажиров автомобильным транспортом по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муниципальным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Департамент пассажирского транспорта города Курска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10. Рынок оказания услуг по ремонту автотранспортных средств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96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Администрации города Курска,</w:t>
            </w:r>
          </w:p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11. Рынок жилищного строительства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color w:val="000000"/>
                <w:sz w:val="24"/>
              </w:rPr>
              <w:t>реализованных на рынке товаров, работ, услуг                                в натуральном выражении реализованых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организациями частной формы собственности                    в сфере жилищного строительства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архитектуры            и градостроительства города Курска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12. 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выручки организаций частной формы собственности в сфере строительства объектов капитального строительства,                   за исключением жилищного                    и дорожного строительства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архитектуры               и градостроительства города Курска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Рынок дорожной деятельности (за исключением проектирования)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организаций частной формы собственности, осуществляющих хозяйственную деятельность                    в сфере </w:t>
            </w:r>
            <w:r>
              <w:rPr>
                <w:rFonts w:ascii="Times New Roman" w:hAnsi="Times New Roman"/>
                <w:sz w:val="24"/>
                <w:szCs w:val="24"/>
              </w:rPr>
              <w:t>дорожной деятельности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97,5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97,6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дорожного хозяйства города Курска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 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Рынок обработки древесины и производства изделий из дерева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76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>
            <w:pPr>
              <w:pStyle w:val="NoSpacing"/>
              <w:ind w:left="-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Курскстат 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16. Рынок производства кирпича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835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производства кирпича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17. Рынок производства бетона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>
          <w:trHeight w:val="847" w:hRule="atLeast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производства бетона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Сфера наружной рекламы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sz w:val="24"/>
                <w:szCs w:val="24"/>
              </w:rPr>
              <w:t>Комитет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архитектуры             и градостроительства города Курска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19. Рынок переработки водных биоресурсов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на рынке переработки водных биоресурсов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Комитет экономического развития Администрации города Курска, </w:t>
            </w:r>
          </w:p>
          <w:p>
            <w:pPr>
              <w:pStyle w:val="NoSpacing"/>
              <w:spacing w:before="0" w:after="0"/>
              <w:ind w:left="-108" w:right="-108" w:hanging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Рынок легкой промышленности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20.1.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организаций частной формы собственности в сфере легкой промышленности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76" w:hanging="0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экономического развития Администрации города Курска,</w:t>
            </w:r>
          </w:p>
          <w:p>
            <w:pPr>
              <w:pStyle w:val="NoSpacing"/>
              <w:ind w:left="-76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жилищно-коммунального хозяйства города Курска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Рынок оказания услуг по перевозке пассажиров и багажа легковым такси на территории города Курска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              и багажа легковым такси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Департамент пассажирского транспорта города Курска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14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spacing w:before="0" w:after="0"/>
              <w:contextualSpacing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Рынок оказания услуг коллективными средствами размещения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  <w:tr>
        <w:trPr/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</w:t>
            </w:r>
          </w:p>
        </w:tc>
        <w:tc>
          <w:tcPr>
            <w:tcW w:w="3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Доля организаций частной формы собственности в сфере оказания услуг колективными средствами размещения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80,0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82,5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Spacing"/>
              <w:ind w:left="-76" w:hanging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Комитет экономического развития Администрации города Курска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,</w:t>
            </w:r>
          </w:p>
          <w:p>
            <w:pPr>
              <w:pStyle w:val="NoSpacing"/>
              <w:ind w:left="-76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Курскстат</w:t>
            </w:r>
          </w:p>
        </w:tc>
        <w:tc>
          <w:tcPr>
            <w:tcW w:w="204" w:type="dxa"/>
            <w:tcBorders/>
          </w:tcPr>
          <w:p>
            <w:pPr>
              <w:pStyle w:val="Normal"/>
              <w:spacing w:before="0" w:after="160"/>
              <w:rPr>
                <w:rFonts w:ascii="Times New Roman" w:hAnsi="Times New Roman" w:eastAsia="Calibri" w:cs="" w:cstheme="minorBidi" w:eastAsiaTheme="minorHAnsi"/>
                <w:sz w:val="28"/>
                <w:szCs w:val="28"/>
              </w:rPr>
            </w:pPr>
            <w:r>
              <w:rPr/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693B766F">
                <wp:simplePos x="0" y="0"/>
                <wp:positionH relativeFrom="column">
                  <wp:posOffset>6743700</wp:posOffset>
                </wp:positionH>
                <wp:positionV relativeFrom="paragraph">
                  <wp:posOffset>-218440</wp:posOffset>
                </wp:positionV>
                <wp:extent cx="2858135" cy="1287145"/>
                <wp:effectExtent l="0" t="0" r="0" b="8890"/>
                <wp:wrapNone/>
                <wp:docPr id="9" name="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680" cy="128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ПРИЛОЖЕНИЕ 4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УТВЕРЖДЕН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к постановлению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города Курска</w:t>
                            </w:r>
                          </w:p>
                          <w:p>
                            <w:pPr>
                              <w:pStyle w:val="Style26"/>
                              <w:spacing w:lineRule="auto" w:line="240" w:before="0" w:after="0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от «23»  декабря 2020 года</w:t>
                            </w:r>
                          </w:p>
                          <w:p>
                            <w:pPr>
                              <w:pStyle w:val="Style26"/>
                              <w:spacing w:before="0" w:after="160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2420______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1" fillcolor="white" stroked="f" style="position:absolute;margin-left:531pt;margin-top:-17.2pt;width:224.95pt;height:101.25pt" wp14:anchorId="693B766F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ПРИЛОЖЕНИЕ 4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УТВЕРЖДЕН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к постановлению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города Курска</w:t>
                      </w:r>
                    </w:p>
                    <w:p>
                      <w:pPr>
                        <w:pStyle w:val="Style26"/>
                        <w:spacing w:lineRule="auto" w:line="240" w:before="0" w:after="0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от «23»  декабря 2020 года</w:t>
                      </w:r>
                    </w:p>
                    <w:p>
                      <w:pPr>
                        <w:pStyle w:val="Style26"/>
                        <w:spacing w:before="0" w:after="160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№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2420______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eastAsia="Batang"/>
          <w:sz w:val="28"/>
          <w:szCs w:val="28"/>
        </w:rPr>
      </w:pPr>
      <w:r>
        <w:rPr>
          <w:rFonts w:eastAsia="Batang" w:ascii="Times New Roman" w:hAnsi="Times New Roman"/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 w:eastAsia="Batang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 xml:space="preserve">ПЕРЕЧЕНЬ 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eastAsia="Batang" w:ascii="Times New Roman" w:hAnsi="Times New Roman"/>
          <w:b/>
          <w:sz w:val="28"/>
          <w:szCs w:val="28"/>
        </w:rPr>
        <w:t>системных мероприятий</w:t>
      </w:r>
      <w:r>
        <w:rPr>
          <w:rFonts w:ascii="Times New Roman" w:hAnsi="Times New Roman"/>
          <w:b/>
          <w:sz w:val="28"/>
          <w:szCs w:val="28"/>
        </w:rPr>
        <w:t xml:space="preserve"> по содействию развитию конкуренции в Курской области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Администрацией муниципального образования «Город Курск»</w:t>
      </w:r>
    </w:p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15702" w:type="dxa"/>
        <w:jc w:val="left"/>
        <w:tblInd w:w="-364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852"/>
        <w:gridCol w:w="4076"/>
        <w:gridCol w:w="2411"/>
        <w:gridCol w:w="2501"/>
        <w:gridCol w:w="1467"/>
        <w:gridCol w:w="2268"/>
        <w:gridCol w:w="2126"/>
      </w:tblGrid>
      <w:tr>
        <w:trPr>
          <w:tblHeader w:val="true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Описание проблемы,                   на решение которой направлено мероприятие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Ключевое событие/результат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Исполнитель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(соисполнители)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Осуществление закупки                              у единственного поставщика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Федеральный </w:t>
            </w:r>
            <w:hyperlink r:id="rId5" w:tgtFrame="Федеральный закон от 05.04.2013 N 44-ФЗ (ред. от 27.12.2019) О контрактной системе в сфере закупок товаров, работ, услуг для обеспечения государственных и муниципальных нужд">
              <w:r>
                <w:rPr>
                  <w:rFonts w:eastAsia="" w:ascii="Times New Roman" w:hAnsi="Times New Roman" w:eastAsiaTheme="minorEastAsia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от 05.04.2013              № 44-ФЗ                     «О контрактной системе в сфере закупок товаров, работ, услуг для обеспечения государственных и муниципальных нужд», Федеральный закон от 18.07.2011  №223-ФЗ               «О закупках товаров, работ, услуг отдельными видами юридических лиц»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Департамент закупок для муниципальных нужд города Курска, отраслевые                и территориальные органы Администрации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Организация мероприятий, направленных на осуществление закупок малого объема (до 600 тыс. руб.) в конкурентной форме </w:t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Использование конкурентных процедур (конкурсов, аукционов, запросов котировок) при осуществлении государственных                 и муниципальных закупок</w:t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4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              а также правовым сопровождением при осуществлении закупок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Проведение обучающих мероприятий для участников закупки по вопросам, связанным с получением электронной подписи, формированием заявок                   и участием в закупках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Недостаточное количество обучающих мероприятий для заказчиков по проведению закупок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Проведение 4-х обучающих семинаров ежегодно участников закупок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2019 - 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Федеральный закон от 05.04.2013 года № 44-ФЗ                        «О контрактной системе в сфере закупок товаров, работ, услуг для обеспечения государственных             и муниципальных нужд», Федеральный закон от 18.07.2011    №223-ФЗ                        «О закупках товаров, работ, услуг отдельными видами юридических лиц»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Департамент закупок для муниципальных нужд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Расширение участия субъектов малого и среднего предпринимательства в закупках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Осуществление закупок бюджетными, автономными учреждениями и хозяйствующими субъектами, доля муниципального образования в которых составляет более 50 процентов, осуществляющих закупки в соответствии                                  с Федеральным </w:t>
            </w:r>
            <w:hyperlink r:id="rId6" w:tgtFrame="Федеральный закон от 18.07.2011 N 223-ФЗ (ред. от 02.08.2019) О закупках товаров, работ, услуг отдельными видами юридических лиц&quot;------------ Недействующая редакция{КонсультантПлюс}">
              <w:r>
                <w:rPr>
                  <w:rFonts w:eastAsia="" w:ascii="Times New Roman" w:hAnsi="Times New Roman" w:eastAsiaTheme="minorEastAsia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от 18 июля 2011 года № 223-ФЗ «О закупках товаров, работ, услуг отдельными видами юридических лиц»                            у субъектов малого и среднего предпринимательства по результатам конкурентных процедур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Отсутствие единых требований и порядка при проведении закупок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Развитие добросовестной конкуренции, обеспечение гласности и прозрачности, упрощение участия в закупках 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Федеральный </w:t>
            </w:r>
            <w:hyperlink r:id="rId7" w:tgtFrame="Федеральный закон от 18.07.2011 N 223-ФЗ (ред. от 02.08.2019) О закупках товаров, работ, услуг отдельными видами юридических лиц&quot;------------ Недействующая редакция{КонсультантПлюс}">
              <w:r>
                <w:rPr>
                  <w:rFonts w:eastAsia="" w:ascii="Times New Roman" w:hAnsi="Times New Roman" w:eastAsiaTheme="minorEastAsia"/>
                  <w:sz w:val="24"/>
                  <w:szCs w:val="24"/>
                  <w:lang w:eastAsia="ru-RU"/>
                </w:rPr>
                <w:t>закон</w:t>
              </w:r>
            </w:hyperlink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от 18.07.2011 года № 223-ФЗ                       «О закупках товаров, работ, услуг отдельными видами юридических лиц»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Департамент закупок для муниципальных нужд города Курска, отраслевые                    и территориальные органы Администрации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Проведение анализа практики реализации муниципальных функций и услуг на предмет соответствия такой практики </w:t>
            </w:r>
            <w:hyperlink r:id="rId8" w:tgtFrame="Федеральный закон от 26.07.2006 N 135-ФЗ (ред. от 27.12.2019) О защите конкуренции&quot;------------ Недействующая редакция{КонсультантПлюс}">
              <w:r>
                <w:rPr>
                  <w:rFonts w:eastAsia="" w:ascii="Times New Roman" w:hAnsi="Times New Roman" w:eastAsiaTheme="minorEastAsia"/>
                  <w:sz w:val="24"/>
                  <w:szCs w:val="24"/>
                  <w:lang w:eastAsia="ru-RU"/>
                </w:rPr>
                <w:t>статьям 15</w:t>
              </w:r>
            </w:hyperlink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и </w:t>
            </w:r>
            <w:hyperlink r:id="rId9" w:tgtFrame="Федеральный закон от 26.07.2006 N 135-ФЗ (ред. от 27.12.2019) О защите конкуренции&quot;------------ Недействующая редакция{КонсультантПлюс}">
              <w:r>
                <w:rPr>
                  <w:rFonts w:eastAsia="" w:ascii="Times New Roman" w:hAnsi="Times New Roman" w:eastAsiaTheme="minorEastAsia"/>
                  <w:sz w:val="24"/>
                  <w:szCs w:val="24"/>
                  <w:lang w:eastAsia="ru-RU"/>
                </w:rPr>
                <w:t>16</w:t>
              </w:r>
            </w:hyperlink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Федерального закона № 135-ФЗ                от 26.07.2006 «О защите конкуренции»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Соответствие реализации государственных функций и услуг, муниципальных функций и услуг </w:t>
            </w:r>
            <w:hyperlink r:id="rId10" w:tgtFrame="Федеральный закон от 26.07.2006 N 135-ФЗ (ред. от 27.12.2019) О защите конкуренции&quot;------------ Недействующая редакция{КонсультантПлюс}">
              <w:r>
                <w:rPr>
                  <w:rFonts w:eastAsia="" w:ascii="Times New Roman" w:hAnsi="Times New Roman" w:eastAsiaTheme="minorEastAsia"/>
                  <w:sz w:val="24"/>
                  <w:szCs w:val="24"/>
                  <w:lang w:eastAsia="ru-RU"/>
                </w:rPr>
                <w:t>статьям 15</w:t>
              </w:r>
            </w:hyperlink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и </w:t>
            </w:r>
            <w:hyperlink r:id="rId11" w:tgtFrame="Федеральный закон от 26.07.2006 N 135-ФЗ (ред. от 27.12.2019) О защите конкуренции&quot;------------ Недействующая редакция{КонсультантПлюс}">
              <w:r>
                <w:rPr>
                  <w:rFonts w:eastAsia="" w:ascii="Times New Roman" w:hAnsi="Times New Roman" w:eastAsiaTheme="minorEastAsia"/>
                  <w:sz w:val="24"/>
                  <w:szCs w:val="24"/>
                  <w:lang w:eastAsia="ru-RU"/>
                </w:rPr>
                <w:t>16</w:t>
              </w:r>
            </w:hyperlink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Федерального закона № 135-ФЗ                          от 26.07.2006                   «О защите конкуренции»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Устранение избыточного муниципального регулирования/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снижение административных барьеров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Аналитическая записка                       об исполнении предоставляется                в уполномоченный орган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Отраслевые                          и территориальные органы Администрации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Наличие в порядках проведения оценки регулирующего воздействия проектов нормативных правовых актов субъекта Российской Федерации и муниципальных образований и экспертизы нормативных правовых актов субъекта Российской Федерации и муниципальных образований, устанавливаемых в соответствии с Федеральными законами от 06.10.1999 № 184-ФЗ «</w:t>
            </w:r>
            <w:hyperlink r:id="rId12" w:tgtFrame="Федеральный закон от 06.10.1999 N 184-ФЗ (ред. от 27.12.2019) 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>
              <w:r>
                <w:rPr>
                  <w:rFonts w:eastAsia="" w:ascii="Times New Roman" w:hAnsi="Times New Roman" w:eastAsiaTheme="minorEastAsia"/>
                  <w:sz w:val="24"/>
                  <w:szCs w:val="24"/>
                  <w:lang w:eastAsia="ru-RU"/>
                </w:rPr>
                <w:t>Об общих принципах</w:t>
              </w:r>
            </w:hyperlink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организации законодательных (представительных) и исполнительных органов государственной власти субъектов Российской Федерации» и от 06.10.2003  № 131-ФЗ                   «</w:t>
            </w:r>
            <w:hyperlink r:id="rId13" w:tgtFrame="Федеральный закон от 06.10.2003 N 131-ФЗ (ред. от 27.12.2019) Об общих принципах организации местного самоуправления в Российской Федерации&quot;------------ Недействующая редакция{КонсультантПлюс}">
              <w:r>
                <w:rPr>
                  <w:rFonts w:eastAsia="" w:ascii="Times New Roman" w:hAnsi="Times New Roman" w:eastAsiaTheme="minorEastAsia"/>
                  <w:sz w:val="24"/>
                  <w:szCs w:val="24"/>
                  <w:lang w:eastAsia="ru-RU"/>
                </w:rPr>
                <w:t>Об общих принципах</w:t>
              </w:r>
            </w:hyperlink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    и др.)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2.2.1.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Проведение оценки регулирующего воздействия проектов нормативных правовых актов и фактического воздействия нормативных правовых актов на состояние конкуренции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Избыточные ограничения для деятельности субъектов предпринимательства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Устранение избыточного муниципального регулирования/снижение административных барьеров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Заключение                  об оценке регулирующего воздействия                   по проекту нормативного правового акта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Совершенствование процессов управления в рамках полномочий органов исполнительной власти субъектов Российской Федерации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конкуренцию, включая: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- разработку, утверждение и выполнение комплексного плана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муниципальными некоммерческими организациями, осуществляющими предпринимательскую деятельность, в котором содержатся в том числе ключевые показатели эффективности деятельности;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- организацию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хозяйствующих субъектов, доля участия субъекта Российской Федерации или муниципального образования в которых составляет 50 и более процентов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Наличие сформированного                          и размещенного на официальном сайте Администрации города Курска в информационно-телекоммуникационной сети «Интернет» реестра хозяйствующих субъектов, доля участия муниципального образования «Город Курск» в которых составляет 50                  и более процентов, с указанием рынка присутствия каждого такого хозяйствующего субъекта, на котором осуществляется данная деятельность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Открытость информации                   о муниципальном секторе экономики,  доступность сведений об основных показателях действующих муниципальных предприятий                и акционерных обществ с долей участия муниципального образования «Город Курск» более 50%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Публичное размещение информации в информационно-телекоммуникацион-ной сети «Интернет»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Акты комитета                по управлению имуществом Курской области               и муниципальных образований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Комитет                      по управлению имуществом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Содействие развитию практики применения механизмов муниципально-частного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культура)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Обеспечение проведения конкурсных процедур по закупке услуг                 по предоставлению детского отдыха и оздоровления детей в организациях отдыха и оздоровления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Обеспечение прозрачности закупок услуг                                  по оздоровлению детей                                     в организациях оздоровления                      и отдыха детей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Обеспечение равных условий деятельности организаций отдыха              и оздоровления детей всех форм собственности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Федеральный закон № 44-ФЗ                          от 05.04.2013                    «О контрактной системе в сфере закупок товаров, работ, услуг для обеспечения государственных              и муниципальных нужд»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Комитет образования города Курска, управление молодежной политики, физической культуры и спорта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Содействие развитию негосударственных (немуниципальных) социально ориентированных некоммерческих организаций                            и «социального предпринимательства», включая 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и развитие «социального предпринимательства»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             с ограниченными возможностями, включая мероприятия по развитию инфраструктуры поддержки социально ориентированных некоммерческих организаций и «социального предпринимательства»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Обеспечение доступа социально ориентированных некоммерческих организаций, осуществляющих деятельность в социальной сфере,               к бюджетным средствам, выделяемым на предоставление социальных услуг населению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Доминирование организаций, находящихся                   в муниципальной собственности, оказывающих социальные услуги населению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Расширение                         и совершенствование поддержки негосударственных организаций, оказывающих социальные услуги населению в сфере социального обслуживания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Администрации города Курска                  от 24.12.2015                      № 4109                            «</w:t>
            </w:r>
            <w:r>
              <w:rPr>
                <w:rFonts w:eastAsia="Calibri" w:ascii="Times New Roman" w:hAnsi="Times New Roman" w:eastAsiaTheme="minorHAnsi"/>
                <w:sz w:val="24"/>
                <w:szCs w:val="24"/>
              </w:rPr>
              <w:t>Об утверждении порядка предоставления субсидий социально ориентированным некоммерческим организациям, осуществляющим деятельность                     в области образования, просвещения                     и содействие духовному развитию личности»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Комитет образования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                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субъекта Российской Федерации и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Актуализация информации                         об объектах и имуществе, находящемся в собственности муниципального образования «Город Курск», включаемом в перечни для предоставления субъектам малого                и среднего предпринимательства                 во владение и (или) пользование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Недостаточная информированность субъектов МСП                  о перечне объектов имущества, находящемся                    в собственности муниципальных образований, предоставляемом               на льготных условиях во владение и (или) пользование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Размещение информации                 в информационно-телекоммуникацион-ной сети "Интернет" на сайте Администрации города Курска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 w:eastAsia="Calibri" w:eastAsiaTheme="minorHAnsi"/>
                <w:sz w:val="24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Федеральный закон от 24.07.2007                 № 209-ФЗ                    «О развитии малого и среднего предпринима-тельства                             в Российской Федерации»;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Calibri" w:ascii="Times New Roman" w:hAnsi="Times New Roman" w:eastAsiaTheme="minorHAnsi"/>
                <w:sz w:val="24"/>
              </w:rPr>
              <w:t>Федеральный закон от 22.07.2008                   № 159-ФЗ                     «Об особенностях отчуждения недвижимого имущества, находящегося                   в государственной или                                    в муниципальной собственности                         и арендуемого субъектами малого и среднего предпринима-тельства,                           и о внесении изменений                         в отдельные законодательные акты Российской Федерации»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Комитет                        по управлению имуществом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jc w:val="center"/>
              <w:outlineLvl w:val="2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Обучение муниципальных служащих основам муниципальной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Изучение муниципальными служащими основ государственной политики в области развития конкуренции                и антимонопольного законодательства Российской Федерации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Повышение уровня знаний муниципальных служащих в части основ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2019 –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Распоряжение Губернатора Курской области   «О вопросах профессиональной подготовки должностных лиц органов местного самоуправления»              на соответствующий год, календарные планы повышения квалификации глав и муниципальных служащих органов муниципального самоуправления Курской области (при наличии предложений)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Комитет внутренней политики и кадров Администрации города Курска, отраслевые                    и территориальные органы Администрации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Внедрение в муниципальном образовании «Город Курск» Стандарта развития конкуренции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Информационное освещение                        в средствах массовой информации,              в том числе в информационно-телекоммуникационной сети «Интернет» на официальном сайте Администрации города Курска, деятельности по содействию развитию конкуренции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Повышение уровня информированности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отраслевыми органами Администрации города Курска  требований Стандарта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>
            <w:pPr>
              <w:pStyle w:val="ConsPlusNormal1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Перечень показателей оценки деятельности Администрации города Курска              по содействию развитию конкуренции                и обеспечению условий для благоприятного инвестиционного климата в 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>
        <w:trPr>
          <w:trHeight w:val="2116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принятие постановления Администрации города Курска                   «О создании и организации системы внутреннего обеспечения соответствия требованиям антимонопольного законодательства в Администрации города Курска»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единого подхода               к внедрению антимонопольного комплаенса                            в отраслевых органах Администрации города Курска.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Сокращение количества нарушений антимонопольного законодательства</w:t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>
        <w:trPr>
          <w:trHeight w:val="1321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Оказание муниципальной поддержки субъектам малого и среднего предпринимательства (далее - субъекты МСП) в соответствии                    с действующим законодательством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конкурентоспособ-ность товаров, работ, услуг субъектов малого и среднего предпринимательства</w:t>
            </w:r>
          </w:p>
        </w:tc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сектора малого и среднего предпринимательства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2019 – </w:t>
            </w:r>
          </w:p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Муниципальная программа «Развитие малого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и среднего предпринима-тельства в городе Курске»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экономического развития Администрации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9.2.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Оказание информационно-консультационной поддержки субъектам МСП, проведение семинаров и обучающих программ, совещаний, «круглых столов», конференций по вопросам ведения                и развития предпринимательства, проведение мероприятий                      по использованию инструментов развития бизнеса для потенциальных и действующих предпринимателей,              в том числе по финансовой грамотности</w:t>
            </w:r>
          </w:p>
        </w:tc>
        <w:tc>
          <w:tcPr>
            <w:tcW w:w="241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1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9.3.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субъектам МСП, осуществляющим деятельность в сфере производства товаров (работ, услуг), на возмещение части затрат, связанных с приобретением оборудования в целях создания                    и (или) развития и (или) модернизации производства</w:t>
            </w:r>
          </w:p>
        </w:tc>
        <w:tc>
          <w:tcPr>
            <w:tcW w:w="241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1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9.4.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Актуализация перечня муниципального имущества, подлежащего предоставлению во владение и (или) пользование на долгосрочной основе субъектам МСП и организациям, образующим инфраструктуру поддержки субъектов МСП и последующее размещение в информационно-телекоммуникационной сети «Интернет» на официальном сайте Администрации города Курска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информированность субъектов МСП             о перечне объектов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имущества, подлежащего предоставлению                 во владение и (или) пользование              на долгосрочной основе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объектов имущества в перечне муниципального имущества, подлежащего предоставлению                   во владение и (или) пользование                   на долгосрочной основе субъектам МСП и организациям, образующим инфраструктуру поддержки субъектов МСП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2020 – </w:t>
            </w:r>
          </w:p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Перечень показателей оценки деятельности Администрации города Курска                 по содействию развитию конкуренции                     и обеспечению условий для благоприятного инвестиционного климата в Курской области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                      по управлению муниципальным имуществом города Курска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5180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9.5.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сроков предоставления сведений, определенных порядком представления сведений                                 об утвержденных перечнях муниципального имущества, указанных в части 4 статьи 18 Федерального закона № 209-ФЗ                  от 24.07.2007 «О развитии малого                 и среднего предпринимательства                 в Российской Федерации», а также              об изменениях, внесенных в такие перечни, в акционерное общество «Федеральная корпорация                         по развитию малого и среднего предпринимательства», формы представления и состава таких сведений, утвержденным приказом Минэкономразвития России                          от 20.04.2016 № 264</w:t>
            </w:r>
          </w:p>
        </w:tc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информированность субъектов МСП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сведений                          об утвержденных перечнях                       и муниципального имущества, а также               об изменениях, внесенных в такие перечни</w:t>
            </w:r>
          </w:p>
        </w:tc>
        <w:tc>
          <w:tcPr>
            <w:tcW w:w="1467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9.6.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и размещение                      в информационно-телекоммуникационной сети «Интернет» на официальном сайте Администрации города Курска перечня выявленных объектов капитального строительства, сведения о которых не внесены в ЕГРН</w:t>
            </w:r>
          </w:p>
        </w:tc>
        <w:tc>
          <w:tcPr>
            <w:tcW w:w="2411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сформированного               и размещенного   перечня                          на официальном сайте Администрации города Курска                      в информационно-телекоммуникацион-ной сети «Интернет»</w:t>
            </w:r>
          </w:p>
        </w:tc>
        <w:tc>
          <w:tcPr>
            <w:tcW w:w="146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9.7.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поддержание                            в актуальном состоянии информации об объектах, находящихся                              в муниципальной собственности,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                    и обременениях правами третьих лиц</w:t>
            </w:r>
          </w:p>
        </w:tc>
        <w:tc>
          <w:tcPr>
            <w:tcW w:w="24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информации                         о муниципальном имуществе на официальном сайте Администрации города Курска</w:t>
            </w:r>
            <w:r>
              <w:rPr/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информационно-телекоммуникацион-ной сети «Интернет»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2019- </w:t>
            </w:r>
          </w:p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226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9.8.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и  актуализация перечня инвестиционных площадок                         на территории муниципального образования «Город Курск»                            с последующим размещением                      в информационно-телекоммуникационной сети «Интернет» на официальном сайте Администрации города Курска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Недостаточная информированность об инвестиционных площадках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инвестиционных площадок, готовых                к размещению новых производств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2020 – </w:t>
            </w:r>
          </w:p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Перечень показателей оценки деятельности Администрации города Курска               по содействию развитию конкуренции                       и обеспечению условий для благоприятного инвестиционного климата в Курской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архитектуры                  и градострои-тельства города Курска,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комитет  по управлению муниципальным имуществом города Курска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                                  с соответствующим специализированным уклоном, а также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>
        <w:trPr>
          <w:trHeight w:val="1908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Участие в функционировании детского технопарка «Кванториум» на территории города Курска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Недостаточный уровень взаимодействия детского технопарка «Кванториум»                      с образовательными организациями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участия обучающихся образовательных организаций в деятельности технопарка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2020 – </w:t>
            </w:r>
          </w:p>
          <w:p>
            <w:pPr>
              <w:pStyle w:val="ConsPlusNormal1"/>
              <w:spacing w:before="0"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Приказ комитета образования и науки Курской области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образования города Курск</w:t>
            </w:r>
          </w:p>
        </w:tc>
      </w:tr>
      <w:tr>
        <w:trPr>
          <w:trHeight w:val="161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48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contextualSpacing/>
              <w:jc w:val="both"/>
              <w:rPr>
                <w:rFonts w:ascii="Times New Roman" w:hAnsi="Times New Roman"/>
                <w:b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-услуг</w:t>
            </w:r>
          </w:p>
        </w:tc>
      </w:tr>
      <w:tr>
        <w:trPr>
          <w:trHeight w:val="2399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и реализация новой версии официального сайта Администрации города Курска, </w:t>
            </w:r>
          </w:p>
          <w:p>
            <w:pPr>
              <w:pStyle w:val="ConsPlusNormal1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функцией «обратной связи», позволяющей жителям города направлять обращения, предложения и отзывы о жизни в городе Курске, </w:t>
            </w:r>
          </w:p>
          <w:p>
            <w:pPr>
              <w:pStyle w:val="ConsPlusNormal1"/>
              <w:spacing w:before="0"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о состоянии конкурентной среды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Несоответствие современным требованиям официального сайта</w:t>
            </w:r>
            <w:r>
              <w:rPr/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информационно-телекоммуникацион-ной сети «Интернет»  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эффективного диалога между органами муниципальной власти и жителями города Курска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" w:eastAsiaTheme="minorEastAsia"/>
                <w:sz w:val="24"/>
                <w:szCs w:val="24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>Постановление Администрации города Курска                от 27.12.2019               № 2728                         «Об утверждении плана мероприятий по реализации стратегии социально-экономического развития города Курска на 2019 -2030 годы (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val="en-US" w:eastAsia="ru-RU"/>
              </w:rPr>
              <w:t>I</w:t>
            </w:r>
            <w:r>
              <w:rPr>
                <w:rFonts w:eastAsia="" w:ascii="Times New Roman" w:hAnsi="Times New Roman" w:eastAsiaTheme="minorEastAsia"/>
                <w:sz w:val="24"/>
                <w:szCs w:val="24"/>
                <w:lang w:eastAsia="ru-RU"/>
              </w:rPr>
              <w:t xml:space="preserve"> этап реализации)»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Управление делами Администрации города Курска,</w:t>
            </w:r>
          </w:p>
          <w:p>
            <w:pPr>
              <w:pStyle w:val="Normal"/>
              <w:spacing w:lineRule="auto" w:line="240" w:before="0" w:after="0"/>
              <w:ind w:right="1" w:hanging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управление информации                 и печати Администрации города Курска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contextualSpacing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sectPr>
      <w:headerReference w:type="default" r:id="rId14"/>
      <w:type w:val="nextPage"/>
      <w:pgSz w:orient="landscape" w:w="16838" w:h="11906"/>
      <w:pgMar w:left="1134" w:right="678" w:header="708" w:top="1843" w:footer="0" w:bottom="1135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Tahoma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441223540"/>
    </w:sdtPr>
    <w:sdtContent>
      <w:p>
        <w:pPr>
          <w:pStyle w:val="Style2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102248831"/>
    </w:sdtPr>
    <w:sdtContent>
      <w:p>
        <w:pPr>
          <w:pStyle w:val="Style2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962886724"/>
    </w:sdtPr>
    <w:sdtContent>
      <w:p>
        <w:pPr>
          <w:pStyle w:val="Style24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 PAGE 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32</w:t>
        </w:r>
        <w:r>
          <w:rPr>
            <w:rFonts w:ascii="Times New Roman" w:hAnsi="Times New Roman"/>
          </w:rPr>
          <w:fldChar w:fldCharType="end"/>
        </w:r>
      </w:p>
      <w:p>
        <w:pPr>
          <w:pStyle w:val="Style24"/>
          <w:rPr/>
        </w:pPr>
        <w:r>
          <w:rPr/>
        </w:r>
      </w:p>
    </w:sdtContent>
  </w:sdt>
</w:hdr>
</file>

<file path=word/settings.xml><?xml version="1.0" encoding="utf-8"?>
<w:settings xmlns:w="http://schemas.openxmlformats.org/wordprocessingml/2006/main">
  <w:zoom w:val="bestFit" w:percent="96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977c3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rmal" w:customStyle="1">
    <w:name w:val="ConsPlusNormal Знак"/>
    <w:link w:val="ConsPlusNormal0"/>
    <w:qFormat/>
    <w:locked/>
    <w:rsid w:val="008977c3"/>
    <w:rPr>
      <w:rFonts w:ascii="Arial" w:hAnsi="Arial" w:eastAsia="Times New Roman" w:cs="Arial"/>
    </w:rPr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977c3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8977c3"/>
    <w:rPr>
      <w:rFonts w:ascii="Calibri" w:hAnsi="Calibri" w:eastAsia="Calibri" w:cs="Times New Roman"/>
    </w:rPr>
  </w:style>
  <w:style w:type="character" w:styleId="Style16">
    <w:name w:val="Интернет-ссылка"/>
    <w:basedOn w:val="DefaultParagraphFont"/>
    <w:uiPriority w:val="99"/>
    <w:unhideWhenUsed/>
    <w:rsid w:val="009b4921"/>
    <w:rPr>
      <w:color w:val="0000FF" w:themeColor="hyperlink"/>
      <w:u w:val="single"/>
    </w:rPr>
  </w:style>
  <w:style w:type="character" w:styleId="Style17" w:customStyle="1">
    <w:name w:val="Текст выноски Знак"/>
    <w:basedOn w:val="DefaultParagraphFont"/>
    <w:link w:val="a8"/>
    <w:uiPriority w:val="99"/>
    <w:semiHidden/>
    <w:qFormat/>
    <w:rsid w:val="00f47c1c"/>
    <w:rPr>
      <w:rFonts w:ascii="Tahoma" w:hAnsi="Tahoma" w:eastAsia="Calibri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1" w:customStyle="1">
    <w:name w:val="ConsPlusNormal"/>
    <w:link w:val="ConsPlusNormal"/>
    <w:qFormat/>
    <w:rsid w:val="008977c3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en-US" w:bidi="ar-SA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8977c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8977c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f47c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74c4b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yperlink" Target="file:///C:/Users/adm38/AppData/Local/Temp/&#1088;&#1077;&#1076;&#1072;&#1082;&#1094;&#1080;&#1103;%7B&#1050;&#1086;&#1085;&#1089;&#1091;" TargetMode="External"/><Relationship Id="rId6" Type="http://schemas.openxmlformats.org/officeDocument/2006/relationships/hyperlink" Target="consultantplus://offline/ref=585B07C6507BE6F08C75689EF05B195E5600A71F7B29A4F7B4E5C1C9D3F7E1B7AAD17619EF79D40C4D168EFB587BdFH" TargetMode="External"/><Relationship Id="rId7" Type="http://schemas.openxmlformats.org/officeDocument/2006/relationships/hyperlink" Target="consultantplus://offline/ref=585B07C6507BE6F08C75689EF05B195E5600A71F7B29A4F7B4E5C1C9D3F7E1B7AAD17619EF79D40C4D168EFB587BdFH" TargetMode="External"/><Relationship Id="rId8" Type="http://schemas.openxmlformats.org/officeDocument/2006/relationships/hyperlink" Target="consultantplus://offline/ref=585B07C6507BE6F08C75689EF05B195E5607A518712FA4F7B4E5C1C9D3F7E1B7B8D12E17E87DC1591D4CD9F658B9529A1611EE2EE774dAH" TargetMode="External"/><Relationship Id="rId9" Type="http://schemas.openxmlformats.org/officeDocument/2006/relationships/hyperlink" Target="consultantplus://offline/ref=585B07C6507BE6F08C75689EF05B195E5607A518712FA4F7B4E5C1C9D3F7E1B7B8D12E15ED7FCB084F03D8AA1EEA41991111ED2FFB4861C772dAH" TargetMode="External"/><Relationship Id="rId10" Type="http://schemas.openxmlformats.org/officeDocument/2006/relationships/hyperlink" Target="consultantplus://offline/ref=585B07C6507BE6F08C75689EF05B195E5607A518712FA4F7B4E5C1C9D3F7E1B7B8D12E17E87DC1591D4CD9F658B9529A1611EE2EE774dAH" TargetMode="External"/><Relationship Id="rId11" Type="http://schemas.openxmlformats.org/officeDocument/2006/relationships/hyperlink" Target="consultantplus://offline/ref=585B07C6507BE6F08C75689EF05B195E5607A518712FA4F7B4E5C1C9D3F7E1B7B8D12E15ED7FCB084F03D8AA1EEA41991111ED2FFB4861C772dAH" TargetMode="External"/><Relationship Id="rId12" Type="http://schemas.openxmlformats.org/officeDocument/2006/relationships/hyperlink" Target="consultantplus://offline/ref=585B07C6507BE6F08C75689EF05B195E5607A6117425A4F7B4E5C1C9D3F7E1B7AAD17619EF79D40C4D168EFB587BdFH" TargetMode="External"/><Relationship Id="rId13" Type="http://schemas.openxmlformats.org/officeDocument/2006/relationships/hyperlink" Target="consultantplus://offline/ref=585B07C6507BE6F08C75689EF05B195E5607A518702BA4F7B4E5C1C9D3F7E1B7AAD17619EF79D40C4D168EFB587BdFH" TargetMode="External"/><Relationship Id="rId14" Type="http://schemas.openxmlformats.org/officeDocument/2006/relationships/header" Target="header3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<Relationship Id="rId1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6E4B0-5B55-436F-97FE-30B2FA4A0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LibreOffice/6.4.6.2$Windows_x86 LibreOffice_project/0ce51a4fd21bff07a5c061082cc82c5ed232f115</Application>
  <Pages>38</Pages>
  <Words>5645</Words>
  <Characters>43039</Characters>
  <CharactersWithSpaces>51895</CharactersWithSpaces>
  <Paragraphs>872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2020-12-23T13:53:00Z</dcterms:created>
  <dc:creator>adm6</dc:creator>
  <dc:description/>
  <dc:language>ru-RU</dc:language>
  <cp:lastModifiedBy>admkursk042</cp:lastModifiedBy>
  <cp:lastPrinted>2020-12-18T06:14:00Z</cp:lastPrinted>
  <dcterms:modified xsi:type="dcterms:W3CDTF">2020-12-24T05:48:00Z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