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rPr>
          <w:rFonts w:ascii="Times New Roman" w:hAnsi="Times New Roman" w:eastAsia="Times New Roman" w:cs="Times New Roman"/>
          <w:b/>
          <w:b/>
          <w:sz w:val="4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24"/>
          <w:lang w:eastAsia="ru-RU"/>
        </w:rPr>
      </w:r>
    </w:p>
    <w:p>
      <w:pPr>
        <w:pStyle w:val="Normal"/>
        <w:tabs>
          <w:tab w:val="clear" w:pos="708"/>
          <w:tab w:val="left" w:pos="9354" w:leader="none"/>
        </w:tabs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40"/>
          <w:szCs w:val="28"/>
        </w:rPr>
      </w:pPr>
      <w:r>
        <w:rPr>
          <w:rFonts w:eastAsia="Times New Roman" w:cs="Times New Roman" w:ascii="Times New Roman" w:hAnsi="Times New Roman"/>
          <w:sz w:val="40"/>
          <w:szCs w:val="28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spacing w:val="80"/>
          <w:sz w:val="4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4"/>
          <w:szCs w:val="28"/>
        </w:rPr>
      </w:pPr>
      <w:r>
        <w:rPr>
          <w:rFonts w:eastAsia="Times New Roman" w:cs="Times New Roman" w:ascii="Times New Roman" w:hAnsi="Times New Roman"/>
          <w:sz w:val="44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«16» мая 2022г.         </w:t>
        <w:tab/>
        <w:tab/>
        <w:t xml:space="preserve">                                                                № 268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  <w:t xml:space="preserve">О внесении изменений в постановление 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  <w:t>Администрации города Курска от 16.11.2020 № 2109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постановлениями Администрации города Курска                           от 17.09.2013 № 3202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«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Об утверждении Порядка разработки, формирования, реализации и оценки эффективности муниципальных программ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>города Курска»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</w:rPr>
        <w:t>от 30.12.2021 № 832 «О разграничении полномочий отраслевых (функциональных) и территориальных органов Администрации города Курска по реализации Закона Курской области от 20.08.2021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 ПОСТАНОВЛЯЮ:</w:t>
      </w:r>
    </w:p>
    <w:p>
      <w:pPr>
        <w:pStyle w:val="Normal"/>
        <w:widowControl w:val="false"/>
        <w:suppressAutoHyphens w:val="true"/>
        <w:ind w:firstLine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numPr>
          <w:ilvl w:val="0"/>
          <w:numId w:val="3"/>
        </w:numPr>
        <w:suppressAutoHyphens w:val="true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>Внести в постановление Администрации города Курска                                  от 16.11.2020 № 2109 «Об утверждении муниципальной программы «Обеспечение жильем граждан города Курска на 2021-2026 годы» (в ред.                      от 28.01.2022 № 47) (далее – Программа) следующие изменения:</w:t>
      </w:r>
    </w:p>
    <w:p>
      <w:pPr>
        <w:pStyle w:val="ListParagraph"/>
        <w:numPr>
          <w:ilvl w:val="1"/>
          <w:numId w:val="2"/>
        </w:numPr>
        <w:suppressAutoHyphens w:val="true"/>
        <w:ind w:left="0" w:firstLine="709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>столбец 2 строки 3 паспорта Программы (Основные разработчики Программы) дополнить словами следующего содержания: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«Комитет социальной защиты населения города Курска; администрация Центрального округа города Курска; администрация Железнодорожного округа города Курска; администрация Сеймского округа города Курска;</w:t>
      </w:r>
    </w:p>
    <w:p>
      <w:pPr>
        <w:pStyle w:val="ListParagraph"/>
        <w:numPr>
          <w:ilvl w:val="1"/>
          <w:numId w:val="2"/>
        </w:numPr>
        <w:suppressAutoHyphens w:val="true"/>
        <w:ind w:left="0" w:firstLine="709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>столбец 2 строки 7 паспорта Программы (Общий объем финансирования) изложить в следующей редакции: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sz w:val="28"/>
          <w:szCs w:val="28"/>
        </w:rPr>
        <w:t>Общий объем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– 1553839,5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тыс. руб., в том числе: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 годам: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г. – 206733,7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г. – 425212,4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г. – 277873,3 тыс. руб.</w:t>
      </w:r>
    </w:p>
    <w:p>
      <w:pPr>
        <w:pStyle w:val="Normal"/>
        <w:widowControl w:val="false"/>
        <w:tabs>
          <w:tab w:val="clear" w:pos="708"/>
          <w:tab w:val="center" w:pos="4960" w:leader="none"/>
        </w:tabs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г. – 234931,1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204544,5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г. – 204544,5 тыс. руб.</w:t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источникам:</w:t>
      </w:r>
    </w:p>
    <w:p>
      <w:pPr>
        <w:pStyle w:val="ConsPlusTitle"/>
        <w:widowControl/>
        <w:ind w:left="567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предполагаемые средства федерального бюджета – 32000,0 тыс.руб.,               в том числе: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г. – 8000,0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г. – 8000,0 тыс. руб.</w:t>
      </w:r>
    </w:p>
    <w:p>
      <w:pPr>
        <w:pStyle w:val="ConsPlusTitle"/>
        <w:widowControl/>
        <w:ind w:left="567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 2025 г.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 w:val="false"/>
          <w:sz w:val="28"/>
          <w:szCs w:val="28"/>
        </w:rPr>
        <w:t xml:space="preserve"> 8000,0 тыс. руб.</w:t>
      </w:r>
    </w:p>
    <w:p>
      <w:pPr>
        <w:pStyle w:val="ConsPlusTitle"/>
        <w:widowControl/>
        <w:ind w:left="567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в 2026 г. – 8000,0 тыс. руб.</w:t>
      </w:r>
    </w:p>
    <w:p>
      <w:pPr>
        <w:pStyle w:val="ConsPlusTitle"/>
        <w:widowControl/>
        <w:ind w:left="567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средства федерального бюджета – 146362,1 тыс.руб., в том числе: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г. – 76145,6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г. – 70216,5 тыс. руб.</w:t>
      </w:r>
    </w:p>
    <w:p>
      <w:pPr>
        <w:pStyle w:val="ConsPlusTitle"/>
        <w:widowControl/>
        <w:ind w:left="567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предполагаемые средства областного бюджета – 28000,0 тыс. руб., в том числе: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г. – 7000,0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г. – 7000,0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7000,0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г. – 7000,0 тыс. руб.</w:t>
      </w:r>
    </w:p>
    <w:p>
      <w:pPr>
        <w:pStyle w:val="ConsPlusTitle"/>
        <w:widowControl/>
        <w:ind w:left="567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средства областного бюджета – 1039887,5 тыс. руб., в том числе: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г. – 10187,8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г. – 281328,1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г. – 241001,1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г. – 169123,5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169123,5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г. – 169123,5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города Курска – 307589,9 тыс. руб., в том числе: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г. – 120400,3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г. – 73667,8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г. – 21872,2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г. – 50807,6 тыс. руб.</w:t>
      </w:r>
    </w:p>
    <w:p>
      <w:pPr>
        <w:pStyle w:val="Normal"/>
        <w:widowControl w:val="false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20421,0 тыс. руб.</w:t>
      </w:r>
    </w:p>
    <w:p>
      <w:pPr>
        <w:pStyle w:val="ConsPlusTitle"/>
        <w:widowControl/>
        <w:ind w:left="567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в 2026 г. – 20421,0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тыс. руб.»</w:t>
      </w:r>
      <w:r>
        <w:rPr>
          <w:rFonts w:cs="Times New Roman" w:ascii="Times New Roman" w:hAnsi="Times New Roman"/>
          <w:b w:val="false"/>
          <w:sz w:val="28"/>
          <w:szCs w:val="28"/>
        </w:rPr>
        <w:t>;</w:t>
      </w:r>
    </w:p>
    <w:p>
      <w:pPr>
        <w:pStyle w:val="ConsPlusTitle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столбец 2 строки 8 паспорта Программы (Ожидаемые результаты реализации Программы) дополнить абзацем следующего содержания:</w:t>
      </w:r>
    </w:p>
    <w:p>
      <w:pPr>
        <w:pStyle w:val="ConsPlusTitle"/>
        <w:widowControl/>
        <w:ind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«500 детей-сирот и детей, оставшихся без попечения родителей»;</w:t>
      </w:r>
    </w:p>
    <w:p>
      <w:pPr>
        <w:pStyle w:val="ListParagraph"/>
        <w:numPr>
          <w:ilvl w:val="1"/>
          <w:numId w:val="2"/>
        </w:numPr>
        <w:suppressAutoHyphens w:val="true"/>
        <w:ind w:left="0" w:firstLine="709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ja-JP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абзац 1 раздела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III</w:t>
      </w:r>
      <w:r>
        <w:rPr>
          <w:rFonts w:eastAsia="Calibri" w:cs="Times New Roman" w:ascii="Times New Roman" w:hAnsi="Times New Roman"/>
          <w:sz w:val="28"/>
          <w:szCs w:val="28"/>
        </w:rPr>
        <w:t xml:space="preserve"> «Мероприятия муниципальной программы» после подпункта «предоставление жилых помещений малоимущим гражданам, признанным нуждающимися в жилых помещениях» до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 xml:space="preserve">полнить подпунктами следующего содержания: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приобретение в муниципальную собственность города Курска жилых помещений в т.ч. путем заключения договоров участия в долевом строительстве многоквартирных жилых домов, для детей-сирот и детей, оставшихся без попечения родителей;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приобретенных жилых помещений для детей-сирот                    и детей, оставшихся без попечения родителей;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расходов комитета по управлению муниципальным имуществом города Курска на обеспечение деятельности                и на осуществление государственного полномочия;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расходов комитета социальной защиты города Курска на обеспечение деятельности и на осуществление государственного полномочия;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расходов МКУ «Городской жилищный фонд» на обеспечение деятельности и на осуществление государственного полномочия;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расходов администрации центрального округа города Курска на обеспечение деятельности и на осуществление государственного полномочия;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расходов администрации Железнодорожного округа города Курска на обеспечение деятельности и на осуществление государственного полномочия;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расходов администрации Сеймского округа города Курска на обеспечение деятельности и на осуществление государственного полномочия;</w:t>
      </w:r>
      <w:r>
        <w:rPr>
          <w:rFonts w:eastAsia="Calibri" w:cs="Times New Roman" w:ascii="Times New Roman" w:hAnsi="Times New Roman"/>
          <w:bCs/>
          <w:sz w:val="28"/>
          <w:szCs w:val="28"/>
        </w:rPr>
        <w:t>»;</w:t>
      </w:r>
    </w:p>
    <w:p>
      <w:pPr>
        <w:pStyle w:val="ListParagraph"/>
        <w:numPr>
          <w:ilvl w:val="1"/>
          <w:numId w:val="2"/>
        </w:numPr>
        <w:suppressAutoHyphens w:val="true"/>
        <w:ind w:left="0" w:firstLine="709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 xml:space="preserve">абзац 1 раздела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en-US" w:eastAsia="ja-JP"/>
        </w:rPr>
        <w:t>IV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 xml:space="preserve"> «Финансовое обеспечение муниципальной Программы» изложить в следующей редакции: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«Общий объем финансирования Программы составляет                   1553839,5 тыс. руб., в том числе: из средств бюджета муниципального образования «Город Курск» – 307589,9 тыс.руб.; средств областного бюджета – 1039887,5 тыс. руб.; предполагаемых средств областного бюджета – 28000,0 тыс.руб.; средств федерального бюджета – 146362,1 тыс. руб.; предполагаемых средств федерального бюджета – 32000,0 тыс. руб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.»;</w:t>
      </w:r>
    </w:p>
    <w:p>
      <w:pPr>
        <w:pStyle w:val="ListParagraph"/>
        <w:numPr>
          <w:ilvl w:val="1"/>
          <w:numId w:val="2"/>
        </w:numPr>
        <w:suppressAutoHyphens w:val="true"/>
        <w:ind w:left="0" w:firstLine="709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абзац 3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 xml:space="preserve">раздела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en-US" w:eastAsia="ja-JP"/>
        </w:rPr>
        <w:t>IV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 xml:space="preserve"> «Финансовое обеспечение муниципальной Программы» дополнить следующими подпунктами: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>«комитет социальной защиты города Курска;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администрацию Центрального округа города Курска;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администрацию Железнодорожного округа города Курска;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администрацию Сеймского округа города Курска.».</w:t>
      </w:r>
    </w:p>
    <w:p>
      <w:pPr>
        <w:pStyle w:val="ListParagraph"/>
        <w:numPr>
          <w:ilvl w:val="1"/>
          <w:numId w:val="2"/>
        </w:numPr>
        <w:suppressAutoHyphens w:val="true"/>
        <w:ind w:left="0"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абзац 1 раздела </w:t>
      </w:r>
      <w:r>
        <w:rPr>
          <w:rFonts w:eastAsia="Calibri" w:cs="Times New Roman" w:ascii="Times New Roman" w:hAnsi="Times New Roman"/>
          <w:bCs/>
          <w:sz w:val="28"/>
          <w:szCs w:val="28"/>
          <w:lang w:val="en-US"/>
        </w:rPr>
        <w:t>VI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«Ожидаемые результаты реализации муниципальной программы» дополнить подпунктом следующего содержания:</w:t>
      </w:r>
    </w:p>
    <w:p>
      <w:pPr>
        <w:pStyle w:val="ConsPlusTitle"/>
        <w:widowControl/>
        <w:ind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«предоставить 500 детям-сиротам и детям, оставшимся без попечения родителей благоустроенные жилые помещения»;</w:t>
      </w:r>
    </w:p>
    <w:p>
      <w:pPr>
        <w:pStyle w:val="Normal"/>
        <w:widowControl w:val="false"/>
        <w:suppressAutoHyphens w:val="true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1.8.</w:t>
        <w:tab/>
        <w:t>приложения 1, 2, 3 к муниципальной программе изложить                      в редакции согласно приложениям 1, 2, 3 к настоящему постановлению.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2. Управлению информации и печати Администрации города Курска (Степаненко Т.Д.) обеспечить опубликование настоящего постановления в газете «Городские известия».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3.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widowControl w:val="false"/>
        <w:suppressAutoHyphens w:val="true"/>
        <w:ind w:firstLine="737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4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.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Постановление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вступает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в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силу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со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дня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его официального опубликования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>.</w:t>
      </w:r>
    </w:p>
    <w:p>
      <w:pPr>
        <w:pStyle w:val="Normal"/>
        <w:widowControl w:val="false"/>
        <w:suppressAutoHyphens w:val="true"/>
        <w:ind w:left="737" w:hanging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Глава города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Курска</w:t>
        <w:tab/>
        <w:tab/>
        <w:tab/>
        <w:tab/>
        <w:tab/>
        <w:tab/>
        <w:tab/>
        <w:tab/>
        <w:t xml:space="preserve">       И.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Куцак</w:t>
      </w:r>
    </w:p>
    <w:p>
      <w:pPr>
        <w:sectPr>
          <w:headerReference w:type="default" r:id="rId3"/>
          <w:type w:val="nextPage"/>
          <w:pgSz w:w="11906" w:h="16838"/>
          <w:pgMar w:left="1985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299" w:charSpace="4096"/>
        </w:sectPr>
        <w:pStyle w:val="Normal"/>
        <w:widowControl w:val="false"/>
        <w:suppressAutoHyphens w:val="true"/>
        <w:ind w:left="737" w:hanging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города Курска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«16» мая 2022 года </w:t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268</w:t>
      </w:r>
      <w:bookmarkStart w:id="0" w:name="_Hlk80257176"/>
      <w:bookmarkEnd w:id="0"/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ind w:left="1020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«ПРИЛОЖЕНИЕ 1 </w:t>
      </w:r>
    </w:p>
    <w:p>
      <w:pPr>
        <w:pStyle w:val="Normal"/>
        <w:widowControl w:val="false"/>
        <w:ind w:left="1020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 «Обеспечение жильем граждан города Курска на 2021-2026 годы»</w:t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ПЕРЕЧЕНЬ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МЕРОПРИЯТИЙ МУНИЦИПАЛЬНОЙ ПРОГРАММЫ «ОБЕСПЕЧЕНИЕ ЖИЛЬЕМ ГРАЖДАН ГОРОДА КУРСКА                                             НА 2021-2026 ГОДЫ»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5"/>
        <w:tblW w:w="15250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"/>
        <w:gridCol w:w="2240"/>
        <w:gridCol w:w="1379"/>
        <w:gridCol w:w="1122"/>
        <w:gridCol w:w="1019"/>
        <w:gridCol w:w="1020"/>
        <w:gridCol w:w="1019"/>
        <w:gridCol w:w="1019"/>
        <w:gridCol w:w="1018"/>
        <w:gridCol w:w="1027"/>
        <w:gridCol w:w="1044"/>
        <w:gridCol w:w="1531"/>
        <w:gridCol w:w="1330"/>
        <w:gridCol w:w="27"/>
      </w:tblGrid>
      <w:tr>
        <w:trPr/>
        <w:tc>
          <w:tcPr>
            <w:tcW w:w="45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224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мероприятий</w:t>
            </w:r>
          </w:p>
        </w:tc>
        <w:tc>
          <w:tcPr>
            <w:tcW w:w="137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Сумма расходов, всего, тыс. руб.</w:t>
            </w:r>
          </w:p>
        </w:tc>
        <w:tc>
          <w:tcPr>
            <w:tcW w:w="6122" w:type="dxa"/>
            <w:gridSpan w:val="6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том числе по годам</w:t>
            </w:r>
          </w:p>
        </w:tc>
        <w:tc>
          <w:tcPr>
            <w:tcW w:w="104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Срок реа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лизации</w:t>
            </w:r>
          </w:p>
        </w:tc>
        <w:tc>
          <w:tcPr>
            <w:tcW w:w="15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Ответствен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ные за реализацию мероприя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тий</w:t>
            </w:r>
          </w:p>
        </w:tc>
        <w:tc>
          <w:tcPr>
            <w:tcW w:w="1357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Ожидаемый результат</w:t>
            </w:r>
          </w:p>
        </w:tc>
      </w:tr>
      <w:tr>
        <w:trPr/>
        <w:tc>
          <w:tcPr>
            <w:tcW w:w="45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7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2024</w:t>
            </w:r>
          </w:p>
        </w:tc>
        <w:tc>
          <w:tcPr>
            <w:tcW w:w="10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2025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2026</w:t>
            </w:r>
          </w:p>
        </w:tc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</w:tr>
      <w:tr>
        <w:trPr/>
        <w:tc>
          <w:tcPr>
            <w:tcW w:w="15222" w:type="dxa"/>
            <w:gridSpan w:val="13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Цель 1. Обеспечение жильем граждан города Курска.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222" w:type="dxa"/>
            <w:gridSpan w:val="13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Задача 1. Улучшение жилищных условий отдельных категорий граждан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1.1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социальных выплат на приобретение (строительство) жилья молодым семьям города Курска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 города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Предполагаемые средства областного бюджета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Федеральный бюджет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Предполагаемые средства федерального бюджета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66196,5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11382,5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28000,0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12236,1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10633,4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5714,9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6943,2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11738,5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5667,6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5292,9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10656,5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11168,1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11000,0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11000,0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Получение 158 молодыми семьями социальных выплат, в том числе, по годам: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2021 – 24 семьи;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2022 – 24 семьи;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2023 – 25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2024 – 25 семей,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2025 – 30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2026 – 30 семей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1.2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дополнительной социальной выплаты молодым семьям – претендентам на получение социальной выплаты при рождении (усыновлении) ребенка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 города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3179,8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480,0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429,7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270,1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1000,0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1000,0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Получение 40 молодыми семьями социальных выплат, в том числе, по годам: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2021 – 3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2022 – 7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2023 – 7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2024 – 7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2025 – 8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2026 – 8 семей.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1.3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дополнительных средств для приобретения жилого помещения в связи со смертью участника программы, молодым семьям-претендентам на получение социальной выплаты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 города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 мере необходимости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1.4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жилых помещений малоимущим гражданам, признанным нуждающимися жилых помещениях, в том числе: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предоставление приобретенных (построенных) жилых помещений;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предоставление высвобожденного муниципального жилищного фонда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Финансирование не требуется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по учету и распределению жилья города Курска, муниципальное казенное учреждение «Городской жилищный фонд»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Обеспечение жилыми помещениями 60 семей малоимущих граждан,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в том числе по годам: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2021–11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2022 – 10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2023 – 10 семей;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2024 – 10 семей;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2025 – 10 семей;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2026 – 10 семей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1.5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 в муниципальную собственность города Курска жилых помещений в т.ч. путем заключения договоров участия в долевом строительстве многоквартирных жилых домов, для детей-сирот и детей, оставшихся без попечения родителей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941155,6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207680,4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237277,0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165399,4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165399,4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165399,4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Обеспечение жилыми помещениями 500 детей-сирот и детей, оставшихся без попечения родителей, лиц из числа детей-сирот и детей, оставшихся без попечения родителей, в том числе по годам: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2022 – 100;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2023 – 100;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2024 – 100;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2025 – 100;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2026 - 100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1.6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Содержание приобретенных жилых помещений для детей-сирот и детей, оставшихся без попечения родителей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600,0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600,0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600,0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Оплата взносов за капитальный ремонт и коммунальные услуги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1.7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Финансовое обеспечение расходов комитета по управлению муниципальным имуществом города Курска на обеспечение деятельности и на осуществление государственного полномочия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12829,0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2565,8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2565,8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2565,8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2565,8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2565,8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целевого использования выделенных бюджетных средств 100 %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1.8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Финансовое обеспечение расходов комитета социальной защиты города Курска на обеспечение деятельности и на осуществление государственного полномочия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837,5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социальной защиты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целевого использования выделенных бюджетных средств 100 %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1.9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Финансовое обеспечение расходов МКУ «Городской жилищный фонд» на обеспечение деятельности и на осуществление государственного полномочия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837,5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167,5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по управлению муниципальным имуществом города Курска,  МКУ «Городской жилищный фонд»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целевого использования выделенных бюджетных средств 100 %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1.10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Финансовое обеспечение расходов администрации Центрального округа города Курска на обеспечение деятельности и на осуществление государственного полномочия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558,5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111,7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111,7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111,7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111,7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111,7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Администрация центрального округа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целевого использования выделенных бюджетных средств 100 %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1.11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Финансовое обеспечение расходов администрации Железнодорожного округа города Курска на обеспечение деятельности и на осуществление государственного полномочия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279,0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Администрация Железнодорожного округа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целевого использования выделенных бюджетных средств 100 %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1.12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Финансовое обеспечение расходов администрации Сеймского округа города Курска на обеспечение деятельности и на осуществление государственного полномочия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279,0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55,8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Администрация Сеймского округа города Курска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целевого использования выделенных бюджетных средств 100 %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 по задаче 1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1112771,0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23771,5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234533,2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266657,6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195561,7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196123,5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196123,5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222" w:type="dxa"/>
            <w:gridSpan w:val="13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Задача 2. Переселение граждан из аварийного жилищного фонда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2.1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у застройщиков жилых помещений для переселения граждан из аварийного жилищного фонда  признанного таковым до 01.01.2017, или выплата выкупной цены за изымаемое недвижимое имущество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 города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Областной бюджет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Федеральный бюджет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96103,6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68728,9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134126,0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41777,7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4472,9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69202,4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30598,6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64256,0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64923,6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23727,3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2021-2022гг.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Переселение граждан из 16 многоквартирных жилых домов, признанных аварийными и подлежащими сносу, в том числе по годам: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2021 – 8;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2022 – 8</w:t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2.2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благоустроенных жилых помещений для переселения граждан из аварийного жилищного фонда, признанного таковым после 01.01.2017, или выплата выкупной цены за изымаемое недвижимое имущество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 города</w:t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67668,8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56780,4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10888,4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Переселение граждан из 26 многоквартирных жилых домов, признанных аварийными и подлежащими сносу,в том числе по годам: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2021 – 1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2022 – 6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2023 – 5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2024 – 7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2025 – 5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2026 – 2</w:t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 по задаче 2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366627,3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172233,4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170666,6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23727,3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222" w:type="dxa"/>
            <w:gridSpan w:val="13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Задача 3. Реализация функций  по обеспечению жильем граждан города Курска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3.1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Финансовое обеспечение расходов на выполнение функций, в том числе: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управления по учету и распределению жилья города Курска, муниципального казенного учреждения «Городской жилищный фонд»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 города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 города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 города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74441,2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10728,8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63712,4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10728,8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10728,8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20012,6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20012,6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11215,7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11215,7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15642,1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15642,1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8421,0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8421,0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8421,0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8421,0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2021-2026гг.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 г.</w:t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2022-2026гг.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по управлению муниципальным имуществом;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по учету и распределению жилья г. Курска; муниципальное казенное учреждение «Городской жилищный фонд»</w:t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исполнения полномочий управления по учету и распределению жилья города Курска, муниципального казенного учреждения «Городской жилищный фонд» 100 %</w:t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Итого по задаче 3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74441,2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10728,8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20012,6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11215,7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15642,1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8421,0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8421,0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Итого по Цели 1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1553839,5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206733,7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425212,4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277873,3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234931,1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204544,5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204544,5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ВСЕГО</w:t>
            </w:r>
          </w:p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по Программе, в т.ч.: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1553839,5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206733,7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425212,4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277873,3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234931,1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204544,5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204544,5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Бюджет города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307589,9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120400,3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73667,8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21872,2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50807,6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20421,0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20421,0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1039887,5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10187,8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281328,1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241001,1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169123,5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169123,5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169123,5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Предполагаемые средства областного бюджета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eastAsia="Calibri" w:cs="" w:ascii="Times New Roman" w:hAnsi="Times New Roman"/>
                <w:kern w:val="2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146362,1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76145,6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70216,5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5" w:right="-108" w:hanging="0"/>
              <w:jc w:val="lef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eastAsia="Calibri" w:cs="" w:ascii="Times New Roman" w:hAnsi="Times New Roman"/>
                <w:kern w:val="2"/>
                <w:sz w:val="22"/>
                <w:szCs w:val="22"/>
                <w:lang w:val="ru-RU" w:eastAsia="ru-RU" w:bidi="ar-SA"/>
              </w:rPr>
              <w:t>Предполагаемые средства федерального бюджета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».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2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города Курска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«16» мая 2022 года </w:t>
      </w:r>
    </w:p>
    <w:p>
      <w:pPr>
        <w:pStyle w:val="Normal"/>
        <w:widowControl w:val="false"/>
        <w:ind w:left="1006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</w:rPr>
        <w:t>268</w:t>
      </w:r>
    </w:p>
    <w:p>
      <w:pPr>
        <w:pStyle w:val="Normal"/>
        <w:widowControl w:val="false"/>
        <w:ind w:left="10065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left="1006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«ПРИЛОЖЕНИЕ 2 </w:t>
      </w:r>
    </w:p>
    <w:p>
      <w:pPr>
        <w:pStyle w:val="Normal"/>
        <w:widowControl w:val="false"/>
        <w:ind w:left="1006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 «Обеспечение жильем граждан города Курска на 2021-2026 годы»</w:t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ФИНАНСОВОЕ ОБЕСПЕЧЕНИЕ МУНИЦИПАЛЬНОЙ ПРОГРАММЫ «ОБЕСПЕЧЕНИЕ ЖИЛЬЕМ ГРАЖДАН ГОРОДА КУРСКА              НА 2021-2026 ГОДЫ»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(тыс. руб.)</w:t>
      </w:r>
    </w:p>
    <w:tbl>
      <w:tblPr>
        <w:tblStyle w:val="a5"/>
        <w:tblW w:w="15167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9"/>
        <w:gridCol w:w="1844"/>
        <w:gridCol w:w="1276"/>
        <w:gridCol w:w="1274"/>
        <w:gridCol w:w="1277"/>
        <w:gridCol w:w="1275"/>
        <w:gridCol w:w="1276"/>
        <w:gridCol w:w="1274"/>
      </w:tblGrid>
      <w:tr>
        <w:trPr>
          <w:tblHeader w:val="true"/>
        </w:trPr>
        <w:tc>
          <w:tcPr>
            <w:tcW w:w="5669" w:type="dxa"/>
            <w:vMerge w:val="restart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317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Всего за период реализации Программы</w:t>
            </w:r>
          </w:p>
        </w:tc>
        <w:tc>
          <w:tcPr>
            <w:tcW w:w="7652" w:type="dxa"/>
            <w:gridSpan w:val="6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в том числе по годам</w:t>
            </w:r>
          </w:p>
        </w:tc>
      </w:tr>
      <w:tr>
        <w:trPr>
          <w:tblHeader w:val="true"/>
        </w:trPr>
        <w:tc>
          <w:tcPr>
            <w:tcW w:w="5669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2021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2022</w:t>
            </w:r>
          </w:p>
        </w:tc>
        <w:tc>
          <w:tcPr>
            <w:tcW w:w="127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2023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2024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2025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2026</w:t>
            </w:r>
          </w:p>
        </w:tc>
      </w:tr>
      <w:tr>
        <w:trPr/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 по программе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1553839,5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206733,7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425212,4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277873,3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234931,1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204544,5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204544,5</w:t>
            </w:r>
          </w:p>
        </w:tc>
      </w:tr>
      <w:tr>
        <w:trPr/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Бюджет города Курска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307589,9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120400,3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73667,8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21872,2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50807,6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20421,0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20421,0</w:t>
            </w:r>
          </w:p>
        </w:tc>
      </w:tr>
      <w:tr>
        <w:trPr/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Областной бюджет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1039887,5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10187,8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281328,1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241001,1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169123,5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169123,5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169123,5</w:t>
            </w:r>
          </w:p>
        </w:tc>
      </w:tr>
      <w:tr>
        <w:trPr/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Предполагаемые средства областного бюджета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28000,0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7000,0</w:t>
            </w:r>
          </w:p>
        </w:tc>
      </w:tr>
      <w:tr>
        <w:trPr/>
        <w:tc>
          <w:tcPr>
            <w:tcW w:w="5669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8" w:right="-108" w:hanging="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eastAsia="Calibri" w:cs="" w:ascii="Times New Roman" w:hAnsi="Times New Roman"/>
                <w:kern w:val="2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146362,1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76145,6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70216,5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669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-108" w:right="-108" w:hanging="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eastAsia="Calibri" w:cs="" w:ascii="Times New Roman" w:hAnsi="Times New Roman"/>
                <w:kern w:val="2"/>
                <w:sz w:val="22"/>
                <w:szCs w:val="22"/>
                <w:lang w:val="ru-RU" w:eastAsia="ru-RU" w:bidi="ar-SA"/>
              </w:rPr>
              <w:t>Предполагаемые средства федерального бюджета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32000,0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8000,0</w:t>
            </w:r>
          </w:p>
        </w:tc>
      </w:tr>
      <w:tr>
        <w:trPr/>
        <w:tc>
          <w:tcPr>
            <w:tcW w:w="15165" w:type="dxa"/>
            <w:gridSpan w:val="8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 том числе в разрезе главных распорядителей средств бюджета города Курска, ответственных за реализацию программы:</w:t>
            </w:r>
          </w:p>
        </w:tc>
      </w:tr>
      <w:tr>
        <w:trPr/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Комитет по управлению муниципальным имуществом города Курска, всего: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 том числе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бюджет города Курска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областной бюджет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федеральный бюджет</w:t>
            </w:r>
          </w:p>
        </w:tc>
        <w:tc>
          <w:tcPr>
            <w:tcW w:w="184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1398890,6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238213,6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1026551,0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134126,0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182962,2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109286,9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4472,9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69202,4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401692,9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61499,6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275269,7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64923,6</w:t>
            </w:r>
          </w:p>
        </w:tc>
        <w:tc>
          <w:tcPr>
            <w:tcW w:w="127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251826,0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11215,7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240610,3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208102,1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39369,4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168732,7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177153,7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8421,0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168732,7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177153,7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8421,0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168732,7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Управление молодежной политики, физической культуры и спорта города Курска, всего: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 том числе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бюджет города Курска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областной бюджет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предполагаемые средства областного бюджета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федеральный бюджет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предполагаемые средства федерального бюджета</w:t>
            </w:r>
          </w:p>
        </w:tc>
        <w:tc>
          <w:tcPr>
            <w:tcW w:w="184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152994,9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69376,3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11382,5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28000,0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12236,1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32000,0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23771,5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11113,4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5714,9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6943,2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23128,7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12168,2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5667,6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5292,9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25656,5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10656,5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8000,0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26438,2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11438,2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8000,0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27000,0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12000,0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8000,0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27000,0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12000,0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7000,0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8000,0</w:t>
            </w:r>
          </w:p>
        </w:tc>
      </w:tr>
      <w:tr>
        <w:trPr>
          <w:trHeight w:val="228" w:hRule="atLeast"/>
        </w:trPr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Комитет социальной защиты города Курска, всего: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 том числе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областной бюджет</w:t>
            </w:r>
          </w:p>
        </w:tc>
        <w:tc>
          <w:tcPr>
            <w:tcW w:w="184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837,5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837,5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</w:tc>
        <w:tc>
          <w:tcPr>
            <w:tcW w:w="127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167,5</w:t>
            </w:r>
          </w:p>
        </w:tc>
      </w:tr>
      <w:tr>
        <w:trPr>
          <w:trHeight w:val="228" w:hRule="atLeast"/>
        </w:trPr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Администрация Центрального округа города Курска, всего: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 том числе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областной бюджет</w:t>
            </w:r>
          </w:p>
        </w:tc>
        <w:tc>
          <w:tcPr>
            <w:tcW w:w="184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558,5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558,5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</w:tc>
        <w:tc>
          <w:tcPr>
            <w:tcW w:w="127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111,7</w:t>
            </w:r>
          </w:p>
        </w:tc>
      </w:tr>
      <w:tr>
        <w:trPr>
          <w:trHeight w:val="228" w:hRule="atLeast"/>
        </w:trPr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Администрация Железнодорожного округа города Курска, всего: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 том числе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областной бюджет</w:t>
            </w:r>
          </w:p>
        </w:tc>
        <w:tc>
          <w:tcPr>
            <w:tcW w:w="184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279,0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279,0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  <w:tc>
          <w:tcPr>
            <w:tcW w:w="127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</w:tr>
      <w:tr>
        <w:trPr>
          <w:trHeight w:val="228" w:hRule="atLeast"/>
        </w:trPr>
        <w:tc>
          <w:tcPr>
            <w:tcW w:w="566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Администрация Сеймского округа города Курска, всего: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 том числе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-108" w:right="-108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областной бюджет</w:t>
            </w:r>
          </w:p>
        </w:tc>
        <w:tc>
          <w:tcPr>
            <w:tcW w:w="184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279,0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279,0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  <w:tc>
          <w:tcPr>
            <w:tcW w:w="127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  <w:tc>
          <w:tcPr>
            <w:tcW w:w="1274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55,8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3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города Курска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«16» мая 2022 года </w:t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268</w:t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ind w:left="1020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«ПРИЛОЖЕНИЕ 3 </w:t>
      </w:r>
    </w:p>
    <w:p>
      <w:pPr>
        <w:pStyle w:val="Normal"/>
        <w:widowControl w:val="false"/>
        <w:ind w:left="1020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 «Обеспечение жильем граждан города Курска на 2021-2026 годы»</w:t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ЦЕЛЕВЫЕ ПОКАЗАТЕЛИ МУНИЦИПАЛЬНОЙ ПРОГРАММЫ «ОБЕСПЕЧЕНИЕ ЖИЛЬЕМ ГРАЖДАН ГОРОДА КУРСКА НА 2021-2026 ГОДЫ»</w:t>
      </w:r>
    </w:p>
    <w:p>
      <w:pPr>
        <w:pStyle w:val="Normal"/>
        <w:widowControl w:val="false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Style w:val="a5"/>
        <w:tblW w:w="1516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6384"/>
        <w:gridCol w:w="1135"/>
        <w:gridCol w:w="1277"/>
        <w:gridCol w:w="710"/>
        <w:gridCol w:w="989"/>
        <w:gridCol w:w="702"/>
        <w:gridCol w:w="710"/>
        <w:gridCol w:w="708"/>
        <w:gridCol w:w="709"/>
        <w:gridCol w:w="1280"/>
      </w:tblGrid>
      <w:tr>
        <w:trPr>
          <w:tblHeader w:val="true"/>
          <w:trHeight w:val="223" w:hRule="atLeast"/>
        </w:trPr>
        <w:tc>
          <w:tcPr>
            <w:tcW w:w="56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ind w:left="-108" w:right="-112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п/п</w:t>
            </w:r>
          </w:p>
        </w:tc>
        <w:tc>
          <w:tcPr>
            <w:tcW w:w="638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Наименование показателей, целей и задач программы</w:t>
            </w:r>
          </w:p>
        </w:tc>
        <w:tc>
          <w:tcPr>
            <w:tcW w:w="113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7" w:right="-109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Единица измерения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08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Значения показателей программы</w:t>
            </w:r>
          </w:p>
        </w:tc>
      </w:tr>
      <w:tr>
        <w:trPr>
          <w:tblHeader w:val="true"/>
          <w:trHeight w:val="815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38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7" w:right="-108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До начала реализации программы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2021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2022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2023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2024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2025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2026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1"/>
                <w:szCs w:val="21"/>
                <w:lang w:val="ru-RU" w:eastAsia="en-US" w:bidi="ar-SA"/>
              </w:rPr>
              <w:t>За период реализации программы</w:t>
            </w:r>
          </w:p>
        </w:tc>
      </w:tr>
      <w:tr>
        <w:trPr/>
        <w:tc>
          <w:tcPr>
            <w:tcW w:w="15166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Цель 1. Обеспечение жильем граждан города Курска</w:t>
            </w:r>
          </w:p>
        </w:tc>
      </w:tr>
      <w:tr>
        <w:trPr>
          <w:trHeight w:val="240" w:hRule="atLeast"/>
        </w:trPr>
        <w:tc>
          <w:tcPr>
            <w:tcW w:w="15166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Задача 1. Улучшение жилищных условий отдельных категорий граждан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1.1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количество молодых семей, получивших социальные выплаты (субсидии) на приобретение (строительство) жилья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семьи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157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24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24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25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25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30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158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1.2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количество молодых семей – претендентов на получение социальной выплаты при рождении (усыновлении) ребенка, получивших дополнительные социальные выплаты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семьи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14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7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7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7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8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40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1.3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количество молодых семей, получивших дополнительные средства для приобретения жилого помещения, в связи со смертью участника программы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семьи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По мере необходимости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1.4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 xml:space="preserve">количество семей </w:t>
            </w:r>
            <w:r>
              <w:rPr>
                <w:rFonts w:eastAsia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малоимущих граждан, признанных</w:t>
            </w:r>
            <w:r>
              <w:rPr>
                <w:rFonts w:eastAsia="Calibri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нуждающимися в жилых помещениях, получивших жилые помещения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семьи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33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61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1.5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количество детей-сирот и детей, оставшихся без попечения родителей, получивших жилые помещения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чел.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500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1.6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уровень исполнения содержания приобретенных жилых помещений для детей-сирот и детей, оставшихся без попечения родителей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1.7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исполнения государственного полномочия комитетом по управлению муниципальным имуществом города Курска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1.8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исполнения государственного полномочия комитетом социальной защиты города Курска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1.9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исполнения государственного полномочия МКУ  «Городской жилищный фонд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1.10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исполнения государственного полномочия администрацией Центрального округа города Курска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1.11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исполнения государственного полномочия администрацией Железнодорожного округа города Курска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1.12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исполнения государственного полномочия администрацией Сеймского округа города Курска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15166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 xml:space="preserve">Задача 2. </w:t>
            </w:r>
            <w:r>
              <w:rPr>
                <w:rFonts w:eastAsia="Calibri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Переселение граждан из аварийного жилищного фонда и возмещение стоимости недвижимого имущества, изымаемого для муниципальных нужд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2.1.1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количество домов, до 01.01.2017 признанных аварийными и подлежащими сносу, граждане (жильцы) которых переселенны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дома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23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8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8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2.1.2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общая площадь расселенных жилых помещений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*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vertAlign w:val="superscript"/>
                <w:lang w:val="ru-RU" w:eastAsia="en-US" w:bidi="ar-SA"/>
              </w:rPr>
              <w:t>2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1671,85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1671,85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2.1.3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численность расселенных граждан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*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чел.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135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135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2.2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количество домов, после 01.01.2017 признанных аварийными и подлежащими сносу, граждане (жильцы) которых переселенны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дома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6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7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26</w:t>
            </w:r>
          </w:p>
        </w:tc>
      </w:tr>
      <w:tr>
        <w:trPr/>
        <w:tc>
          <w:tcPr>
            <w:tcW w:w="15166" w:type="dxa"/>
            <w:gridSpan w:val="11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08" w:right="-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Задача 3. Реализация функций  по обеспечению жильем граждан города Курска</w:t>
            </w:r>
          </w:p>
        </w:tc>
      </w:tr>
      <w:tr>
        <w:trPr>
          <w:trHeight w:val="204" w:hRule="atLeast"/>
        </w:trPr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0"/>
              <w:ind w:left="-108" w:right="-112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3.1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уровень исполнения полномочий управления по учету и распределению жилья города Курска (муниципального казенного учреждения «Городской жилищный фонд»)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2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</w:tabs>
        <w:jc w:val="right"/>
        <w:rPr>
          <w:rFonts w:ascii="Times New Roman" w:hAnsi="Times New Roman" w:eastAsia="Lucida Sans Unicode"/>
          <w:bCs/>
          <w:kern w:val="2"/>
          <w:sz w:val="28"/>
          <w:szCs w:val="28"/>
        </w:rPr>
      </w:pPr>
      <w:r>
        <w:rPr>
          <w:rFonts w:eastAsia="Lucida Sans Unicode" w:ascii="Times New Roman" w:hAnsi="Times New Roman"/>
          <w:bCs/>
          <w:kern w:val="2"/>
          <w:sz w:val="28"/>
          <w:szCs w:val="28"/>
        </w:rPr>
        <w:t>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rPr>
          <w:rFonts w:ascii="Times New Roman" w:hAnsi="Times New Roman" w:eastAsia="Lucida Sans Unicode"/>
          <w:bCs/>
          <w:kern w:val="2"/>
          <w:sz w:val="28"/>
          <w:szCs w:val="28"/>
        </w:rPr>
      </w:pPr>
      <w:r>
        <w:rPr>
          <w:rFonts w:eastAsia="Lucida Sans Unicode" w:ascii="Times New Roman" w:hAnsi="Times New Roman"/>
          <w:bCs/>
          <w:kern w:val="2"/>
          <w:sz w:val="28"/>
          <w:szCs w:val="28"/>
        </w:rPr>
        <w:t>*- данные показатели ориентировочные, требующие ежегодной корректировки</w:t>
      </w:r>
    </w:p>
    <w:sectPr>
      <w:headerReference w:type="default" r:id="rId4"/>
      <w:type w:val="nextPage"/>
      <w:pgSz w:orient="landscape" w:w="16838" w:h="11906"/>
      <w:pgMar w:left="1843" w:right="1134" w:gutter="0" w:header="720" w:top="1276" w:footer="0" w:bottom="565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3701202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66685407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166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e166a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5735b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037e4"/>
    <w:rPr>
      <w:rFonts w:ascii="Tahoma" w:hAnsi="Tahoma" w:cs="Tahoma"/>
      <w:sz w:val="16"/>
      <w:szCs w:val="16"/>
    </w:rPr>
  </w:style>
  <w:style w:type="character" w:styleId="Style17" w:customStyle="1">
    <w:name w:val="Основной текст_"/>
    <w:basedOn w:val="DefaultParagraphFont"/>
    <w:link w:val="18"/>
    <w:qFormat/>
    <w:rsid w:val="0032311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" w:customStyle="1">
    <w:name w:val="Основной текст10"/>
    <w:basedOn w:val="Style17"/>
    <w:qFormat/>
    <w:rsid w:val="0032311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8">
    <w:name w:val="Интернет-ссылка"/>
    <w:basedOn w:val="DefaultParagraphFont"/>
    <w:uiPriority w:val="99"/>
    <w:semiHidden/>
    <w:unhideWhenUsed/>
    <w:rsid w:val="003622e9"/>
    <w:rPr>
      <w:color w:val="0000FF" w:themeColor="hyperlink"/>
      <w:u w:val="single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3622e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14" w:customStyle="1">
    <w:name w:val="Font Style14"/>
    <w:basedOn w:val="DefaultParagraphFont"/>
    <w:uiPriority w:val="99"/>
    <w:qFormat/>
    <w:rsid w:val="006b3f74"/>
    <w:rPr>
      <w:rFonts w:ascii="Times New Roman" w:hAnsi="Times New Roman" w:cs="Times New Roman"/>
      <w:sz w:val="26"/>
      <w:szCs w:val="26"/>
    </w:rPr>
  </w:style>
  <w:style w:type="character" w:styleId="1" w:customStyle="1">
    <w:name w:val="Основной текст1"/>
    <w:basedOn w:val="Style17"/>
    <w:qFormat/>
    <w:rsid w:val="00e6063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2"/>
    <w:basedOn w:val="Style17"/>
    <w:qFormat/>
    <w:rsid w:val="00e6063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Основной текст4"/>
    <w:basedOn w:val="Style17"/>
    <w:qFormat/>
    <w:rsid w:val="00e6063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5"/>
    <w:basedOn w:val="Style17"/>
    <w:qFormat/>
    <w:rsid w:val="00e6063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Normaltextrun" w:customStyle="1">
    <w:name w:val="normaltextrun"/>
    <w:basedOn w:val="DefaultParagraphFont"/>
    <w:qFormat/>
    <w:rsid w:val="00092a93"/>
    <w:rPr/>
  </w:style>
  <w:style w:type="character" w:styleId="Eop" w:customStyle="1">
    <w:name w:val="eop"/>
    <w:basedOn w:val="DefaultParagraphFont"/>
    <w:qFormat/>
    <w:rsid w:val="00092a93"/>
    <w:rPr/>
  </w:style>
  <w:style w:type="character" w:styleId="Contextualspellingandgrammarerror" w:customStyle="1">
    <w:name w:val="contextualspellingandgrammarerror"/>
    <w:basedOn w:val="DefaultParagraphFont"/>
    <w:qFormat/>
    <w:rsid w:val="00c105a5"/>
    <w:rPr/>
  </w:style>
  <w:style w:type="character" w:styleId="Scxw207470481" w:customStyle="1">
    <w:name w:val="scxw207470481"/>
    <w:basedOn w:val="DefaultParagraphFont"/>
    <w:qFormat/>
    <w:rsid w:val="00c105a5"/>
    <w:rPr/>
  </w:style>
  <w:style w:type="character" w:styleId="Spellingerror" w:customStyle="1">
    <w:name w:val="spellingerror"/>
    <w:basedOn w:val="DefaultParagraphFont"/>
    <w:qFormat/>
    <w:rsid w:val="00c105a5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ce166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unhideWhenUsed/>
    <w:rsid w:val="0075735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037e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5bc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0f4dd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b/>
      <w:bCs/>
      <w:color w:val="auto"/>
      <w:kern w:val="2"/>
      <w:sz w:val="22"/>
      <w:szCs w:val="22"/>
      <w:lang w:eastAsia="ja-JP" w:val="ru-RU" w:bidi="ar-SA"/>
    </w:rPr>
  </w:style>
  <w:style w:type="paragraph" w:styleId="18" w:customStyle="1">
    <w:name w:val="Основной текст18"/>
    <w:basedOn w:val="Normal"/>
    <w:link w:val="ab"/>
    <w:qFormat/>
    <w:rsid w:val="0032311d"/>
    <w:pPr>
      <w:shd w:val="clear" w:color="auto" w:fill="FFFFFF"/>
      <w:spacing w:lineRule="exact" w:line="341" w:before="60" w:after="30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ConsPlusNormal" w:customStyle="1">
    <w:name w:val="ConsPlusNormal"/>
    <w:qFormat/>
    <w:rsid w:val="0032311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andard" w:customStyle="1">
    <w:name w:val="Standard"/>
    <w:qFormat/>
    <w:rsid w:val="005c6f0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3622e9"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Cell" w:customStyle="1">
    <w:name w:val="ConsPlusCell"/>
    <w:qFormat/>
    <w:rsid w:val="003622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41" w:customStyle="1">
    <w:name w:val="Style4"/>
    <w:basedOn w:val="Normal"/>
    <w:uiPriority w:val="99"/>
    <w:qFormat/>
    <w:rsid w:val="006b3f74"/>
    <w:pPr>
      <w:widowControl w:val="false"/>
      <w:spacing w:lineRule="exact" w:line="324"/>
      <w:ind w:firstLine="70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Содержимое таблицы"/>
    <w:basedOn w:val="Standard"/>
    <w:qFormat/>
    <w:rsid w:val="00a7312c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a2815"/>
    <w:pPr>
      <w:spacing w:before="0" w:after="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092a9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e16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10632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9174-D5FD-4ADB-A39C-F8D8D5E1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4306</TotalTime>
  <Application>LibreOffice/7.2.6.2$Windows_X86_64 LibreOffice_project/b0ec3a565991f7569a5a7f5d24fed7f52653d754</Application>
  <AppVersion>15.0000</AppVersion>
  <Pages>15</Pages>
  <Words>2758</Words>
  <Characters>17442</Characters>
  <CharactersWithSpaces>19702</CharactersWithSpaces>
  <Paragraphs>913</Paragraphs>
  <Company>Управление по учету и распределению жилья г. Курска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2022-01-13T15:55:00Z</dcterms:created>
  <dc:creator>gil8</dc:creator>
  <dc:description/>
  <dc:language>ru-RU</dc:language>
  <cp:lastModifiedBy>Kursk Adm</cp:lastModifiedBy>
  <cp:lastPrinted>2022-05-18T08:54:00Z</cp:lastPrinted>
  <dcterms:modified xsi:type="dcterms:W3CDTF">2022-05-18T09:15:00Z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