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309" w:hanging="0"/>
        <w:jc w:val="center"/>
        <w:rPr/>
      </w:pPr>
      <w:r>
        <w:rPr/>
        <w:drawing>
          <wp:inline distT="0" distB="0" distL="0" distR="0">
            <wp:extent cx="883920" cy="792480"/>
            <wp:effectExtent l="0" t="0" r="0" b="0"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keepNext w:val="true"/>
        <w:jc w:val="center"/>
        <w:rPr>
          <w:b/>
          <w:b/>
          <w:sz w:val="40"/>
          <w:szCs w:val="20"/>
        </w:rPr>
      </w:pPr>
      <w:r>
        <w:rPr>
          <w:b/>
          <w:sz w:val="40"/>
          <w:szCs w:val="20"/>
        </w:rPr>
        <w:t>АДМИНИСТРАЦИЯ ГОРОДА КУРСКА</w:t>
      </w:r>
    </w:p>
    <w:p>
      <w:pPr>
        <w:pStyle w:val="Normal"/>
        <w:spacing w:lineRule="auto" w:line="360"/>
        <w:jc w:val="center"/>
        <w:rPr>
          <w:sz w:val="40"/>
        </w:rPr>
      </w:pPr>
      <w:r>
        <w:rPr>
          <w:sz w:val="40"/>
        </w:rPr>
        <w:t>Курской области</w:t>
      </w:r>
    </w:p>
    <w:p>
      <w:pPr>
        <w:pStyle w:val="Normal"/>
        <w:keepNext w:val="true"/>
        <w:jc w:val="center"/>
        <w:rPr>
          <w:b/>
          <w:b/>
          <w:spacing w:val="80"/>
          <w:sz w:val="40"/>
          <w:szCs w:val="20"/>
        </w:rPr>
      </w:pPr>
      <w:r>
        <w:rPr>
          <w:b/>
          <w:spacing w:val="80"/>
          <w:sz w:val="40"/>
          <w:szCs w:val="20"/>
        </w:rPr>
        <w:t>ПОСТАНОВЛЕНИЕ</w:t>
      </w:r>
    </w:p>
    <w:p>
      <w:pPr>
        <w:pStyle w:val="Normal"/>
        <w:jc w:val="center"/>
        <w:rPr>
          <w:sz w:val="44"/>
        </w:rPr>
      </w:pPr>
      <w:r>
        <w:rPr>
          <w:sz w:val="4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«04» мая 2017г.                                г. Курск                                         № 1103</w:t>
      </w:r>
    </w:p>
    <w:p>
      <w:pPr>
        <w:pStyle w:val="Normal"/>
        <w:ind w:right="3968" w:hanging="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right="3968" w:hanging="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положения </w:t>
      </w:r>
    </w:p>
    <w:p>
      <w:pPr>
        <w:pStyle w:val="Normal"/>
        <w:ind w:right="3968" w:hanging="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 размещении сезонных (летних)</w:t>
      </w:r>
    </w:p>
    <w:p>
      <w:pPr>
        <w:pStyle w:val="Normal"/>
        <w:ind w:right="3968" w:hanging="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площадок при стационарных</w:t>
      </w:r>
    </w:p>
    <w:p>
      <w:pPr>
        <w:pStyle w:val="Normal"/>
        <w:ind w:right="3968" w:hanging="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предприятиях общественного питания</w:t>
      </w:r>
    </w:p>
    <w:p>
      <w:pPr>
        <w:pStyle w:val="Normal"/>
        <w:ind w:right="3968" w:hanging="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типа «кафе» и типа «ресторан» </w:t>
      </w:r>
    </w:p>
    <w:p>
      <w:pPr>
        <w:pStyle w:val="Normal"/>
        <w:ind w:right="3968" w:hanging="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территории города Курска»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Руководствуясь Федеральным законом от 06 октября 2003 года                     № 131-ФЗ «Об общих принципах организации местного самоуправления </w:t>
        <w:br/>
        <w:t>в Российской Федерации», Правилами благоустройства территории муниципального образования «Город Курск» от 21 мая 2013 года № 22-5-РС, правилами землепользования и застройки муниципального образования «Город Курск» от 23 октября 2007 года № 388-3-РС, Уставом города Курска, ПОСТАНОВЛЯЮ:</w:t>
      </w:r>
    </w:p>
    <w:p>
      <w:pPr>
        <w:pStyle w:val="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«О размещении сезонных (летних) площадок при стационарных предприятиях общественного питания типа «кафе» и типа «ресторан» на территории города Курска».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информации и печати Администрации города Курска (Комкова Т.В.) обеспечить опубликование настоящего постановления </w:t>
        <w:br/>
        <w:t>в газете «Городские известия» и размещение на официальном сайте Администрации города Курска  в информационно-телекоммуникационной сети «Интернет».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</w:t>
        <w:br/>
        <w:t xml:space="preserve">на заместителя главы Администрации города Курска Солопову Г.И.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города Курска</w:t>
        <w:tab/>
        <w:tab/>
        <w:t xml:space="preserve">                                                                     Н.И. Овчаров</w:t>
      </w:r>
    </w:p>
    <w:p>
      <w:pPr>
        <w:sectPr>
          <w:type w:val="nextPage"/>
          <w:pgSz w:w="11906" w:h="16838"/>
          <w:pgMar w:left="1985" w:right="567" w:header="0" w:top="1134" w:footer="0" w:bottom="851" w:gutter="0"/>
          <w:pgNumType w:fmt="decimal"/>
          <w:formProt w:val="false"/>
          <w:textDirection w:val="lrTb"/>
          <w:docGrid w:type="default" w:linePitch="326" w:charSpace="38502"/>
        </w:sectPr>
        <w:pStyle w:val="Normal"/>
        <w:rPr>
          <w:sz w:val="2"/>
          <w:szCs w:val="20"/>
        </w:rPr>
      </w:pPr>
      <w:r>
        <w:rPr>
          <w:sz w:val="2"/>
          <w:szCs w:val="20"/>
        </w:rPr>
      </w:r>
    </w:p>
    <w:p>
      <w:pPr>
        <w:pStyle w:val="Normal"/>
        <w:ind w:firstLine="49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>
      <w:pPr>
        <w:pStyle w:val="Normal"/>
        <w:ind w:firstLine="49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>
      <w:pPr>
        <w:pStyle w:val="Normal"/>
        <w:ind w:firstLine="49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Курска</w:t>
      </w:r>
    </w:p>
    <w:p>
      <w:pPr>
        <w:pStyle w:val="Normal"/>
        <w:ind w:firstLine="4920"/>
        <w:jc w:val="center"/>
        <w:rPr>
          <w:sz w:val="28"/>
          <w:szCs w:val="28"/>
        </w:rPr>
      </w:pPr>
      <w:r>
        <w:rPr>
          <w:sz w:val="28"/>
          <w:szCs w:val="28"/>
        </w:rPr>
        <w:t>от «04» мая 2017 года</w:t>
      </w:r>
    </w:p>
    <w:p>
      <w:pPr>
        <w:pStyle w:val="Normal"/>
        <w:ind w:firstLine="49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1103</w:t>
      </w:r>
    </w:p>
    <w:p>
      <w:pPr>
        <w:pStyle w:val="Normal"/>
        <w:ind w:firstLine="49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9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ПОЛОЖЕНИЕ</w:t>
      </w:r>
    </w:p>
    <w:p>
      <w:pPr>
        <w:pStyle w:val="Normal"/>
        <w:ind w:firstLine="709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«О размещении сезонных (летних) площадок при стационарных предприятиях общественного питания типа «кафе» и типа «ресторан»  на территории города Курска»</w:t>
      </w:r>
    </w:p>
    <w:p>
      <w:pPr>
        <w:pStyle w:val="Normal"/>
        <w:ind w:firstLine="709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ind w:firstLine="709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 Общие положения</w:t>
      </w:r>
    </w:p>
    <w:p>
      <w:pPr>
        <w:pStyle w:val="Normal"/>
        <w:ind w:firstLine="709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1.1. Настоящее Положение о размещении сезонных (летних) площадок при стационарных предприятиях общественного питания типа «кафе» и типа «ресторан» на территории города Курска (далее – Положение) устанавливает порядок размещения сезонных (летних) площадок при стационарных предприятиях общественного питания типа «кафе» и типа «ресторан» </w:t>
        <w:br/>
        <w:t xml:space="preserve">на территории города Курска </w:t>
      </w:r>
      <w:r>
        <w:rPr>
          <w:rFonts w:eastAsia="Calibri"/>
          <w:sz w:val="28"/>
          <w:szCs w:val="28"/>
        </w:rPr>
        <w:t>в целях обеспечения устойчивого развития города Курска, создания условий для улучшения организации и качества оказания услуг населению  города Курска.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Положение </w:t>
      </w:r>
      <w:r>
        <w:rPr>
          <w:rFonts w:eastAsia="Calibri"/>
          <w:sz w:val="28"/>
          <w:szCs w:val="28"/>
          <w:lang w:eastAsia="en-US"/>
        </w:rPr>
        <w:t>регулирует вопросы установки и эксплуатации сезонных (летних) площадок при стационарных предприятиях общественного питания типа «кафе» и типа «ресторан»</w:t>
      </w:r>
      <w:r>
        <w:rPr>
          <w:rFonts w:eastAsia="Calibri"/>
          <w:sz w:val="28"/>
          <w:szCs w:val="28"/>
        </w:rPr>
        <w:t xml:space="preserve">, расположенных </w:t>
        <w:br/>
        <w:t xml:space="preserve">на земельных участках, находящихся в муниципальной собственности, землях, государственная собственность на которые не разграничена </w:t>
        <w:br/>
        <w:t xml:space="preserve">в границах муниципального образования, и порядок выдачи разрешений </w:t>
        <w:br/>
        <w:t>на размещение таких площадок.</w:t>
      </w:r>
    </w:p>
    <w:p>
      <w:pPr>
        <w:pStyle w:val="Normal"/>
        <w:ind w:firstLine="54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rFonts w:eastAsia="Calibri"/>
          <w:sz w:val="28"/>
          <w:szCs w:val="28"/>
          <w:lang w:eastAsia="en-US"/>
        </w:rPr>
        <w:t>Сезонные (летние) площадки при стационарных предприятиях общественного питания типа «кафе» и типа «ресторан»</w:t>
      </w:r>
      <w:r>
        <w:rPr>
          <w:spacing w:val="2"/>
          <w:sz w:val="28"/>
          <w:szCs w:val="28"/>
        </w:rPr>
        <w:t xml:space="preserve"> не являются недвижимым имуществом, права на них не подлежат регистрации в Едином государственном реестре прав на недвижимое имущество и сделок с ним.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1.4. </w:t>
      </w:r>
      <w:r>
        <w:rPr>
          <w:sz w:val="28"/>
          <w:szCs w:val="28"/>
          <w:lang w:eastAsia="en-US"/>
        </w:rPr>
        <w:t>Уполномоченным органом</w:t>
      </w:r>
      <w:r>
        <w:rPr>
          <w:rFonts w:eastAsia="Calibri"/>
          <w:sz w:val="28"/>
          <w:szCs w:val="28"/>
          <w:lang w:eastAsia="en-US"/>
        </w:rPr>
        <w:t xml:space="preserve"> на принятие заявлений на размещение сезонных (летних) площадок при стационарных предприятиях общественного питания типа «кафе» и типа «ресторан», а также </w:t>
      </w:r>
      <w:r>
        <w:rPr>
          <w:sz w:val="28"/>
          <w:szCs w:val="28"/>
          <w:lang w:eastAsia="en-US"/>
        </w:rPr>
        <w:t xml:space="preserve">на выдачу разрешений </w:t>
      </w:r>
      <w:r>
        <w:rPr>
          <w:sz w:val="28"/>
          <w:szCs w:val="28"/>
        </w:rPr>
        <w:t xml:space="preserve">на размещение </w:t>
      </w:r>
      <w:r>
        <w:rPr>
          <w:rFonts w:eastAsia="Calibri"/>
          <w:sz w:val="28"/>
          <w:szCs w:val="28"/>
          <w:lang w:eastAsia="en-US"/>
        </w:rPr>
        <w:t xml:space="preserve">сезонных (летних) площадок при стационарных предприятиях общественного питания типа «кафе» и типа «ресторан» </w:t>
      </w:r>
      <w:r>
        <w:rPr>
          <w:sz w:val="28"/>
          <w:szCs w:val="28"/>
        </w:rPr>
        <w:t>является департамент развития предпринимательства, потребительского рынка и защиты прав потребителей Администрации города Курска (далее - Департамент).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1.5. </w:t>
      </w:r>
      <w:r>
        <w:rPr>
          <w:sz w:val="28"/>
          <w:szCs w:val="28"/>
          <w:lang w:eastAsia="en-US"/>
        </w:rPr>
        <w:t xml:space="preserve">Уполномоченным органом на согласование </w:t>
      </w:r>
      <w:r>
        <w:rPr>
          <w:rFonts w:eastAsia="Calibri"/>
          <w:color w:val="000000"/>
          <w:sz w:val="28"/>
          <w:szCs w:val="28"/>
          <w:lang w:eastAsia="en-US"/>
        </w:rPr>
        <w:t>архитектурно-художественного паспорта</w:t>
      </w:r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сезонных (летних) площадок при стационарных предприятиях общественного питания типа «кафе» и типа «ресторан» является комитет архитектуры и градостроительства города Курска (далее – Комитет архитектуры).</w:t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1.6. Уполномоченным органом на определение </w:t>
      </w:r>
      <w:r>
        <w:rPr>
          <w:sz w:val="28"/>
          <w:szCs w:val="28"/>
        </w:rPr>
        <w:t>цены размещения Сезонной (летней) площадки является земельный комитет города Курска.</w:t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Основные понятия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Для целей Положения используются следующие основные понятия: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сезонные (летние) площадки при стационарных предприятиях общественного питания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типа «кафе» и типа «ресторан» (согласно ГОСТ 30389-2013) </w:t>
      </w:r>
      <w:r>
        <w:rPr>
          <w:rFonts w:eastAsia="Calibri"/>
          <w:sz w:val="28"/>
          <w:szCs w:val="28"/>
          <w:lang w:eastAsia="en-US"/>
        </w:rPr>
        <w:t xml:space="preserve">(далее – Сезонные (летние) площадки) </w:t>
      </w:r>
      <w:r>
        <w:rPr>
          <w:sz w:val="28"/>
          <w:szCs w:val="28"/>
        </w:rPr>
        <w:t xml:space="preserve"> – нестационарные (некапитальные) сооружения, представляющие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прилегающие к фасаду стационарного предприятия или находящиеся от него на расстоянии не более 15 метров, предназначенные для оказания дополнительных (сезонных) услуг населению предприятиями общественного питания; </w:t>
      </w:r>
    </w:p>
    <w:p>
      <w:pPr>
        <w:pStyle w:val="Normal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архитектурно-художественный паспорт </w:t>
      </w:r>
      <w:r>
        <w:rPr>
          <w:rFonts w:eastAsia="Calibri"/>
          <w:sz w:val="28"/>
          <w:szCs w:val="28"/>
          <w:lang w:eastAsia="en-US"/>
        </w:rPr>
        <w:t>сезонной (летней) площадки при стационарном предприятии общественного питания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типа «кафе» и типа «ресторан» (</w:t>
      </w:r>
      <w:r>
        <w:rPr>
          <w:sz w:val="28"/>
          <w:szCs w:val="28"/>
        </w:rPr>
        <w:t>Приложение 1 к настоящему Положению.</w:t>
      </w:r>
      <w:r>
        <w:rPr>
          <w:rFonts w:eastAsia="Calibri"/>
          <w:color w:val="000000"/>
          <w:sz w:val="28"/>
          <w:szCs w:val="28"/>
          <w:lang w:eastAsia="en-US"/>
        </w:rPr>
        <w:t xml:space="preserve">) – документ, содержащий </w:t>
      </w:r>
      <w:r>
        <w:rPr>
          <w:rFonts w:eastAsia="Calibri"/>
          <w:color w:val="000000"/>
          <w:sz w:val="28"/>
          <w:szCs w:val="28"/>
        </w:rPr>
        <w:t xml:space="preserve">авторский замысел объекта с комплексным решением функциональных, конструктивных, и эстетических требований  к нему </w:t>
        <w:br/>
        <w:t xml:space="preserve">и инженерно-технических аспектов, а также </w:t>
      </w:r>
      <w:r>
        <w:rPr>
          <w:rFonts w:eastAsia="Calibri"/>
          <w:color w:val="000000"/>
          <w:sz w:val="28"/>
          <w:szCs w:val="28"/>
          <w:lang w:eastAsia="en-US"/>
        </w:rPr>
        <w:t>материал топографической съемки М 1:500, с указанием места размещения и площади Сезонной (летней) площадки;</w:t>
      </w:r>
    </w:p>
    <w:p>
      <w:pPr>
        <w:pStyle w:val="Normal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заявитель – юридическое лицо или индивидуальный предприниматель, осуществляющий деятельность в стационарном объекте общественного питания типа «кафе» или типа «ресторан».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Иные п</w:t>
      </w:r>
      <w:r>
        <w:rPr>
          <w:sz w:val="28"/>
          <w:szCs w:val="28"/>
        </w:rPr>
        <w:t>онятия и термины, применяемые в Положении, применяются в значениях, определенных федеральными законами, другими нормативно-правовыми актами.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размещения </w:t>
      </w:r>
      <w:r>
        <w:rPr>
          <w:rFonts w:eastAsia="Calibri"/>
          <w:b/>
          <w:sz w:val="28"/>
          <w:szCs w:val="28"/>
          <w:lang w:eastAsia="en-US"/>
        </w:rPr>
        <w:t>Сезонных (летних) площадок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Размещение Сезонных (летних) площадок на территории города Курска осуществляется в период с 15 апреля по 15 октября на основании разрешения на размещение Сезонной (летней) площадки при стационарном предприятии общественного питания типа «кафе» и типа «ресторан» (далее – Разрешение) установленной формы согласно Приложению 2 к настоящему Положению.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Заявитель, изъявивший желание получить Разрешение </w:t>
        <w:br/>
        <w:t xml:space="preserve">на размещение, в срок не позднее, чем за 45 (сорок пять) до предполагаемой даты размещения Сезонной (летней) площадки, направляет в Департамент заявление о предоставление места для размещения Сезонной (летней) площадки (далее - Заявление) установленной формы (Приложение 3 </w:t>
        <w:br/>
        <w:t>к настоящему Положению), в котором указывает: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 – полное наименование и организационно-правовую форму, юридический адрес, ИНН, ОГРН, ОКВЭД;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индивидуальных предпринимателей – фамилию, имя, отчество, паспортные данные (серия, номер, кем и когда выдан, место регистрации), ИНН, ОГРН, ОКВЭД;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тип стационарного предприятия общественного питания (кафе или ресторан);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стационарного предприятия общественного питания;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стационарного предприятия общественного питания;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стационарного предприятия общественного питания </w:t>
        <w:br/>
        <w:t>и предполагаемой Сезонной (летней) площадки;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срок, в течение которого предполагается размещение Сезонной (летней) площадки;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правоустанавливающих документов, подтверждающих имущественные права заявителя на занимаемое здание, строение, сооружение, нежилое помещение, в котором размещено стационарное предприятие общественного питания.</w:t>
      </w:r>
    </w:p>
    <w:p>
      <w:pPr>
        <w:pStyle w:val="Normal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Одновременно с Заявлением Заявитель предоставляет </w:t>
        <w:br/>
        <w:t xml:space="preserve">в Департамент архитектурно-художественный паспорт Сезонной (летней) площадки (по форме согласно Приложению 1 к настоящему Положению).  </w:t>
      </w:r>
    </w:p>
    <w:p>
      <w:pPr>
        <w:pStyle w:val="Normal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Заявление в день его подачи в Департамент регистрируется </w:t>
        <w:br/>
        <w:t xml:space="preserve">в журнале регистрации заявлений на размещение Сезонных (летних) площадок при стационарных предприятиях общественного питания типа «кафе» и типа «ресторан» (далее – Журнал регистрации заявлений) </w:t>
        <w:br/>
        <w:t>с указанием даты Заявления, а также в системе электронного документооборота «Дело».</w:t>
      </w:r>
    </w:p>
    <w:p>
      <w:pPr>
        <w:pStyle w:val="Normal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Департамент в течение 5 (пяти) рабочих дней со дня поступления заявления направляет в земельный комитет города Курска запрос </w:t>
        <w:br/>
        <w:t>на определение цены размещения Сезонной (летней) площадки.</w:t>
      </w:r>
    </w:p>
    <w:p>
      <w:pPr>
        <w:pStyle w:val="Normal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комитет города Курска определяет цену размещения Сезонной (летней) площадки в соответствии с Федеральным </w:t>
      </w:r>
      <w:hyperlink r:id="rId3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  <w:br/>
        <w:t xml:space="preserve">от 29.07.1998 № 135-ФЗ «Об оценочной деятельности в Российской Федерации» и направляет в течение 40 (сорока) календарных дней ответ </w:t>
        <w:br/>
        <w:t xml:space="preserve">на запрос в Департамент. </w:t>
      </w:r>
    </w:p>
    <w:p>
      <w:pPr>
        <w:pStyle w:val="Normal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3.6. Департамент в течение 5 (пяти) рабочих дней со дня поступления заявления направляет, предоставленный заявителем архитектурно-художественный паспорт Сезонной (летней) площадки в Комитет архитектуры для согласования.</w:t>
      </w:r>
    </w:p>
    <w:p>
      <w:pPr>
        <w:pStyle w:val="Normal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архитектуры в течение 5 (пяти) рабочих дней со дня поступления архитектурно-художественного паспорта Сезонной (летней) площадки осуществляет его проверку на соответствие форме, утвержденной Приложением 1 к настоящему Положению требованиям, указанным </w:t>
        <w:br/>
        <w:t>в разделе 5 настоящего Положения.</w:t>
      </w:r>
    </w:p>
    <w:p>
      <w:pPr>
        <w:pStyle w:val="Normal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При соответствии архитектурно-художественного паспорта Сезонной (летней) площадки установленным требованиям, Комитет архитектуры согласовывает его и направляет в Департамент.</w:t>
      </w:r>
    </w:p>
    <w:p>
      <w:pPr>
        <w:pStyle w:val="Normal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несоответствия архитектурно-художественного паспорта Сезонной (летней) площадки установленным требованиям Комитет архитектуры возвращает его в Департамент с мотивированным отказом в его согласовании.</w:t>
      </w:r>
    </w:p>
    <w:p>
      <w:pPr>
        <w:pStyle w:val="Normal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3.7. В течение 45 (сорока пяти) календарных дней с даты регистрации Заявления Департамент информирует Заявителя о принятом решении.</w:t>
      </w:r>
    </w:p>
    <w:p>
      <w:pPr>
        <w:pStyle w:val="Normal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согласования размещения Сезонной (летней) площадки Департамент в течение 5 (пяти) рабочих дней со дня получения Заявителем положительного решения выдает Разрешение на размещение Сезонной (летней) площадки по форме, утвержденной Приложением 2 </w:t>
        <w:br/>
        <w:t xml:space="preserve">к настоящему Положению. </w:t>
      </w:r>
    </w:p>
    <w:p>
      <w:pPr>
        <w:pStyle w:val="Normal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 течение 10 (десяти) рабочих дней со дня получения Разрешения перечисляет в полном объеме сумму за размещение Сезонной (летней) площадки согласно Разрешению на расчетный счет, указанный </w:t>
        <w:br/>
        <w:t xml:space="preserve">в Разрешении, и предоставляет в Департамент платежный документ (платежное поручение или квитанцию об оплате), подтверждающий факт оплаты. </w:t>
      </w:r>
    </w:p>
    <w:p>
      <w:pPr>
        <w:pStyle w:val="Normal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3.8. Основанием для отказа в выдаче Разрешения на размещение Сезонной (летней) площадки:</w:t>
      </w:r>
    </w:p>
    <w:p>
      <w:pPr>
        <w:pStyle w:val="Normal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предоставление недостоверной информации в Заявлении;</w:t>
      </w:r>
    </w:p>
    <w:p>
      <w:pPr>
        <w:pStyle w:val="Normal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2) наличие задолженности по предыдущему Разрешению;</w:t>
      </w:r>
    </w:p>
    <w:p>
      <w:pPr>
        <w:pStyle w:val="Normal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наличие мотивированного отказа Комитета архитектуры </w:t>
        <w:br/>
        <w:t>в согласовании архитектурно-художественного паспорта Сезонной (летней) площадки.</w:t>
      </w:r>
    </w:p>
    <w:p>
      <w:pPr>
        <w:pStyle w:val="Normal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4) нарушение санитарных норм, правил и нормативов.</w:t>
      </w:r>
    </w:p>
    <w:p>
      <w:pPr>
        <w:pStyle w:val="Normal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3.9. При прекращении срока действия Разрешения на размещение Сезонной (летней) площадки,  владелец Сезонной (летней) площадки обязан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демонтировать и вывезти Сезонную (летнюю) площадку  в 10-дневный срок </w:t>
        <w:br/>
        <w:t xml:space="preserve">с даты прекращения Разрешения. </w:t>
      </w:r>
    </w:p>
    <w:p>
      <w:pPr>
        <w:pStyle w:val="Normal"/>
        <w:tabs>
          <w:tab w:val="clear" w:pos="708"/>
          <w:tab w:val="left" w:pos="1760" w:leader="none"/>
        </w:tabs>
        <w:ind w:firstLine="6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3.10. В случае неисполнения владельцем </w:t>
      </w:r>
      <w:r>
        <w:rPr>
          <w:sz w:val="28"/>
          <w:szCs w:val="28"/>
        </w:rPr>
        <w:t>Сезонной (летней) площадки</w:t>
      </w:r>
      <w:r>
        <w:rPr>
          <w:rFonts w:cs="Calibri"/>
          <w:sz w:val="28"/>
          <w:szCs w:val="28"/>
        </w:rPr>
        <w:t xml:space="preserve"> указанной обязанности, Администрация города Курска осуществляет необходимые действия в соответствии с постановлением Администрации города Курска от 16 марта 2009 года № 249 «О Порядке сноса (демонтажа) самовольно установленных гаражей и других временных сооружений </w:t>
        <w:br/>
        <w:t>на территории города Курска»</w:t>
      </w:r>
    </w:p>
    <w:p>
      <w:pPr>
        <w:pStyle w:val="Normal"/>
        <w:tabs>
          <w:tab w:val="clear" w:pos="708"/>
          <w:tab w:val="left" w:pos="1760" w:leader="none"/>
        </w:tabs>
        <w:ind w:firstLine="6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ind w:left="348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Требования к Сезонным (летним) площадкам</w:t>
      </w:r>
    </w:p>
    <w:p>
      <w:pPr>
        <w:pStyle w:val="Normal"/>
        <w:ind w:firstLine="6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Сезонные (летние) площадки должны быть спроектированы, изготовлены и установлены в соответствии с требованиями безопасности, техническими регламентами, иными установленными нормативными правовыми актами Российской Федерации и города Курска требованиями, </w:t>
        <w:br/>
        <w:t>а также обеспечивать соответствие эстетических характеристик сезонных кафе стилистике здания, строения, сооружения, в котором размещено стационарное предприятие общественного питания.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Сезонные (летние) площадки должны непосредственно примыкать </w:t>
        <w:br/>
        <w:t xml:space="preserve">к стационарному предприятию общественного питания или находиться </w:t>
        <w:br/>
        <w:t>на расстоянии не более 10 метров от стационарного предприятия питания, строения, сооружения, в котором осуществляется деятельность по оказанию услуг общественного питания предприятием общественного питания, при этом границы места размещения Сезонной (летней) площадки не должны нарушать права собственников и пользователей соседних помещений, зданий, строений, сооружений.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Указанное в настоящем пункте расстояние измеряется по прямой линии от входной группы в здание, строение, сооружение, в котором осуществляется деятельность по оказанию услуг общественного питания предприятием общественного питания, до ближайших к такому зданию, строению, сооружению крайних элементов Сезонной (летней) площадки.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Площадь Сезонной (летней) площадки не может превышать площадь стационарного предприятия общественного питания, при котором оно размещается.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Расположение Сезонной (летней) площадки не должно препятствовать движению пешеходов и автотранспорта. Обязательным условием размещения является наличие подъезда с твердым покрытием для автотранспорта, обеспечивающего эксплуатацию объекта.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Не допускается размещение Сезонных (летних) площадок в арках зданий, на газонах, цветниках, детских и спортивных площадках.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Сезонных (летних) площадок над грунтовыми (незапечатанными) поверхностями, над травяным покровом/газоном допускается только при условии организации технологического настила.</w:t>
      </w:r>
    </w:p>
    <w:p>
      <w:pPr>
        <w:pStyle w:val="Normal"/>
        <w:ind w:firstLine="54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4.6. Размещаемая Сезонная (летняя) площадка должна соответствовать архитектурно-художественному паспорту Сезонной (летней) площадки </w:t>
        <w:br/>
        <w:t>и соответствовать экологическим, санитарно-гигиеническим, противопожарным и иным требованиям, установленным действующим законодательством и муниципальными правовыми актами.</w:t>
      </w:r>
      <w:r>
        <w:rPr>
          <w:b/>
          <w:sz w:val="28"/>
          <w:szCs w:val="28"/>
        </w:rPr>
        <w:t xml:space="preserve">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Юридические лица и индивидуальные предприниматели, осуществляющие деятельность на Сезонных (летних) площадках обязаны обеспечить содержание объекта и территории в надлежащем состоянии </w:t>
        <w:br/>
        <w:t xml:space="preserve">в соответствии с </w:t>
      </w:r>
      <w:hyperlink r:id="rId4">
        <w:r>
          <w:rPr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благоустройства территории муниципального образования «Город Курск».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4.8. При наличии сведений о фактах </w:t>
      </w:r>
      <w:r>
        <w:rPr>
          <w:rFonts w:eastAsia="Calibri"/>
          <w:sz w:val="28"/>
          <w:szCs w:val="28"/>
          <w:lang w:eastAsia="en-US"/>
        </w:rPr>
        <w:t>самовольного изменения предпринимателем местоположения, наименования, площади</w:t>
      </w:r>
      <w:r>
        <w:rPr>
          <w:sz w:val="28"/>
          <w:szCs w:val="28"/>
        </w:rPr>
        <w:t xml:space="preserve"> Сезонной (летней) площадки</w:t>
      </w:r>
      <w:r>
        <w:rPr>
          <w:rFonts w:eastAsia="Calibri"/>
          <w:sz w:val="28"/>
          <w:szCs w:val="28"/>
          <w:lang w:eastAsia="en-US"/>
        </w:rPr>
        <w:t xml:space="preserve">, требований архитектурно-художественного паспорта </w:t>
      </w:r>
      <w:r>
        <w:rPr>
          <w:sz w:val="28"/>
          <w:szCs w:val="28"/>
        </w:rPr>
        <w:t>Сезонной (летней) площадки</w:t>
      </w:r>
      <w:r>
        <w:rPr>
          <w:rFonts w:eastAsia="Calibri"/>
          <w:sz w:val="28"/>
          <w:szCs w:val="28"/>
          <w:lang w:eastAsia="en-US"/>
        </w:rPr>
        <w:t xml:space="preserve"> Департамент и Комитета архитектуры </w:t>
        <w:br/>
        <w:t xml:space="preserve">осуществляют осмотр данной </w:t>
      </w:r>
      <w:r>
        <w:rPr>
          <w:sz w:val="28"/>
          <w:szCs w:val="28"/>
        </w:rPr>
        <w:t>Сезонной (летней) площадки</w:t>
      </w:r>
      <w:r>
        <w:rPr>
          <w:rFonts w:eastAsia="Calibri"/>
          <w:sz w:val="28"/>
          <w:szCs w:val="28"/>
          <w:lang w:eastAsia="en-US"/>
        </w:rPr>
        <w:t xml:space="preserve"> и в случае обнаружения несоответствия в письменном виде уведомляют предпринимателя об устранении нарушений согласно Приложению 4 </w:t>
        <w:br/>
        <w:t xml:space="preserve">к настоящему Положению. 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не устранения нарушений в срок, указанный в уведомлении, Департамент имеет право отозвать Разрешение. 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отзыва Разрешения, оплата за размещение Сезонной (летней) площадки предпринимателю не возвращается.</w:t>
      </w:r>
    </w:p>
    <w:p>
      <w:pPr>
        <w:pStyle w:val="Normal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4.9. </w:t>
      </w:r>
      <w:r>
        <w:rPr>
          <w:sz w:val="28"/>
          <w:szCs w:val="28"/>
        </w:rPr>
        <w:t xml:space="preserve">Сезонные (летние) площадки </w:t>
      </w:r>
      <w:r>
        <w:rPr>
          <w:rFonts w:eastAsia="Calibri"/>
          <w:color w:val="000000"/>
          <w:sz w:val="28"/>
          <w:szCs w:val="28"/>
          <w:lang w:eastAsia="en-US"/>
        </w:rPr>
        <w:t>при их размещении не должны создавать помех основному функциональному использованию и визуальному восприятию окружающей среды территорий, на которых они размещаются.</w:t>
      </w:r>
    </w:p>
    <w:p>
      <w:pPr>
        <w:pStyle w:val="Normal"/>
        <w:tabs>
          <w:tab w:val="clear" w:pos="708"/>
          <w:tab w:val="left" w:pos="1276" w:leader="none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4.10. Размещение </w:t>
      </w:r>
      <w:r>
        <w:rPr>
          <w:sz w:val="28"/>
          <w:szCs w:val="28"/>
        </w:rPr>
        <w:t>Сезонной (летней) площадки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должно соответствовать противопожарным, санитарным нормам, правилам и нормативам.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4.11. </w:t>
      </w:r>
      <w:r>
        <w:rPr>
          <w:rFonts w:eastAsia="Calibri"/>
          <w:sz w:val="28"/>
          <w:szCs w:val="28"/>
        </w:rPr>
        <w:t xml:space="preserve">Внешний вид </w:t>
      </w:r>
      <w:r>
        <w:rPr>
          <w:sz w:val="28"/>
          <w:szCs w:val="28"/>
        </w:rPr>
        <w:t>Сезонной (летней) площадки</w:t>
      </w:r>
      <w:r>
        <w:rPr>
          <w:rFonts w:eastAsia="Calibri"/>
          <w:sz w:val="28"/>
          <w:szCs w:val="28"/>
        </w:rPr>
        <w:t xml:space="preserve"> должен соответствовать архитектурно-художественному паспорту </w:t>
      </w:r>
      <w:r>
        <w:rPr>
          <w:sz w:val="28"/>
          <w:szCs w:val="28"/>
        </w:rPr>
        <w:t>Сезонной (летней) площадки</w:t>
      </w:r>
      <w:r>
        <w:rPr>
          <w:rFonts w:eastAsia="Calibri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Требования к архитектурно – художественному паспорту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сезонных (летних) площадок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 Архитектурно-художественный паспорт на размещение </w:t>
      </w:r>
      <w:r>
        <w:rPr>
          <w:sz w:val="28"/>
          <w:szCs w:val="28"/>
        </w:rPr>
        <w:t>Сезонной (летней) площадки</w:t>
      </w:r>
      <w:r>
        <w:rPr>
          <w:rFonts w:eastAsia="Calibri"/>
          <w:sz w:val="28"/>
          <w:szCs w:val="28"/>
        </w:rPr>
        <w:t xml:space="preserve"> по форме согласно Приложению 1 к настоящему Положению. 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5.2.Архитектурно-художественный паспорт </w:t>
      </w:r>
      <w:r>
        <w:rPr>
          <w:sz w:val="28"/>
          <w:szCs w:val="28"/>
        </w:rPr>
        <w:t>Сезонной (летней) площадки</w:t>
      </w:r>
      <w:r>
        <w:rPr>
          <w:rFonts w:eastAsia="Calibri"/>
          <w:sz w:val="28"/>
          <w:szCs w:val="28"/>
        </w:rPr>
        <w:t xml:space="preserve"> выполняется в 2-х экземплярах, один из которых остается </w:t>
        <w:br/>
        <w:t>в Комитете архитектуры.</w:t>
      </w:r>
    </w:p>
    <w:p>
      <w:pPr>
        <w:pStyle w:val="Normal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5.3. Для возведения </w:t>
      </w:r>
      <w:r>
        <w:rPr>
          <w:sz w:val="28"/>
          <w:szCs w:val="28"/>
        </w:rPr>
        <w:t>Сезонной (летней) площадки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 ее отделки должны применяться современные сертифицированные материалы (</w:t>
      </w:r>
      <w:r>
        <w:rPr>
          <w:rFonts w:eastAsia="Calibri"/>
          <w:sz w:val="28"/>
          <w:szCs w:val="28"/>
          <w:lang w:eastAsia="en-US"/>
        </w:rPr>
        <w:t xml:space="preserve">в т.ч. в части пожарной безопасности), имеющие качественную и прочную окраску, отделку и не изменяющие своих эстетических и эксплуатационных качеств </w:t>
        <w:br/>
        <w:t>в течение всего срока эксплуатации.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>
      <w:pPr>
        <w:pStyle w:val="Normal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Не допускается применение кирпича, блоков, бетона, </w:t>
      </w:r>
      <w:r>
        <w:rPr>
          <w:sz w:val="28"/>
          <w:szCs w:val="28"/>
        </w:rPr>
        <w:t>Сезонная (летняя) площадка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должна устанавливаться на твердое покрытие. Не разрешается устройство заглубленных фундаментов.</w:t>
      </w:r>
    </w:p>
    <w:p>
      <w:pPr>
        <w:pStyle w:val="Normal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5.4. Дизайнерское решение рекламно-информационного оформления должно соответствовать архитектурно-художественному паспорту </w:t>
      </w:r>
      <w:r>
        <w:rPr>
          <w:sz w:val="28"/>
          <w:szCs w:val="28"/>
        </w:rPr>
        <w:t>Сезонной (летней) площадки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>
      <w:pPr>
        <w:pStyle w:val="Normal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5.5. Внешний вид (проект) Сезонной (летней) площадки выполняется        в цвете.</w:t>
      </w:r>
    </w:p>
    <w:p>
      <w:pPr>
        <w:pStyle w:val="Normal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</w:r>
    </w:p>
    <w:p>
      <w:pPr>
        <w:sectPr>
          <w:headerReference w:type="default" r:id="rId5"/>
          <w:type w:val="nextPage"/>
          <w:pgSz w:w="11906" w:h="16838"/>
          <w:pgMar w:left="1985" w:right="567" w:header="567" w:top="1134" w:footer="0" w:bottom="851" w:gutter="0"/>
          <w:pgNumType w:fmt="decimal"/>
          <w:formProt w:val="false"/>
          <w:titlePg/>
          <w:textDirection w:val="lrTb"/>
          <w:docGrid w:type="default" w:linePitch="326" w:charSpace="38502"/>
        </w:sectPr>
        <w:pStyle w:val="Normal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8222" w:hanging="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>
      <w:pPr>
        <w:pStyle w:val="Normal"/>
        <w:ind w:left="8222" w:hanging="0"/>
        <w:jc w:val="center"/>
        <w:rPr>
          <w:sz w:val="20"/>
          <w:szCs w:val="20"/>
        </w:rPr>
      </w:pPr>
      <w:r>
        <w:rPr>
          <w:sz w:val="20"/>
          <w:szCs w:val="20"/>
        </w:rPr>
        <w:t>к Положению о размещении</w:t>
      </w:r>
    </w:p>
    <w:p>
      <w:pPr>
        <w:pStyle w:val="Normal"/>
        <w:ind w:left="8222" w:hanging="0"/>
        <w:jc w:val="center"/>
        <w:rPr>
          <w:sz w:val="20"/>
          <w:szCs w:val="20"/>
        </w:rPr>
      </w:pPr>
      <w:r>
        <w:rPr>
          <w:sz w:val="20"/>
          <w:szCs w:val="20"/>
        </w:rPr>
        <w:t>сезонных (летних) площадок типа «кафе» и типа «ресторан» на территории города Курска</w:t>
      </w:r>
    </w:p>
    <w:p>
      <w:pPr>
        <w:pStyle w:val="Normal"/>
        <w:ind w:left="882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АРХИТЕКТУРНО-ХУДОЖЕСТВЕННЫЙ ПАСПОРТ СЕЗОННОЙ (ЛЕТНЕЙ) ПЛОЩАДКИ ПРИ СТАЦИОНАРНОМ ПРЕДПРИЯТИИ ОБЩЕСТВЕННОГО ПИТАНИЯ ТИПА «КАФЕ» И ТИПА «РЕСТОРАН»</w:t>
      </w:r>
    </w:p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7867650" cy="4791075"/>
            <wp:effectExtent l="0" t="0" r="0" b="0"/>
            <wp:docPr id="3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8620125" cy="6105525"/>
            <wp:effectExtent l="0" t="0" r="0" b="0"/>
            <wp:docPr id="4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w:type="default" r:id="rId9"/>
          <w:type w:val="nextPage"/>
          <w:pgSz w:orient="landscape" w:w="16838" w:h="11906"/>
          <w:pgMar w:left="1985" w:right="567" w:header="709" w:top="1134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rFonts w:eastAsia="Arial Unicode MS"/>
          <w:kern w:val="2"/>
        </w:rPr>
      </w:pPr>
      <w:r>
        <w:rPr/>
        <w:drawing>
          <wp:inline distT="0" distB="0" distL="0" distR="0">
            <wp:extent cx="8620125" cy="6105525"/>
            <wp:effectExtent l="0" t="0" r="0" b="0"/>
            <wp:docPr id="5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5103" w:hanging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>
      <w:pPr>
        <w:pStyle w:val="Normal"/>
        <w:ind w:left="5103" w:hanging="0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размещении</w:t>
      </w:r>
    </w:p>
    <w:p>
      <w:pPr>
        <w:pStyle w:val="Normal"/>
        <w:ind w:left="5103" w:hanging="0"/>
        <w:jc w:val="center"/>
        <w:rPr>
          <w:sz w:val="28"/>
          <w:szCs w:val="28"/>
        </w:rPr>
      </w:pPr>
      <w:r>
        <w:rPr>
          <w:sz w:val="28"/>
          <w:szCs w:val="28"/>
        </w:rPr>
        <w:t>сезонных (летних) площадок</w:t>
      </w:r>
    </w:p>
    <w:p>
      <w:pPr>
        <w:pStyle w:val="Normal"/>
        <w:ind w:left="5103" w:hanging="0"/>
        <w:jc w:val="center"/>
        <w:rPr>
          <w:sz w:val="28"/>
          <w:szCs w:val="28"/>
        </w:rPr>
      </w:pPr>
      <w:r>
        <w:rPr>
          <w:sz w:val="28"/>
          <w:szCs w:val="28"/>
        </w:rPr>
        <w:t>типа «кафе» и типа «ресторан»</w:t>
      </w:r>
    </w:p>
    <w:p>
      <w:pPr>
        <w:pStyle w:val="Normal"/>
        <w:ind w:left="5103" w:hanging="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города Курска</w:t>
      </w:r>
    </w:p>
    <w:p>
      <w:pPr>
        <w:pStyle w:val="Normal"/>
        <w:tabs>
          <w:tab w:val="clear" w:pos="708"/>
          <w:tab w:val="left" w:pos="2391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bookmarkStart w:id="0" w:name="P515"/>
      <w:bookmarkEnd w:id="0"/>
      <w:r>
        <w:rPr>
          <w:b/>
          <w:sz w:val="28"/>
          <w:szCs w:val="28"/>
        </w:rPr>
        <w:t>РАЗРЕШЕНИЕ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на размещение </w:t>
      </w:r>
      <w:r>
        <w:rPr>
          <w:rFonts w:eastAsia="Calibri"/>
          <w:b/>
          <w:sz w:val="28"/>
          <w:szCs w:val="28"/>
          <w:lang w:eastAsia="en-US"/>
        </w:rPr>
        <w:t>сезонных (летних) площадок при стационарных предприятиях общественного питания типа «кафе» и типа «ресторан»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Курск                                                                              "__" _________ 20__ 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Индивидуальному предпринимателю (юридическому лицу)_______________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лице_____________________________________________________________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полное наименование предпринимателя, юр. лица, должность, Ф.И.О. представителя юр. лица ОГРИП (ОГРН) _______________________________,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действующему на основании________________________________________,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дальнейшем именуемому «Предприниматель»,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выдается разрешение на размещение сезонной (летней) площадки при стационарном предприятии общественного питания _____________________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_________________________________________________________________,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Расположенного по адресу: г. Курск, __________________________________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Далее – Объект, на срок с ________ по ____________ _____________ включительно.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 Цена за размещение Объекта составляет: ________________________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>
      <w:pPr>
        <w:pStyle w:val="Normal"/>
        <w:ind w:firstLine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</w:t>
      </w:r>
      <w:r>
        <w:rPr>
          <w:rFonts w:eastAsia="Calibri"/>
          <w:sz w:val="18"/>
          <w:szCs w:val="18"/>
          <w:lang w:eastAsia="en-US"/>
        </w:rPr>
        <w:t>(сумма цифрами и прописью)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Цена за размещение Объекта перечисляется Предпринимателем в пятидневный срок с даты: принятия решения путем перечисления денежных средств по следующим  реквизитам:___________________________________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3. При размещении Объекта Предприниматель обязан соблюдать требования экологических, санитарно-гигиенических, противопожарных и иных правил, нормативов.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4. Срок действия разрешения прекращается досрочно в случаях, предусмотренных действующим законодательством и нормативными правовыми актами органов местного самоуправления города Курска.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5. В случае неисполнения обязанности по демонтажу и вывозу Объекта по окончании срока действия разрешения Предприниматель уплачивает штраф в размере, равном цене за размещение Объекта, по реквизитам, указанном в п. 2 настоящего разрешения.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Директор департамента       __________________ м.п.            </w:t>
      </w:r>
      <w:r>
        <w:br w:type="page"/>
      </w:r>
    </w:p>
    <w:p>
      <w:pPr>
        <w:pStyle w:val="Normal"/>
        <w:ind w:left="3261" w:hang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3</w:t>
      </w:r>
    </w:p>
    <w:p>
      <w:pPr>
        <w:pStyle w:val="Normal"/>
        <w:ind w:left="3261" w:hanging="0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размещении</w:t>
      </w:r>
    </w:p>
    <w:p>
      <w:pPr>
        <w:pStyle w:val="Normal"/>
        <w:ind w:left="3261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сезонных (летних) площадок при стационарных предприятиях общественного питания </w:t>
      </w:r>
    </w:p>
    <w:p>
      <w:pPr>
        <w:pStyle w:val="Normal"/>
        <w:ind w:left="3261" w:hanging="0"/>
        <w:jc w:val="center"/>
        <w:rPr>
          <w:sz w:val="28"/>
          <w:szCs w:val="28"/>
        </w:rPr>
      </w:pPr>
      <w:r>
        <w:rPr>
          <w:sz w:val="28"/>
          <w:szCs w:val="28"/>
        </w:rPr>
        <w:t>типа «кафе» и типа «ресторан» на территории города Курска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на размещение сезонной (летней) площадки при стационарном предприятии общественного питания типа «кафе» и типа «ресторан» на территории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города Курска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ab/>
        <w:tab/>
        <w:tab/>
        <w:t>Директору департамента развития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ab/>
        <w:tab/>
        <w:tab/>
        <w:t xml:space="preserve">предпринимательства, </w:t>
      </w:r>
    </w:p>
    <w:p>
      <w:pPr>
        <w:pStyle w:val="Normal"/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потребительского рынка и защиты</w:t>
      </w:r>
    </w:p>
    <w:p>
      <w:pPr>
        <w:pStyle w:val="Normal"/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прав потребителей Администрации</w:t>
      </w:r>
    </w:p>
    <w:p>
      <w:pPr>
        <w:pStyle w:val="Normal"/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города Курска</w:t>
      </w:r>
    </w:p>
    <w:p>
      <w:pPr>
        <w:pStyle w:val="Normal"/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>
      <w:pPr>
        <w:pStyle w:val="Normal"/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Заявитель________________________</w:t>
      </w:r>
    </w:p>
    <w:p>
      <w:pPr>
        <w:pStyle w:val="Normal"/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>
      <w:pPr>
        <w:pStyle w:val="Normal"/>
        <w:ind w:left="4956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юр. лица или ФИО, ИП </w:t>
        <w:br/>
        <w:t xml:space="preserve">с указанием паспортных данных, </w:t>
      </w:r>
      <w:bookmarkStart w:id="1" w:name="_GoBack"/>
      <w:bookmarkEnd w:id="1"/>
      <w:r>
        <w:rPr>
          <w:sz w:val="20"/>
          <w:szCs w:val="20"/>
        </w:rPr>
        <w:t>ИНН,ОГРН)</w:t>
      </w:r>
    </w:p>
    <w:p>
      <w:pPr>
        <w:pStyle w:val="Normal"/>
        <w:ind w:left="4956" w:hanging="0"/>
        <w:jc w:val="both"/>
        <w:rPr>
          <w:sz w:val="26"/>
          <w:szCs w:val="26"/>
        </w:rPr>
      </w:pPr>
      <w:r>
        <w:rPr>
          <w:sz w:val="26"/>
          <w:szCs w:val="26"/>
        </w:rPr>
        <w:t>Юридический адрес_______________</w:t>
      </w:r>
    </w:p>
    <w:p>
      <w:pPr>
        <w:pStyle w:val="Normal"/>
        <w:ind w:left="4956" w:hang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>
      <w:pPr>
        <w:pStyle w:val="Normal"/>
        <w:ind w:left="4956" w:hanging="0"/>
        <w:jc w:val="both"/>
        <w:rPr>
          <w:sz w:val="26"/>
          <w:szCs w:val="26"/>
        </w:rPr>
      </w:pPr>
      <w:r>
        <w:rPr>
          <w:sz w:val="26"/>
          <w:szCs w:val="26"/>
        </w:rPr>
        <w:t>(юр. лица или место регистрации ИП, телефон)</w:t>
      </w:r>
    </w:p>
    <w:p>
      <w:pPr>
        <w:pStyle w:val="Normal"/>
        <w:ind w:left="4956" w:hang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>
      <w:pPr>
        <w:pStyle w:val="Normal"/>
        <w:ind w:left="4956" w:hang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>
      <w:pPr>
        <w:pStyle w:val="Normal"/>
        <w:ind w:left="4956" w:hanging="0"/>
        <w:jc w:val="both"/>
        <w:rPr>
          <w:sz w:val="26"/>
          <w:szCs w:val="26"/>
        </w:rPr>
      </w:pPr>
      <w:r>
        <w:rPr>
          <w:sz w:val="26"/>
          <w:szCs w:val="26"/>
        </w:rPr>
        <w:t>ОКВЭД _________________________</w:t>
      </w:r>
    </w:p>
    <w:p>
      <w:pPr>
        <w:pStyle w:val="Normal"/>
        <w:ind w:left="4956" w:hang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>
      <w:pPr>
        <w:pStyle w:val="Normal"/>
        <w:ind w:left="4956" w:hanging="0"/>
        <w:jc w:val="both"/>
        <w:rPr>
          <w:sz w:val="20"/>
          <w:szCs w:val="20"/>
        </w:rPr>
      </w:pPr>
      <w:r>
        <w:rPr>
          <w:sz w:val="20"/>
          <w:szCs w:val="20"/>
        </w:rPr>
        <w:t>(номер с расшифровкой)</w:t>
      </w:r>
    </w:p>
    <w:p>
      <w:pPr>
        <w:pStyle w:val="Normal"/>
        <w:ind w:left="4956" w:hang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>
      <w:pPr>
        <w:pStyle w:val="Normal"/>
        <w:ind w:left="4956" w:hang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>
      <w:pPr>
        <w:pStyle w:val="Normal"/>
        <w:ind w:left="4956" w:hanging="0"/>
        <w:jc w:val="both"/>
        <w:rPr>
          <w:sz w:val="26"/>
          <w:szCs w:val="26"/>
        </w:rPr>
      </w:pPr>
      <w:r>
        <w:rPr>
          <w:sz w:val="26"/>
          <w:szCs w:val="26"/>
        </w:rPr>
        <w:t>Номер свидетельства о внесении записи в Единый реестр юридических лиц (Единый государственный реестр индивидуальных предпринимателей)__________________________________________________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Прошу предоставить мне место для размещения Сезонной (летней) площадки общей площадью_______ м. кв. по адресу: _________________________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стационарном ________________ </w:t>
      </w:r>
      <w:r>
        <w:rPr>
          <w:sz w:val="20"/>
          <w:szCs w:val="20"/>
        </w:rPr>
        <w:t>(кафе, ресторан)</w:t>
      </w:r>
      <w:r>
        <w:rPr>
          <w:sz w:val="26"/>
          <w:szCs w:val="26"/>
        </w:rPr>
        <w:t>___________________________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0"/>
          <w:szCs w:val="20"/>
        </w:rPr>
        <w:t>(название)</w:t>
      </w:r>
      <w:r>
        <w:rPr>
          <w:sz w:val="26"/>
          <w:szCs w:val="26"/>
        </w:rPr>
        <w:t>, общей площадью ____________м. кв.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с «___»_________20____г. по «___»_________20____г.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ab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ab/>
        <w:tab/>
        <w:tab/>
        <w:tab/>
        <w:tab/>
        <w:t>МП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Дата</w:t>
        <w:tab/>
        <w:tab/>
        <w:tab/>
        <w:tab/>
        <w:tab/>
        <w:tab/>
        <w:tab/>
        <w:tab/>
        <w:tab/>
        <w:tab/>
        <w:tab/>
        <w:t xml:space="preserve">       Подпись</w:t>
      </w:r>
    </w:p>
    <w:p>
      <w:pPr>
        <w:pStyle w:val="Normal"/>
        <w:ind w:left="3261" w:hang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4</w:t>
      </w:r>
    </w:p>
    <w:p>
      <w:pPr>
        <w:pStyle w:val="Normal"/>
        <w:ind w:left="3261" w:hanging="0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размещении</w:t>
      </w:r>
    </w:p>
    <w:p>
      <w:pPr>
        <w:pStyle w:val="Normal"/>
        <w:ind w:left="3261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сезонных (летних) площадок при стационарных предприятиях общественного питания </w:t>
      </w:r>
    </w:p>
    <w:p>
      <w:pPr>
        <w:pStyle w:val="Normal"/>
        <w:ind w:left="3261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типа «кафе» и типа «ресторан» </w:t>
      </w:r>
    </w:p>
    <w:p>
      <w:pPr>
        <w:pStyle w:val="Normal"/>
        <w:ind w:left="3261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города Курска </w:t>
      </w:r>
    </w:p>
    <w:p>
      <w:pPr>
        <w:pStyle w:val="Normal"/>
        <w:suppressAutoHyphens w:val="true"/>
        <w:spacing w:lineRule="atLeast" w:line="100"/>
        <w:jc w:val="center"/>
        <w:rPr>
          <w:rFonts w:eastAsia="Arial Unicode MS"/>
          <w:b/>
          <w:b/>
          <w:kern w:val="2"/>
          <w:sz w:val="28"/>
          <w:szCs w:val="28"/>
        </w:rPr>
      </w:pPr>
      <w:r>
        <w:rPr>
          <w:rFonts w:eastAsia="Arial Unicode MS"/>
          <w:b/>
          <w:kern w:val="2"/>
          <w:sz w:val="28"/>
          <w:szCs w:val="28"/>
        </w:rPr>
      </w:r>
    </w:p>
    <w:p>
      <w:pPr>
        <w:pStyle w:val="Normal"/>
        <w:suppressAutoHyphens w:val="true"/>
        <w:spacing w:lineRule="atLeast" w:line="100"/>
        <w:jc w:val="center"/>
        <w:rPr>
          <w:rFonts w:eastAsia="Arial Unicode MS"/>
          <w:b/>
          <w:b/>
          <w:kern w:val="2"/>
          <w:sz w:val="28"/>
          <w:szCs w:val="28"/>
        </w:rPr>
      </w:pPr>
      <w:r>
        <w:rPr>
          <w:rFonts w:eastAsia="Arial Unicode MS"/>
          <w:b/>
          <w:kern w:val="2"/>
          <w:sz w:val="28"/>
          <w:szCs w:val="28"/>
        </w:rPr>
      </w:r>
    </w:p>
    <w:p>
      <w:pPr>
        <w:pStyle w:val="Normal"/>
        <w:suppressAutoHyphens w:val="true"/>
        <w:spacing w:lineRule="atLeast" w:line="100"/>
        <w:jc w:val="center"/>
        <w:rPr>
          <w:rFonts w:eastAsia="Arial Unicode MS"/>
          <w:b/>
          <w:b/>
          <w:kern w:val="2"/>
          <w:sz w:val="28"/>
          <w:szCs w:val="28"/>
        </w:rPr>
      </w:pPr>
      <w:r>
        <w:rPr>
          <w:rFonts w:eastAsia="Arial Unicode MS"/>
          <w:b/>
          <w:kern w:val="2"/>
          <w:sz w:val="28"/>
          <w:szCs w:val="28"/>
        </w:rPr>
        <w:t>УВЕДОМЛЕНИЕ</w:t>
      </w:r>
    </w:p>
    <w:p>
      <w:pPr>
        <w:pStyle w:val="Normal"/>
        <w:suppressAutoHyphens w:val="true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</w:t>
      </w:r>
    </w:p>
    <w:p>
      <w:pPr>
        <w:pStyle w:val="Normal"/>
        <w:suppressAutoHyphens w:val="true"/>
        <w:spacing w:lineRule="atLeast" w:line="10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г. Курск                                                           «_____» _______________ 20 ___г.</w:t>
      </w:r>
    </w:p>
    <w:p>
      <w:pPr>
        <w:pStyle w:val="Normal"/>
        <w:suppressAutoHyphens w:val="true"/>
        <w:spacing w:lineRule="atLeast" w:line="10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</w:r>
    </w:p>
    <w:p>
      <w:pPr>
        <w:pStyle w:val="Normal"/>
        <w:suppressAutoHyphens w:val="true"/>
        <w:spacing w:lineRule="atLeast" w:line="10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Уполномоченные органы в составе:</w:t>
      </w:r>
    </w:p>
    <w:p>
      <w:pPr>
        <w:pStyle w:val="Normal"/>
        <w:suppressAutoHyphens w:val="true"/>
        <w:spacing w:lineRule="atLeast" w:line="10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</w:r>
    </w:p>
    <w:p>
      <w:pPr>
        <w:pStyle w:val="Normal"/>
        <w:suppressAutoHyphens w:val="true"/>
        <w:spacing w:lineRule="auto" w:line="276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представитель департамента  развития предпринимательства, потребительского рынка и защиты прав потребителей Администрации города Курска, в лице _____________________________________________________</w:t>
      </w:r>
    </w:p>
    <w:p>
      <w:pPr>
        <w:pStyle w:val="Normal"/>
        <w:suppressAutoHyphens w:val="true"/>
        <w:spacing w:lineRule="atLeast" w:line="10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</w:r>
    </w:p>
    <w:p>
      <w:pPr>
        <w:pStyle w:val="Normal"/>
        <w:suppressAutoHyphens w:val="true"/>
        <w:spacing w:lineRule="auto" w:line="276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представитель комитета архитектуры и градостроительства города Курска,               в лице_____________________________________________________________</w:t>
      </w:r>
    </w:p>
    <w:p>
      <w:pPr>
        <w:pStyle w:val="Normal"/>
        <w:suppressAutoHyphens w:val="true"/>
        <w:spacing w:lineRule="atLeast" w:line="10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</w:r>
    </w:p>
    <w:p>
      <w:pPr>
        <w:pStyle w:val="Normal"/>
        <w:suppressAutoHyphens w:val="true"/>
        <w:spacing w:lineRule="auto" w:line="276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произвели осмотр Сезонной (летней) площадки при стационарном предприятии общественного питания ________________________                     _______________________________________________________________,</w:t>
      </w:r>
    </w:p>
    <w:p>
      <w:pPr>
        <w:pStyle w:val="Normal"/>
        <w:suppressAutoHyphens w:val="true"/>
        <w:spacing w:lineRule="auto" w:line="276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расположенной по адресу:__________________________________________</w:t>
      </w:r>
    </w:p>
    <w:p>
      <w:pPr>
        <w:pStyle w:val="Normal"/>
        <w:suppressAutoHyphens w:val="true"/>
        <w:spacing w:lineRule="auto" w:line="276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_______________________________________________________________                                                       на соответствие (несоответствие) </w:t>
      </w:r>
      <w:r>
        <w:rPr>
          <w:rFonts w:eastAsia="Calibri"/>
          <w:sz w:val="28"/>
          <w:szCs w:val="28"/>
          <w:lang w:eastAsia="en-US"/>
        </w:rPr>
        <w:t>местоположения, наименования, площади</w:t>
      </w:r>
      <w:r>
        <w:rPr>
          <w:sz w:val="28"/>
          <w:szCs w:val="28"/>
        </w:rPr>
        <w:t xml:space="preserve"> Сезонной (летней) площадки</w:t>
      </w:r>
      <w:r>
        <w:rPr>
          <w:rFonts w:eastAsia="Calibri"/>
          <w:sz w:val="28"/>
          <w:szCs w:val="28"/>
          <w:lang w:eastAsia="en-US"/>
        </w:rPr>
        <w:t xml:space="preserve">, требований архитектурно-художественного паспорта </w:t>
      </w:r>
      <w:r>
        <w:rPr>
          <w:sz w:val="28"/>
          <w:szCs w:val="28"/>
        </w:rPr>
        <w:t>Сезонной (летней) площадки.</w:t>
      </w:r>
    </w:p>
    <w:p>
      <w:pPr>
        <w:pStyle w:val="Normal"/>
        <w:suppressAutoHyphens w:val="true"/>
        <w:spacing w:lineRule="atLeast" w:line="10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</w:r>
    </w:p>
    <w:p>
      <w:pPr>
        <w:pStyle w:val="Normal"/>
        <w:suppressAutoHyphens w:val="true"/>
        <w:spacing w:lineRule="atLeast" w:line="100"/>
        <w:jc w:val="both"/>
        <w:rPr>
          <w:rFonts w:eastAsia="Arial Unicode MS"/>
          <w:b/>
          <w:b/>
          <w:kern w:val="2"/>
          <w:sz w:val="28"/>
          <w:szCs w:val="28"/>
        </w:rPr>
      </w:pPr>
      <w:r>
        <w:rPr>
          <w:rFonts w:eastAsia="Arial Unicode MS"/>
          <w:b/>
          <w:kern w:val="2"/>
          <w:sz w:val="28"/>
          <w:szCs w:val="28"/>
        </w:rPr>
        <w:t>Установлено:</w:t>
      </w:r>
    </w:p>
    <w:p>
      <w:pPr>
        <w:pStyle w:val="Normal"/>
        <w:suppressAutoHyphens w:val="true"/>
        <w:spacing w:lineRule="atLeast" w:line="100"/>
        <w:jc w:val="both"/>
        <w:rPr>
          <w:rFonts w:eastAsia="Arial Unicode MS"/>
          <w:b/>
          <w:b/>
          <w:kern w:val="2"/>
          <w:sz w:val="28"/>
          <w:szCs w:val="28"/>
        </w:rPr>
      </w:pPr>
      <w:r>
        <w:rPr>
          <w:rFonts w:eastAsia="Arial Unicode MS"/>
          <w:b/>
          <w:kern w:val="2"/>
          <w:sz w:val="28"/>
          <w:szCs w:val="28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709" w:hanging="615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Местоположение Сезонной (летней) площадки - соответствует (несоответствует);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709" w:hanging="615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Наименование Сезонной (летней) площадки - соответствует (несоответствует);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709" w:hanging="615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Площадь Сезонной (летней) площадки - соответствует (несоответствует);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709" w:hanging="615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Требованиям </w:t>
      </w:r>
      <w:r>
        <w:rPr>
          <w:rFonts w:eastAsia="Calibri"/>
          <w:sz w:val="28"/>
          <w:szCs w:val="28"/>
          <w:lang w:eastAsia="en-US"/>
        </w:rPr>
        <w:t>архитектурно-художественного паспорта</w:t>
      </w:r>
      <w:r>
        <w:rPr>
          <w:rFonts w:eastAsia="Arial Unicode MS"/>
          <w:kern w:val="2"/>
          <w:sz w:val="28"/>
          <w:szCs w:val="28"/>
        </w:rPr>
        <w:t xml:space="preserve"> Сезонной (летней) площадки - соответствует (несоответствует).</w:t>
      </w:r>
    </w:p>
    <w:p>
      <w:pPr>
        <w:pStyle w:val="Normal"/>
        <w:suppressAutoHyphens w:val="true"/>
        <w:spacing w:lineRule="auto" w:line="276"/>
        <w:ind w:left="94" w:hanging="0"/>
        <w:jc w:val="both"/>
        <w:rPr>
          <w:rFonts w:eastAsia="Arial Unicode MS"/>
          <w:b/>
          <w:b/>
          <w:kern w:val="2"/>
          <w:sz w:val="28"/>
          <w:szCs w:val="28"/>
        </w:rPr>
      </w:pPr>
      <w:r>
        <w:rPr>
          <w:rFonts w:eastAsia="Arial Unicode MS"/>
          <w:b/>
          <w:kern w:val="2"/>
          <w:sz w:val="28"/>
          <w:szCs w:val="28"/>
        </w:rPr>
      </w:r>
    </w:p>
    <w:p>
      <w:pPr>
        <w:pStyle w:val="Normal"/>
        <w:suppressAutoHyphens w:val="true"/>
        <w:spacing w:lineRule="auto" w:line="276"/>
        <w:ind w:left="94" w:hanging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b/>
          <w:kern w:val="2"/>
          <w:sz w:val="28"/>
          <w:szCs w:val="28"/>
        </w:rPr>
        <w:t>Предпринимателю</w:t>
      </w:r>
      <w:r>
        <w:rPr>
          <w:rFonts w:eastAsia="Arial Unicode MS"/>
          <w:kern w:val="2"/>
          <w:sz w:val="28"/>
          <w:szCs w:val="28"/>
        </w:rPr>
        <w:t>_____________________________________________</w:t>
      </w:r>
    </w:p>
    <w:p>
      <w:pPr>
        <w:pStyle w:val="Normal"/>
        <w:suppressAutoHyphens w:val="true"/>
        <w:spacing w:lineRule="auto" w:line="276"/>
        <w:ind w:left="94" w:hanging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в срок до ____ _______  привести в соответствие ___________________</w:t>
      </w:r>
    </w:p>
    <w:p>
      <w:pPr>
        <w:pStyle w:val="Normal"/>
        <w:suppressAutoHyphens w:val="true"/>
        <w:spacing w:lineRule="auto" w:line="276"/>
        <w:ind w:left="94" w:hanging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________________________________________Сезонной (летней) площадки.</w:t>
      </w:r>
    </w:p>
    <w:p>
      <w:pPr>
        <w:pStyle w:val="Normal"/>
        <w:suppressAutoHyphens w:val="true"/>
        <w:spacing w:lineRule="atLeast" w:line="10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</w:r>
    </w:p>
    <w:p>
      <w:pPr>
        <w:pStyle w:val="Normal"/>
        <w:suppressAutoHyphens w:val="true"/>
        <w:spacing w:lineRule="atLeast" w:line="100"/>
        <w:jc w:val="both"/>
        <w:rPr>
          <w:rFonts w:eastAsia="Arial Unicode MS"/>
          <w:b/>
          <w:b/>
          <w:bCs/>
          <w:kern w:val="2"/>
          <w:sz w:val="28"/>
          <w:szCs w:val="28"/>
        </w:rPr>
      </w:pPr>
      <w:r>
        <w:rPr>
          <w:rFonts w:eastAsia="Arial Unicode MS"/>
          <w:b/>
          <w:bCs/>
          <w:kern w:val="2"/>
          <w:sz w:val="28"/>
          <w:szCs w:val="28"/>
        </w:rPr>
        <w:t>Подписи представителей уполномоченных органов:</w:t>
      </w:r>
    </w:p>
    <w:p>
      <w:pPr>
        <w:pStyle w:val="Normal"/>
        <w:suppressAutoHyphens w:val="true"/>
        <w:spacing w:lineRule="atLeast" w:line="100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</w:r>
    </w:p>
    <w:p>
      <w:pPr>
        <w:pStyle w:val="Normal"/>
        <w:suppressAutoHyphens w:val="true"/>
        <w:spacing w:lineRule="atLeast" w:line="100"/>
        <w:jc w:val="center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_____________________                            (______________________________)</w:t>
      </w:r>
    </w:p>
    <w:p>
      <w:pPr>
        <w:pStyle w:val="Normal"/>
        <w:suppressAutoHyphens w:val="true"/>
        <w:spacing w:lineRule="atLeast" w:line="100"/>
        <w:jc w:val="center"/>
        <w:rPr>
          <w:rFonts w:eastAsia="Arial Unicode MS"/>
          <w:kern w:val="2"/>
        </w:rPr>
      </w:pPr>
      <w:r>
        <w:rPr>
          <w:rFonts w:eastAsia="Arial Unicode MS"/>
          <w:kern w:val="2"/>
        </w:rPr>
        <w:t>Подпись                                                                            Ф.И.О.</w:t>
      </w:r>
    </w:p>
    <w:p>
      <w:pPr>
        <w:pStyle w:val="Normal"/>
        <w:suppressAutoHyphens w:val="true"/>
        <w:spacing w:lineRule="atLeast" w:line="100"/>
        <w:jc w:val="center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</w:r>
    </w:p>
    <w:p>
      <w:pPr>
        <w:pStyle w:val="Normal"/>
        <w:suppressAutoHyphens w:val="true"/>
        <w:spacing w:lineRule="atLeast" w:line="100"/>
        <w:jc w:val="center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_____________________                            (______________________________)</w:t>
      </w:r>
    </w:p>
    <w:p>
      <w:pPr>
        <w:pStyle w:val="Normal"/>
        <w:suppressAutoHyphens w:val="true"/>
        <w:spacing w:lineRule="atLeast" w:line="100"/>
        <w:jc w:val="center"/>
        <w:rPr>
          <w:sz w:val="26"/>
          <w:szCs w:val="26"/>
        </w:rPr>
      </w:pPr>
      <w:r>
        <w:rPr>
          <w:rFonts w:eastAsia="Arial Unicode MS"/>
          <w:kern w:val="2"/>
        </w:rPr>
        <w:t>Подпись                                                                            Ф.И.О</w:t>
      </w:r>
    </w:p>
    <w:sectPr>
      <w:headerReference w:type="default" r:id="rId10"/>
      <w:type w:val="nextPage"/>
      <w:pgSz w:w="11906" w:h="16838"/>
      <w:pgMar w:left="1985" w:right="567" w:header="283" w:top="1134" w:footer="0" w:bottom="1134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Courier New">
    <w:charset w:val="01"/>
    <w:family w:val="roman"/>
    <w:pitch w:val="default"/>
  </w:font>
  <w:font w:name="Times New Roman CYR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0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75" w:hanging="61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102e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b92639"/>
    <w:rPr/>
  </w:style>
  <w:style w:type="character" w:styleId="Style14" w:customStyle="1">
    <w:name w:val="Текст выноски Знак"/>
    <w:link w:val="a6"/>
    <w:qFormat/>
    <w:rsid w:val="00fc4499"/>
    <w:rPr>
      <w:rFonts w:ascii="Tahoma" w:hAnsi="Tahoma" w:cs="Tahoma"/>
      <w:sz w:val="16"/>
      <w:szCs w:val="16"/>
    </w:rPr>
  </w:style>
  <w:style w:type="character" w:styleId="Style15">
    <w:name w:val="Интернет-ссылка"/>
    <w:rsid w:val="00a0178e"/>
    <w:rPr>
      <w:color w:val="0000FF"/>
      <w:u w:val="single"/>
    </w:rPr>
  </w:style>
  <w:style w:type="character" w:styleId="FontStyle11" w:customStyle="1">
    <w:name w:val="Font Style11"/>
    <w:qFormat/>
    <w:rsid w:val="00ad0cac"/>
    <w:rPr>
      <w:rFonts w:ascii="Times New Roman" w:hAnsi="Times New Roman" w:cs="Times New Roman"/>
      <w:sz w:val="26"/>
      <w:szCs w:val="26"/>
    </w:rPr>
  </w:style>
  <w:style w:type="character" w:styleId="Appleconvertedspace" w:customStyle="1">
    <w:name w:val="apple-converted-space"/>
    <w:qFormat/>
    <w:rsid w:val="00472bf5"/>
    <w:rPr/>
  </w:style>
  <w:style w:type="character" w:styleId="Applestylespan" w:customStyle="1">
    <w:name w:val="apple-style-span"/>
    <w:qFormat/>
    <w:rsid w:val="00472bf5"/>
    <w:rPr/>
  </w:style>
  <w:style w:type="character" w:styleId="Style16" w:customStyle="1">
    <w:name w:val="Верхний колонтитул Знак"/>
    <w:link w:val="a3"/>
    <w:uiPriority w:val="99"/>
    <w:qFormat/>
    <w:rsid w:val="005478ea"/>
    <w:rPr>
      <w:sz w:val="24"/>
      <w:szCs w:val="24"/>
    </w:rPr>
  </w:style>
  <w:style w:type="character" w:styleId="Style17" w:customStyle="1">
    <w:name w:val="Нижний колонтитул Знак"/>
    <w:link w:val="a9"/>
    <w:uiPriority w:val="99"/>
    <w:qFormat/>
    <w:rsid w:val="005478ea"/>
    <w:rPr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rmal" w:customStyle="1">
    <w:name w:val="ConsPlusNormal"/>
    <w:qFormat/>
    <w:rsid w:val="00ba3098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4"/>
    <w:uiPriority w:val="99"/>
    <w:rsid w:val="00b9263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7"/>
    <w:qFormat/>
    <w:rsid w:val="00fc4499"/>
    <w:pPr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2572e6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ConsPlusNonformat" w:customStyle="1">
    <w:name w:val="ConsPlusNonformat"/>
    <w:qFormat/>
    <w:rsid w:val="002d4940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qFormat/>
    <w:rsid w:val="000244c0"/>
    <w:pPr>
      <w:spacing w:lineRule="auto" w:line="480" w:before="0" w:after="120"/>
      <w:ind w:left="283" w:hanging="0"/>
    </w:pPr>
    <w:rPr>
      <w:sz w:val="20"/>
      <w:szCs w:val="20"/>
    </w:rPr>
  </w:style>
  <w:style w:type="paragraph" w:styleId="Style25">
    <w:name w:val="Footer"/>
    <w:basedOn w:val="Normal"/>
    <w:link w:val="aa"/>
    <w:uiPriority w:val="99"/>
    <w:rsid w:val="008343e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">
    <w:name w:val="TOC 2"/>
    <w:basedOn w:val="Normal"/>
    <w:next w:val="Normal"/>
    <w:autoRedefine/>
    <w:semiHidden/>
    <w:rsid w:val="00a0178e"/>
    <w:pPr>
      <w:ind w:left="240" w:hanging="0"/>
    </w:pPr>
    <w:rPr/>
  </w:style>
  <w:style w:type="paragraph" w:styleId="1" w:customStyle="1">
    <w:name w:val="Без интервала1"/>
    <w:qFormat/>
    <w:rsid w:val="00900a14"/>
    <w:pPr>
      <w:widowControl/>
      <w:suppressAutoHyphens w:val="true"/>
      <w:bidi w:val="0"/>
      <w:spacing w:lineRule="atLeast" w:line="100" w:before="0" w:after="0"/>
      <w:jc w:val="both"/>
    </w:pPr>
    <w:rPr>
      <w:rFonts w:ascii="Calibri" w:hAnsi="Calibri" w:eastAsia="Arial Unicode MS" w:cs="Tahoma"/>
      <w:color w:val="auto"/>
      <w:kern w:val="2"/>
      <w:sz w:val="22"/>
      <w:szCs w:val="22"/>
      <w:lang w:eastAsia="ar-SA" w:val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5FE90BF210F4219A7AB19486670643FC4B5638DC28B900C213FE0A765Au0eCN" TargetMode="External"/><Relationship Id="rId4" Type="http://schemas.openxmlformats.org/officeDocument/2006/relationships/hyperlink" Target="consultantplus://offline/ref=BA5DDFD064CCBE075DF51C0AF9FF390B6122265E0053175D94EC213733199237BF5E10A6747A98AAC4DDACD4F3L" TargetMode="Externa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8DA0-80AA-43E3-863B-5B50E58D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LibreOffice/7.1.8.1$Windows_X86_64 LibreOffice_project/e1f30c802c3269a1d052614453f260e49458c82c</Application>
  <AppVersion>15.0000</AppVersion>
  <Pages>14</Pages>
  <Words>2326</Words>
  <Characters>18741</Characters>
  <CharactersWithSpaces>21663</CharactersWithSpaces>
  <Paragraphs>191</Paragraphs>
  <Company>SamForum.ws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2017-05-04T13:16:00Z</dcterms:created>
  <dc:creator>user</dc:creator>
  <dc:description/>
  <dc:language>ru-RU</dc:language>
  <cp:lastModifiedBy>adm13</cp:lastModifiedBy>
  <cp:lastPrinted>2017-05-04T13:18:00Z</cp:lastPrinted>
  <dcterms:modified xsi:type="dcterms:W3CDTF">2017-05-04T13:18:00Z</dcterms:modified>
  <cp:revision>3</cp:revision>
  <dc:subject/>
  <dc:title>Приложение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