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5" wp14:anchorId="4022D916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675" cy="1136015"/>
                <wp:effectExtent l="1905" t="635" r="1905" b="0"/>
                <wp:wrapNone/>
                <wp:docPr id="1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35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path="m0,0l-2147483645,0l-2147483645,-2147483646l0,-2147483646xe" stroked="f" o:allowincell="f" style="position:absolute;margin-left:202.4pt;margin-top:-13.9pt;width:115.15pt;height:89.35pt;mso-wrap-style:none;v-text-anchor:middle" wp14:anchorId="4022D916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258D7DE1">
                <wp:simplePos x="0" y="0"/>
                <wp:positionH relativeFrom="column">
                  <wp:posOffset>5054600</wp:posOffset>
                </wp:positionH>
                <wp:positionV relativeFrom="paragraph">
                  <wp:posOffset>-281305</wp:posOffset>
                </wp:positionV>
                <wp:extent cx="981075" cy="324485"/>
                <wp:effectExtent l="0" t="635" r="635" b="0"/>
                <wp:wrapNone/>
                <wp:docPr id="2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280" cy="324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before="0" w:after="0"/>
                              <w:contextualSpacing/>
                              <w:jc w:val="right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path="m0,0l-2147483645,0l-2147483645,-2147483646l0,-2147483646xe" stroked="f" o:allowincell="f" style="position:absolute;margin-left:398pt;margin-top:-22.15pt;width:77.15pt;height:25.45pt;mso-wrap-style:none;v-text-anchor:middle" wp14:anchorId="258D7DE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before="0" w:after="0"/>
                        <w:contextualSpacing/>
                        <w:jc w:val="right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851" w:leader="none"/>
        </w:tabs>
        <w:jc w:val="center"/>
        <w:rPr>
          <w:sz w:val="22"/>
          <w:szCs w:val="22"/>
        </w:rPr>
      </w:pPr>
      <w:r>
        <w:rPr/>
        <w:drawing>
          <wp:inline distT="0" distB="0" distL="0" distR="0">
            <wp:extent cx="885825" cy="790575"/>
            <wp:effectExtent l="0" t="0" r="0" b="0"/>
            <wp:docPr id="4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ГЛАВА ГОРОДА КУРСКА</w:t>
      </w:r>
    </w:p>
    <w:p>
      <w:pPr>
        <w:pStyle w:val="Normal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Курской области</w:t>
      </w:r>
    </w:p>
    <w:p>
      <w:pPr>
        <w:pStyle w:val="Normal"/>
        <w:keepNext w:val="true"/>
        <w:jc w:val="center"/>
        <w:rPr>
          <w:b/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РАСПОРЯЖЕНИЕ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«24» мая 2022 года                                                                                № 13-р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ind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вопросам                           градостроительной деятельности в городе Курске</w:t>
      </w:r>
    </w:p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Федерации, Положением о порядке организации и проведения публичных слушаний по вопросам  градостроительной  деятельности на  территории   города Курска, утвержденным решением Курского городского Собрания                 от 15 августа 2017 года № 226-5-РС, административным регламентом                        по предоставлению муниципальной услуги «Предоставление разрешения              на условно разрешенный вид использования земельного участка», утвержденным постановлением Администрации города Курска                                             от 6 мая 2022 года № 245, в целях соблюдения права человека                                     на благоприятные условия жизнедеятельности, прав и законных интересов правообладателей земельных участков и объектов капитального строительства: 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проведение собрания участников публичных слушаний       по вопросам градостроительной деятельности на 9 июня 2022 года согласно приложению к настоящему распоряжению.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публичных слушаний – 1 месяц со дня        оповещения жителей города Курска в установленном порядке о времени                     и месте их проведения до дня опубликования заключения о результатах публичных слушаний.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собрания участников публичных слушаний –     актовый зал комитета архитектуры и градостроительства города Курска,                    по адресу: город Курск,  ул. Ленина, 69.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информационными материалами по предмету публичных          слушаний можно ознакомиться на экспозиции по следующему адресу:                          г. Курск, ул. Ленина, 69 (комитет архитектуры и градостроительства города Курска, кабинет № 201) в течение проведения публичных слушаний, понедельник-четверг 14:00-17:00, пятница 14:00-16:30.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подготовке проекта правил землепользования                               и застройки города Курска и иной градостроительной документации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информации и печати Администрации города Курска                 (Степаненко Т.Д.) обеспечить опубликование настоящего распоряжения                в газете «Городские известия».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делами Администрации города Курска (Калинина И.В.) обеспечить размещение настоящего распоряжения на официальном сайте Администрации города Курска в информационно-телекоммуникационной сети «Интернет».    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с силу со дня его подписания.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25"/>
        <w:gridCol w:w="5072"/>
      </w:tblGrid>
      <w:tr>
        <w:trPr/>
        <w:tc>
          <w:tcPr>
            <w:tcW w:w="4425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Курска</w:t>
            </w:r>
          </w:p>
        </w:tc>
        <w:tc>
          <w:tcPr>
            <w:tcW w:w="507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45" w:leader="none"/>
                <w:tab w:val="right" w:pos="485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ab/>
              <w:t>И. Куцак</w:t>
            </w:r>
          </w:p>
        </w:tc>
      </w:tr>
    </w:tbl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985" w:right="567" w:gutter="0" w:header="567" w:top="1134" w:footer="0" w:bottom="1134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43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48"/>
        <w:gridCol w:w="3968"/>
      </w:tblGrid>
      <w:tr>
        <w:trPr>
          <w:trHeight w:val="1716" w:hRule="atLeast"/>
        </w:trPr>
        <w:tc>
          <w:tcPr>
            <w:tcW w:w="10348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города Курска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«24» мая 2022 года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13-р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tbl>
      <w:tblPr>
        <w:tblW w:w="15167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"/>
        <w:gridCol w:w="1277"/>
        <w:gridCol w:w="2125"/>
        <w:gridCol w:w="1277"/>
        <w:gridCol w:w="2127"/>
        <w:gridCol w:w="849"/>
        <w:gridCol w:w="993"/>
        <w:gridCol w:w="2694"/>
        <w:gridCol w:w="3399"/>
      </w:tblGrid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  <w:p>
            <w:pPr>
              <w:pStyle w:val="Normal"/>
              <w:widowControl w:val="false"/>
              <w:ind w:left="-57" w:right="-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</w:t>
              <w:softHyphen/>
              <w:t>теля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 публичных слушаний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информационных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</w:t>
              <w:softHyphen/>
              <w:t>риалов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</w:t>
              <w:softHyphen/>
              <w:t>альная зона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публич</w:t>
              <w:softHyphen/>
              <w:t>ных слуша</w:t>
              <w:softHyphen/>
              <w:t>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Предложения и замечания по предмету публичных слушаний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 публичных слушаний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Мартынова Г. 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проекту решения                  о предо</w:t>
              <w:softHyphen/>
              <w:t xml:space="preserve">ставлении </w:t>
            </w:r>
            <w:r>
              <w:rPr>
                <w:color w:val="000000"/>
                <w:sz w:val="22"/>
                <w:szCs w:val="22"/>
              </w:rPr>
              <w:t xml:space="preserve">разрешения                 на условно разрешенный вид использования земельных участков с кадастровыми номерами </w:t>
            </w:r>
            <w:r>
              <w:rPr>
                <w:sz w:val="22"/>
                <w:szCs w:val="22"/>
              </w:rPr>
              <w:t xml:space="preserve">46:29:102352:1220,  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46:29:102352:1221                          </w:t>
            </w:r>
            <w:r>
              <w:rPr>
                <w:sz w:val="22"/>
                <w:szCs w:val="22"/>
                <w:lang w:eastAsia="ar-SA"/>
              </w:rPr>
              <w:t xml:space="preserve">из категории земель – земли населенных пунктов, площадью                722 кв. м, 533 кв.м. по адресу: г. Курск,                             ул. Щемиловка, 76 – «Блокированная жилая застройка» - код 2.3.  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планировочной организации земельного участка, фотофиксация объекта.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зона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«Ж-4» –   для многоквартирных жилых домов высокой этажности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(9 этажей и более), ограниченная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 50 лет Октября,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Павлуновского,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Суворовская, ул. Щемиловка.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июня 2022 г.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час. 00 мин.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Направлять в комитет архитектуры                              и градостроительства города Курска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19 июня 2022 года включительно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письменной форме                     по адресу: г. Курск,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ул. Ленина, 69,                                в форме электронного документа в адрес организатора публичных слушаний </w:t>
            </w:r>
            <w:r>
              <w:rPr>
                <w:sz w:val="22"/>
                <w:szCs w:val="22"/>
                <w:lang w:eastAsia="ar-SA"/>
              </w:rPr>
              <w:t xml:space="preserve">– </w:t>
            </w:r>
            <w:r>
              <w:rPr>
                <w:sz w:val="22"/>
                <w:szCs w:val="22"/>
                <w:lang w:val="en-US" w:eastAsia="ar-SA"/>
              </w:rPr>
              <w:t>k</w:t>
            </w:r>
            <w:r>
              <w:rPr>
                <w:sz w:val="22"/>
                <w:szCs w:val="22"/>
                <w:shd w:fill="FFFFFF" w:val="clear"/>
              </w:rPr>
              <w:t>omarh46@mail.ru;</w:t>
            </w:r>
          </w:p>
          <w:p>
            <w:pPr>
              <w:pStyle w:val="ListParagraph"/>
              <w:widowControl w:val="false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устной форме </w:t>
            </w:r>
            <w:r>
              <w:rPr/>
              <w:t xml:space="preserve">– </w:t>
            </w:r>
            <w:r>
              <w:rPr>
                <w:rFonts w:ascii="Times New Roman" w:hAnsi="Times New Roman"/>
              </w:rPr>
              <w:t xml:space="preserve">в ходе проведения собрания участников публичных слушаний. Участники публичных слушаний при внесении замечаний и предложений                          в целях идентификации представляют сведения </w:t>
            </w:r>
          </w:p>
          <w:p>
            <w:pPr>
              <w:pStyle w:val="ListParagraph"/>
              <w:widowControl w:val="false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себе с приложением копий документов, подтверждающих такие сведения (фамилию, имя, отчество (при наличии), дату рождения, адрес места жительства (регистрации) –              для физических лиц; наименование, основной              государственный регистрационный номер, место нахождения и адрес –   для юридических лиц.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3" wp14:anchorId="123AC738">
                      <wp:simplePos x="0" y="0"/>
                      <wp:positionH relativeFrom="column">
                        <wp:posOffset>10873740</wp:posOffset>
                      </wp:positionH>
                      <wp:positionV relativeFrom="paragraph">
                        <wp:posOffset>438785</wp:posOffset>
                      </wp:positionV>
                      <wp:extent cx="981075" cy="324485"/>
                      <wp:effectExtent l="0" t="4445" r="3810" b="0"/>
                      <wp:wrapNone/>
                      <wp:docPr id="5" name="Прямоугольник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028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6"/>
                                    <w:widowControl w:val="false"/>
                                    <w:spacing w:before="0" w:after="0"/>
                                    <w:contextualSpacing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" path="m0,0l-2147483645,0l-2147483645,-2147483646l0,-2147483646xe" stroked="f" o:allowincell="f" style="position:absolute;margin-left:856.2pt;margin-top:34.55pt;width:77.15pt;height:25.45pt;mso-wrap-style:none;v-text-anchor:middle" wp14:anchorId="123AC738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6"/>
                              <w:widowControl w:val="false"/>
                              <w:spacing w:before="0" w:after="0"/>
                              <w:contextualSpacing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Граждане, постоянно проживающие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в пределах территориальной зоны, в границах которой расположен земельный участок или объект капитального строительства,          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в отношении которых подготовлены данные проекты, правообладатели находящихся               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                                                  к земельному участку,                              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                   в отношении, которого подготовлены данные проекты.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      </w:t>
            </w:r>
          </w:p>
          <w:p>
            <w:pPr>
              <w:pStyle w:val="Normal"/>
              <w:widowControl w:val="false"/>
              <w:ind w:right="-104" w:hanging="0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   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  из Единого государственного реестра недвижимости и иные документы, устанавливающие или удостоверяющие их права                       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</w:tc>
      </w:tr>
    </w:tbl>
    <w:p>
      <w:pPr>
        <w:pStyle w:val="Normal"/>
        <w:rPr>
          <w:sz w:val="22"/>
          <w:szCs w:val="22"/>
        </w:rPr>
      </w:pPr>
      <w:r>
        <w:rPr/>
      </w:r>
    </w:p>
    <w:sectPr>
      <w:headerReference w:type="default" r:id="rId5"/>
      <w:headerReference w:type="first" r:id="rId6"/>
      <w:type w:val="nextPage"/>
      <w:pgSz w:orient="landscape" w:w="16838" w:h="11906"/>
      <w:pgMar w:left="1985" w:right="567" w:gutter="0" w:header="567" w:top="2127" w:footer="0" w:bottom="993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04300200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27576315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val="bestFit" w:percent="10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38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d348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Абзац списка Знак"/>
    <w:link w:val="a5"/>
    <w:uiPriority w:val="34"/>
    <w:qFormat/>
    <w:locked/>
    <w:rsid w:val="00175594"/>
    <w:rPr>
      <w:rFonts w:ascii="Calibri" w:hAnsi="Calibri" w:eastAsia="Times New Roman" w:cs="Times New Roman"/>
      <w:lang w:eastAsia="ru-RU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48530a"/>
    <w:rPr>
      <w:rFonts w:ascii="Segoe UI" w:hAnsi="Segoe UI" w:eastAsia="Times New Roman" w:cs="Segoe UI"/>
      <w:sz w:val="18"/>
      <w:szCs w:val="18"/>
      <w:lang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ed43c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bd3489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ar-SA" w:val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bd348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link w:val="a6"/>
    <w:uiPriority w:val="34"/>
    <w:qFormat/>
    <w:rsid w:val="00175594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48530a"/>
    <w:pPr/>
    <w:rPr>
      <w:rFonts w:ascii="Segoe UI" w:hAnsi="Segoe UI" w:cs="Segoe UI"/>
      <w:sz w:val="18"/>
      <w:szCs w:val="18"/>
    </w:rPr>
  </w:style>
  <w:style w:type="paragraph" w:styleId="Style25">
    <w:name w:val="Footer"/>
    <w:basedOn w:val="Normal"/>
    <w:link w:val="aa"/>
    <w:uiPriority w:val="99"/>
    <w:unhideWhenUsed/>
    <w:rsid w:val="00ed43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660B-6F39-48CF-B54D-555E55F5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LibreOffice/7.2.6.2$Windows_X86_64 LibreOffice_project/b0ec3a565991f7569a5a7f5d24fed7f52653d754</Application>
  <AppVersion>15.0000</AppVersion>
  <Pages>5</Pages>
  <Words>716</Words>
  <Characters>5185</Characters>
  <CharactersWithSpaces>6782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2022-05-24T13:23:00Z</dcterms:created>
  <dc:creator>kurskadm@outlook.com</dc:creator>
  <dc:description/>
  <dc:language>ru-RU</dc:language>
  <cp:lastModifiedBy>admkursk042</cp:lastModifiedBy>
  <cp:lastPrinted>2022-05-24T13:21:00Z</cp:lastPrinted>
  <dcterms:modified xsi:type="dcterms:W3CDTF">2022-05-24T13:24:00Z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