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8"/>
        </w:rPr>
      </w:pPr>
      <w:r>
        <w:rPr>
          <w:rFonts w:eastAsia="Times New Roman" w:cs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28"/>
        </w:rPr>
      </w:pPr>
      <w:r>
        <w:rPr>
          <w:rFonts w:eastAsia="Times New Roman" w:cs="Times New Roman" w:ascii="Times New Roman" w:hAnsi="Times New Roman"/>
          <w:sz w:val="4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«23» мая 2022г.         </w:t>
        <w:tab/>
        <w:tab/>
        <w:t xml:space="preserve">                                                                № 295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0" w:leader="none"/>
        </w:tabs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tabs>
          <w:tab w:val="clear" w:pos="708"/>
          <w:tab w:val="left" w:pos="0" w:leader="none"/>
        </w:tabs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Администрации города Курска от 16.06.2021 № 356</w:t>
      </w:r>
    </w:p>
    <w:p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 06.10.2003 № 131-ФЗ                     «Об общих принципах организации местного самоуправления в Российской Федерации», Уставом города Курска, решением Курского городского Собрания от 09.10.2009 № 124-4-РС «О Порядке регулирования цен (тарифов) на услуги, предоставляемые муниципальными предприятиями                                       и учреждениями города Курска, и работы, выполняемые муниципальными предприятиями и учреждениями города Курска» ПОСТАНОВЛЯЮ</w:t>
      </w:r>
      <w:r>
        <w:rPr>
          <w:sz w:val="28"/>
          <w:szCs w:val="28"/>
        </w:rPr>
        <w:t>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Внести в постановление Администрации города Курска                                   от 16.06.2021 № 356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«Об установлении цен на платные услуги, оказываемые муниципальным унитарным предприятием «Водоканал города Курска», следующие изменения:</w:t>
      </w:r>
    </w:p>
    <w:p>
      <w:pPr>
        <w:pStyle w:val="NoSpacing"/>
        <w:ind w:firstLine="705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постановлению Администрации города Курска «Цены               на платные услуги, оказываемые муниципальным унитарным предприятием «Водоканал города Курска», дополнить пунктами 81-85 следующего содержания: «</w:t>
      </w:r>
    </w:p>
    <w:tbl>
      <w:tblPr>
        <w:tblW w:w="934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6628"/>
        <w:gridCol w:w="852"/>
        <w:gridCol w:w="1241"/>
      </w:tblGrid>
      <w:tr>
        <w:trPr>
          <w:trHeight w:val="18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установки ГНБ НА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NLYMA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520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26406</w:t>
            </w:r>
          </w:p>
        </w:tc>
      </w:tr>
      <w:tr>
        <w:trPr>
          <w:trHeight w:val="3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установки управляемого прокола колодезного типа УПК-40В (8 часов)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8632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бортового спецприцепа (8 часов)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2740</w:t>
            </w:r>
          </w:p>
        </w:tc>
      </w:tr>
      <w:tr>
        <w:trPr>
          <w:trHeight w:val="47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бортового автомобиля, оснащенного краном -манипулятором на шасси КАМАЗ (8 часов)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12204</w:t>
            </w:r>
          </w:p>
        </w:tc>
      </w:tr>
      <w:tr>
        <w:trPr>
          <w:trHeight w:val="63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специального грузового бортового автомобиля, оснащенного краном - манипулятором на шасси ГАЗ (8 часов)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13615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Spacing"/>
        <w:tabs>
          <w:tab w:val="clear" w:pos="708"/>
          <w:tab w:val="left" w:pos="567" w:leader="none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</w:t>
      </w:r>
    </w:p>
    <w:p>
      <w:pPr>
        <w:pStyle w:val="NoSpacing"/>
        <w:tabs>
          <w:tab w:val="clear" w:pos="708"/>
          <w:tab w:val="left" w:pos="567" w:leader="none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 xml:space="preserve">     2</w:t>
      </w:r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информации и печати Администрации города Курска (Степаненко Т.Д.) обеспечить опубликование настоящего постановления             в газете «Городские известия».</w:t>
      </w:r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  <w:bookmarkStart w:id="0" w:name="_Hlk66965853"/>
      <w:bookmarkEnd w:id="0"/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Курска </w:t>
        <w:tab/>
        <w:tab/>
        <w:tab/>
        <w:tab/>
        <w:tab/>
        <w:tab/>
        <w:t xml:space="preserve">                           И. Куцак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ar21"/>
      <w:bookmarkStart w:id="2" w:name="Par21"/>
      <w:bookmarkEnd w:id="2"/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7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ieldcontent" w:customStyle="1">
    <w:name w:val="field-content"/>
    <w:basedOn w:val="DefaultParagraphFont"/>
    <w:qFormat/>
    <w:rsid w:val="007c176a"/>
    <w:rPr/>
  </w:style>
  <w:style w:type="character" w:styleId="Style14">
    <w:name w:val="Интернет-ссылка"/>
    <w:basedOn w:val="DefaultParagraphFont"/>
    <w:uiPriority w:val="99"/>
    <w:semiHidden/>
    <w:unhideWhenUsed/>
    <w:rsid w:val="007c176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7c176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заголовок 1"/>
    <w:basedOn w:val="Normal"/>
    <w:next w:val="Normal"/>
    <w:qFormat/>
    <w:rsid w:val="007c176a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pacing w:val="80"/>
      <w:sz w:val="40"/>
      <w:szCs w:val="20"/>
      <w:lang w:eastAsia="ru-RU"/>
    </w:rPr>
  </w:style>
  <w:style w:type="paragraph" w:styleId="ConsPlusNonformat" w:customStyle="1">
    <w:name w:val="ConsPlusNonformat"/>
    <w:qFormat/>
    <w:rsid w:val="007c176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0004e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LibreOffice/7.2.6.2$Windows_X86_64 LibreOffice_project/b0ec3a565991f7569a5a7f5d24fed7f52653d754</Application>
  <AppVersion>15.0000</AppVersion>
  <Pages>3</Pages>
  <Words>244</Words>
  <Characters>1725</Characters>
  <CharactersWithSpaces>2310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2022-04-26T13:16:00Z</dcterms:created>
  <dc:creator>admkursk038</dc:creator>
  <dc:description/>
  <dc:language>ru-RU</dc:language>
  <cp:lastModifiedBy>Kursk Adm</cp:lastModifiedBy>
  <dcterms:modified xsi:type="dcterms:W3CDTF">2022-05-23T06:46:00Z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