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088A" w:rsidRPr="00A66381" w:rsidRDefault="005E088A" w:rsidP="00A6638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E088A" w:rsidRPr="00A66381" w:rsidRDefault="005E088A" w:rsidP="00A663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381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5E088A" w:rsidRPr="00A66381" w:rsidRDefault="005E088A" w:rsidP="00A663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381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5E088A" w:rsidRPr="00A66381" w:rsidRDefault="005E088A" w:rsidP="00A663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38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C2D7B" w:rsidRPr="00A66381">
        <w:rPr>
          <w:rFonts w:ascii="Times New Roman" w:hAnsi="Times New Roman" w:cs="Times New Roman"/>
          <w:sz w:val="24"/>
          <w:szCs w:val="24"/>
        </w:rPr>
        <w:t>– постановления Администрации города Курска</w:t>
      </w:r>
    </w:p>
    <w:p w:rsidR="00BC2D7B" w:rsidRPr="00A66381" w:rsidRDefault="00BC2D7B" w:rsidP="00A66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6381">
        <w:rPr>
          <w:rFonts w:ascii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</w:t>
      </w:r>
    </w:p>
    <w:p w:rsidR="00BC2D7B" w:rsidRPr="00A66381" w:rsidRDefault="00BC2D7B" w:rsidP="00A66381">
      <w:pPr>
        <w:spacing w:after="0" w:line="240" w:lineRule="auto"/>
        <w:contextualSpacing/>
        <w:jc w:val="center"/>
        <w:rPr>
          <w:sz w:val="24"/>
          <w:szCs w:val="24"/>
        </w:rPr>
      </w:pPr>
      <w:r w:rsidRPr="00A66381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Курска от 05.04.2021 №207</w:t>
      </w:r>
      <w:r w:rsidRPr="00A66381">
        <w:rPr>
          <w:rFonts w:ascii="Times New Roman" w:hAnsi="Times New Roman" w:cs="Times New Roman"/>
          <w:sz w:val="24"/>
          <w:szCs w:val="24"/>
        </w:rPr>
        <w:t>»</w:t>
      </w:r>
    </w:p>
    <w:p w:rsidR="005E088A" w:rsidRPr="00A66381" w:rsidRDefault="005E088A" w:rsidP="00A663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акта:</w:t>
            </w:r>
          </w:p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="007238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C2D7B"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2D7B" w:rsidRPr="00A663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D7B" w:rsidRPr="00A6638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="007238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5021"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D7B"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2D7B"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2D7B" w:rsidRPr="00A6638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88A" w:rsidRPr="00A66381"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1. Общая информация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Орган Администрации города Курска (далее - Разработчик):</w:t>
            </w:r>
          </w:p>
          <w:p w:rsidR="00005021" w:rsidRPr="00A66381" w:rsidRDefault="00D04DF2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города Курска </w:t>
            </w:r>
          </w:p>
          <w:p w:rsidR="005E088A" w:rsidRPr="00A66381" w:rsidRDefault="00D04DF2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(КУМИ </w:t>
            </w:r>
            <w:proofErr w:type="spellStart"/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г.Курска</w:t>
            </w:r>
            <w:proofErr w:type="spellEnd"/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Сведения об органах Администрации города Курска - соисполнителях:</w:t>
            </w:r>
          </w:p>
          <w:p w:rsidR="005E088A" w:rsidRPr="00A66381" w:rsidRDefault="005276F6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Комитет архитектуры и градостроительства города Курска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6" w:rsidRPr="00A66381" w:rsidRDefault="005276F6" w:rsidP="00A66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Акта:</w:t>
            </w:r>
          </w:p>
          <w:p w:rsidR="005E088A" w:rsidRPr="00A66381" w:rsidRDefault="005276F6" w:rsidP="00A6638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Roboto" w:hAnsi="Roboto"/>
                <w:color w:val="020B22"/>
                <w:sz w:val="24"/>
                <w:szCs w:val="24"/>
                <w:shd w:val="clear" w:color="auto" w:fill="FFFFFF"/>
              </w:rPr>
              <w:t xml:space="preserve">Разработка проекта нормативного правового акта обусловлена необходимостью 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упорядочения размещения нестационарных торговых объектов на территории города Курска, оптимизации процедуры заключения договора на размещение НТО, улучшения архитектурно-художественного облика города Курска, приведение НТО к единому образу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целей предлагаемого регулирования:</w:t>
            </w:r>
          </w:p>
          <w:p w:rsidR="005276F6" w:rsidRPr="00A66381" w:rsidRDefault="005276F6" w:rsidP="00A6638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Roboto" w:hAnsi="Roboto"/>
                <w:color w:val="020B22"/>
                <w:sz w:val="24"/>
                <w:szCs w:val="24"/>
                <w:shd w:val="clear" w:color="auto" w:fill="FFFFFF"/>
              </w:rPr>
              <w:t>Разработка проекта нормативного правового акта  направлена на в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ведение единых требований к размеру и внешнему виду нестационарных торговых объектов, упрощении процедуры оформления договора на размещение нестационарных торговых объектов на новый срок; стимулирование приведения нестационарных торговых объектов в соответствие с едиными требованиями к внешнему виду, в том числе путем увеличения срока договора</w:t>
            </w:r>
          </w:p>
          <w:p w:rsidR="005E088A" w:rsidRPr="00A66381" w:rsidRDefault="005276F6" w:rsidP="00A66381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Упорядочение размещения нестационарных торговых объектов на территории города Курска, оптимизировать процедуру заключения договора на размещение НТО, улучшение архитектурно-художественного облика города Курска, приведение НТО к единому образу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проекта Акта законодательству Российской Федерации, Курской области, муниципальным правовым актам</w:t>
            </w:r>
            <w:r w:rsidR="00005021" w:rsidRPr="00A663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76F6" w:rsidRPr="00A66381" w:rsidRDefault="005276F6" w:rsidP="00A66381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Проект соответствует:</w:t>
            </w:r>
            <w:r w:rsidR="002E64BF"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едеральным законам от 06.10.2003 </w:t>
            </w:r>
            <w:hyperlink r:id="rId6" w:history="1">
              <w:r w:rsidR="002E64BF" w:rsidRPr="00A663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 </w:t>
              </w:r>
              <w:r w:rsidRPr="00A663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131-ФЗ</w:t>
              </w:r>
            </w:hyperlink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4BF" w:rsidRPr="00A663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E64BF" w:rsidRPr="00A66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, от 28.12.2009 </w:t>
            </w:r>
            <w:hyperlink r:id="rId7" w:history="1">
              <w:r w:rsidR="002E64BF" w:rsidRPr="00A663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A663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381-ФЗ</w:t>
              </w:r>
            </w:hyperlink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4BF" w:rsidRPr="00A663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Об основах государственного регулирования торговой деятельности в Российской Федерации</w:t>
            </w:r>
            <w:r w:rsidR="002E64BF" w:rsidRPr="00A66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, решению Курского городского Собрания от 20.12.2019 №102-6-РС «Об утверждении правил благоустройства территории городского округа «Город Курск»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Разработчика:</w:t>
            </w:r>
          </w:p>
          <w:p w:rsidR="002E64BF" w:rsidRPr="00A66381" w:rsidRDefault="002E64BF" w:rsidP="00A66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Ф.И.О.: Васильева Наталья Владимировна</w:t>
            </w:r>
          </w:p>
          <w:p w:rsidR="002E64BF" w:rsidRPr="00A66381" w:rsidRDefault="002E64BF" w:rsidP="00A66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Должность: заместитель начальника отдела правового обеспечения</w:t>
            </w:r>
          </w:p>
          <w:p w:rsidR="002E64BF" w:rsidRPr="00A66381" w:rsidRDefault="002E64BF" w:rsidP="00A66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Тел.: 58-76-16</w:t>
            </w:r>
          </w:p>
          <w:p w:rsidR="005E088A" w:rsidRPr="00A66381" w:rsidRDefault="002E64BF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proofErr w:type="gramStart"/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почты:</w:t>
            </w:r>
            <w:proofErr w:type="spellStart"/>
            <w:r w:rsidRPr="00A66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kumi</w:t>
            </w:r>
            <w:proofErr w:type="spellEnd"/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6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kurskadmin</w:t>
            </w:r>
            <w:proofErr w:type="spellEnd"/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6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</w:tc>
      </w:tr>
    </w:tbl>
    <w:p w:rsidR="005E088A" w:rsidRPr="00A66381" w:rsidRDefault="005E088A" w:rsidP="00A663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3"/>
        <w:gridCol w:w="5159"/>
        <w:gridCol w:w="3061"/>
      </w:tblGrid>
      <w:tr w:rsidR="005E088A" w:rsidRPr="00A66381"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2. Степень регулирующего воздействия проекта акта</w:t>
            </w:r>
          </w:p>
        </w:tc>
      </w:tr>
      <w:tr w:rsidR="005E088A" w:rsidRPr="00A6638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проекта акта: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Высокая/средняя</w:t>
            </w:r>
          </w:p>
        </w:tc>
      </w:tr>
      <w:tr w:rsidR="005E088A" w:rsidRPr="00A6638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F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 </w:t>
            </w:r>
            <w:r w:rsidR="002E64BF"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степень регулирующего воздействия – </w:t>
            </w:r>
          </w:p>
          <w:p w:rsidR="005E088A" w:rsidRPr="00A66381" w:rsidRDefault="002E64BF" w:rsidP="00A66381">
            <w:pPr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проект Акта содержит положения, изменяющие ранее предусмотренные законодательством Российской Федерации, Курской области, Администрацией города Курска и иными нормативными правовыми актами обязательные для субъектов предпринимательской и иной экономической деятельности, обязанности для субъектов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Федерации, Курской области, Администрацией города Курска и иными нормативными правовыми актами расходов Субъектов.</w:t>
            </w:r>
          </w:p>
        </w:tc>
      </w:tr>
    </w:tbl>
    <w:p w:rsidR="005E088A" w:rsidRPr="00A66381" w:rsidRDefault="005E088A" w:rsidP="00A663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717"/>
        <w:gridCol w:w="1248"/>
        <w:gridCol w:w="340"/>
        <w:gridCol w:w="991"/>
        <w:gridCol w:w="1531"/>
        <w:gridCol w:w="691"/>
        <w:gridCol w:w="340"/>
        <w:gridCol w:w="1701"/>
      </w:tblGrid>
      <w:tr w:rsidR="005E088A" w:rsidRPr="00A66381">
        <w:tc>
          <w:tcPr>
            <w:tcW w:w="92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3. Основные группы субъектов предпринимательской, иной экономической и инвестиционной деятельности, иные заинтересованные лица, включая органы местного самоуправления города Курска, интересы которых будут затронуты предлагаемым правовым регулированием</w:t>
            </w:r>
          </w:p>
        </w:tc>
      </w:tr>
      <w:tr w:rsidR="005E088A" w:rsidRPr="00A66381"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3.1. Группы потенциальных адресатов предлагаемого правового регулирования (описание группы субъектов предпринимательской, иной экономической и инвестиционной деятельности следует начинать с групп, которые в наибольшей степени будут затронуты новым регулированием)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3.2. Количество участников группы (при невозможности точной оценки количества субъектов допустимо приведение интервальных оценок, с раскрытием методов их получения)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3.3. Источники данных (официальные статистические данные, данные государственных реестров, иные данные из открытых источников; данные результатов исследований рынков и иных независимых исследований)</w:t>
            </w:r>
          </w:p>
        </w:tc>
      </w:tr>
      <w:tr w:rsidR="005E088A" w:rsidRPr="00A66381"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2E64BF" w:rsidRPr="00A66381" w:rsidRDefault="002E64BF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BF" w:rsidRPr="00A66381" w:rsidRDefault="002E64BF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BF" w:rsidRPr="00A66381" w:rsidRDefault="002E64BF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владельцы нестационарных торговых объектов, размещенных по договору</w:t>
            </w:r>
          </w:p>
        </w:tc>
      </w:tr>
      <w:tr w:rsidR="005E088A" w:rsidRPr="00A66381">
        <w:tc>
          <w:tcPr>
            <w:tcW w:w="9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4. 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</w:tr>
      <w:tr w:rsidR="005E088A" w:rsidRPr="00A66381" w:rsidTr="00BC7DD1">
        <w:trPr>
          <w:trHeight w:val="5556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Наименование органа, полномочий (обязанностей)</w:t>
            </w:r>
          </w:p>
          <w:p w:rsidR="002E64BF" w:rsidRPr="00A66381" w:rsidRDefault="002E64BF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BF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Курска, установление требований к размеру и внешнему </w:t>
            </w:r>
            <w:proofErr w:type="gramStart"/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виду  НТО</w:t>
            </w:r>
            <w:proofErr w:type="gramEnd"/>
            <w:r w:rsidR="00BC7DD1" w:rsidRPr="00A66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DD1" w:rsidRPr="00A66381" w:rsidRDefault="00BC7DD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прощение процедуры заключение договора на размещение НТО на новый срок; увеличение срока действия договора на размещение НТО при размещении НТО в соответствии с установленным требованиями к размеру и внешнему виду;</w:t>
            </w:r>
          </w:p>
          <w:p w:rsidR="00BC7DD1" w:rsidRPr="00A66381" w:rsidRDefault="00BC7DD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исключение обязанности в регулярной актуализации паспорта НТО при отсутствии каких-либо изменений;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4.2. Описание новых или изменение существующих полномочий, обязанностей или прав</w:t>
            </w: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Приведение НТО в соответствии с установленными требованиями к размеру и внешнему виду НТО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4.3. Порядок реализации</w:t>
            </w: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Размещаемые НТО по результатам проведенного аукциона должны соответствовать установленным требования к размеру и внешнему виду;</w:t>
            </w: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Установленные НТО в течение года должны быть приведены в соответствии с установленными требованиями к размеру и внешнему виду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4.4. Оценка дополнительных расходов (доходов) бюджета города Курска</w:t>
            </w: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C1" w:rsidRPr="00A66381" w:rsidRDefault="002048BB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(доходы) бюджета города Курска отсутствуют</w:t>
            </w:r>
          </w:p>
        </w:tc>
      </w:tr>
      <w:tr w:rsidR="005E088A" w:rsidRPr="00A66381">
        <w:tc>
          <w:tcPr>
            <w:tcW w:w="92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5. Новые обязанности, запреты, ограничения для субъектов предпринимательской, иной экономической и инвестиционной деятельности либо изменение содержания существующих обязанностей, запретов и ограничений и оценка связанных с этим расходов</w:t>
            </w:r>
          </w:p>
        </w:tc>
      </w:tr>
      <w:tr w:rsidR="005E088A" w:rsidRPr="00A66381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5.1. Группы потенциальных адресатов предлагаемого правового регулирования (в соответствии с пунктом 2.1.)</w:t>
            </w: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C1" w:rsidRPr="00A66381" w:rsidRDefault="00BC7DD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="00827DC1"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</w:t>
            </w:r>
            <w:proofErr w:type="gramStart"/>
            <w:r w:rsidR="00827DC1"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DC1" w:rsidRPr="00A66381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="00827DC1"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Описание новых или изменение содержания существующих обязанностей, запретов и ограничений (с указанием соответствующих положений проекта акта)</w:t>
            </w: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60" w:rsidRPr="00A66381" w:rsidRDefault="00AE7C60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НТО в соответствии с установленными требованиями к размеру и внешнему виду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 Описание расходов и возможных доходов, связанных с введением предлагаемого правового регулирования</w:t>
            </w: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60" w:rsidRPr="00A66381" w:rsidRDefault="00AE7C60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C1" w:rsidRPr="00A66381" w:rsidRDefault="00827DC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изготовление НТО в соответствии с установленными требованиями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 Количественная оценка, млн. руб.</w:t>
            </w:r>
          </w:p>
          <w:p w:rsidR="00AE7C60" w:rsidRPr="00A66381" w:rsidRDefault="00AE7C60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60" w:rsidRPr="00A66381" w:rsidRDefault="00AE7C60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60" w:rsidRPr="00A66381" w:rsidRDefault="00AE7C60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60" w:rsidRPr="00A66381" w:rsidRDefault="00AE7C60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60" w:rsidRPr="00A66381" w:rsidRDefault="00AE7C60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60" w:rsidRPr="00A66381" w:rsidRDefault="00AE7C60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60" w:rsidRPr="00A66381" w:rsidRDefault="00AE7C60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60" w:rsidRPr="00A66381" w:rsidRDefault="00AE7C60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60" w:rsidRPr="00A66381" w:rsidRDefault="00AE7C60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60" w:rsidRPr="00A66381" w:rsidRDefault="00AE7C60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60" w:rsidRPr="00A66381" w:rsidRDefault="0000502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комитете по управлению муниципальным имуществом города Курска отсутствует</w:t>
            </w:r>
          </w:p>
          <w:p w:rsidR="00AE7C60" w:rsidRPr="00A66381" w:rsidRDefault="00AE7C60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AE7C60" w:rsidRPr="00A66381" w:rsidRDefault="0000502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Принято в расчет количество заключенных договоров на размещение нестационарных торговых объектов </w:t>
            </w:r>
          </w:p>
        </w:tc>
      </w:tr>
      <w:tr w:rsidR="005E088A" w:rsidRPr="00A66381">
        <w:tc>
          <w:tcPr>
            <w:tcW w:w="9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6. Риски негативных последствий решения проблемы предложенным способом регулирования</w:t>
            </w:r>
          </w:p>
        </w:tc>
      </w:tr>
      <w:tr w:rsidR="00BC7DD1" w:rsidRPr="00A66381" w:rsidTr="00BC7DD1">
        <w:trPr>
          <w:trHeight w:val="19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1" w:rsidRPr="00A66381" w:rsidRDefault="00BC7DD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DD1" w:rsidRPr="00A66381" w:rsidRDefault="00BC7DD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</w:t>
            </w:r>
          </w:p>
          <w:p w:rsidR="002048BB" w:rsidRPr="00A66381" w:rsidRDefault="002048BB" w:rsidP="00A66381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A66381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 xml:space="preserve">Не выявлены </w:t>
            </w:r>
          </w:p>
          <w:p w:rsidR="00BC7DD1" w:rsidRPr="00A66381" w:rsidRDefault="00BC7DD1" w:rsidP="00A66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A66381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 xml:space="preserve">невозможность упрощения процедуры заключения договора на размещение нестационарного торгового объекта на новый срок; </w:t>
            </w:r>
          </w:p>
          <w:p w:rsidR="00BC7DD1" w:rsidRPr="00A66381" w:rsidRDefault="00BC7DD1" w:rsidP="00A66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A66381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неэстетическое состояние НТО, нарушающее требования правил благоустройства территории города Курска;</w:t>
            </w:r>
          </w:p>
          <w:p w:rsidR="00BC7DD1" w:rsidRPr="00A66381" w:rsidRDefault="00BC7DD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отсутствие одинаковых условий для владельцев НТО, относящихся к одному типу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B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Оценка вероятности наступления неблагоприятных последствий:</w:t>
            </w:r>
            <w:r w:rsidR="002048BB"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8A" w:rsidRPr="00A66381" w:rsidRDefault="002048BB" w:rsidP="00A66381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неблагоприятных последствий не выявлена.</w:t>
            </w:r>
          </w:p>
          <w:p w:rsidR="002048BB" w:rsidRPr="00A66381" w:rsidRDefault="002048BB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F2" w:rsidRPr="00A66381" w:rsidRDefault="00683C7C" w:rsidP="00A66381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0E3F"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сфере улучшение инвестиционного климата – приведение нестационарных торговых объектов в соответствии с установленными требованиями к размеру и внешнему виду улучшит эстетическое состояние, что благотворно скажется на увеличении покупательского спроса по сравнению с нестационарными объектами, внешнее состояние которых зачастую </w:t>
            </w:r>
            <w:r w:rsidR="00C37C2F" w:rsidRPr="00A66381">
              <w:rPr>
                <w:rFonts w:ascii="Times New Roman" w:hAnsi="Times New Roman" w:cs="Times New Roman"/>
                <w:sz w:val="24"/>
                <w:szCs w:val="24"/>
              </w:rPr>
              <w:t>является неудовлетворительным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7C2F" w:rsidRPr="00A66381" w:rsidRDefault="00683C7C" w:rsidP="00A66381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E088A"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сфере развития малого и среднего предпринимательства: 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действия договора на размещение НТО при размещении объекта в соответствии с установленными требованиями к размеру и внешнему виду, а также упрощении процедуры продления срока действия договора благоприятно скажется на развитии бизнеса, прежде всего из-за возможности прогнозирования всех рисков; </w:t>
            </w:r>
          </w:p>
          <w:p w:rsidR="00683C7C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в сфере конкуренции: </w:t>
            </w:r>
            <w:r w:rsidR="00683C7C"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улучшит добросовестную конкуренцию, т.к. вследствие внедрения универсальных требований к размеру и внешнему виду однотипных нестационарных торговых объектов лицам, осуществляющим деятельность посредствам реализации товаров в нестационарных торговых объектах, для увеличения покупательского спроса придется вводить такие меры как требования к качеству реализуемой продукции, введению иных стимулирующий спрос акций, связанных с привлекательностью товара; </w:t>
            </w:r>
          </w:p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связанные с повышением барьеров входа на рынок, с предоставлением преимуществ одним хозяйствующим субъектам по сравнению с другими (либо определенным категориям хозяйствующих субъектов), а также с возникновением асимметрии информации на рынке и возможностью недобросовестной конкуренци</w:t>
            </w:r>
            <w:r w:rsidR="00683C7C" w:rsidRPr="00A66381">
              <w:rPr>
                <w:rFonts w:ascii="Times New Roman" w:hAnsi="Times New Roman" w:cs="Times New Roman"/>
                <w:sz w:val="24"/>
                <w:szCs w:val="24"/>
              </w:rPr>
              <w:t>и – не имеется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в сфере безопасности и качества продукции: </w:t>
            </w:r>
            <w:r w:rsidR="00683C7C"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048BB" w:rsidRPr="00A6638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окружающей среды: </w:t>
            </w:r>
            <w:r w:rsidR="002048BB" w:rsidRPr="00A66381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социальной сфере</w:t>
            </w:r>
            <w:r w:rsidR="002048BB" w:rsidRPr="00A66381">
              <w:rPr>
                <w:rFonts w:ascii="Times New Roman" w:hAnsi="Times New Roman" w:cs="Times New Roman"/>
                <w:sz w:val="24"/>
                <w:szCs w:val="24"/>
              </w:rPr>
              <w:t>: не выявлены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Методы контроля рисков:</w:t>
            </w:r>
          </w:p>
          <w:p w:rsidR="005E088A" w:rsidRPr="00A66381" w:rsidRDefault="002048BB" w:rsidP="00A66381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не выявлены</w:t>
            </w:r>
            <w:r w:rsidR="005E088A" w:rsidRPr="00A663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рисков:</w:t>
            </w:r>
          </w:p>
          <w:p w:rsidR="005E088A" w:rsidRPr="00A66381" w:rsidRDefault="00BD4940" w:rsidP="00A66381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Высокие риски негативных последствий не выявлены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5E088A" w:rsidRPr="00A66381" w:rsidRDefault="00BD4940" w:rsidP="00A66381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E088A" w:rsidRPr="00A66381">
        <w:tc>
          <w:tcPr>
            <w:tcW w:w="9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7.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 (если положения вводятся в действие в разное время, указывается пункт проекта акта и дата введения):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23BD4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опубликования</w:t>
            </w:r>
          </w:p>
          <w:p w:rsidR="00523BD4" w:rsidRPr="00A66381" w:rsidRDefault="00523BD4" w:rsidP="00523BD4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D4">
              <w:rPr>
                <w:rFonts w:ascii="Times New Roman" w:hAnsi="Times New Roman" w:cs="Times New Roman"/>
                <w:sz w:val="24"/>
                <w:szCs w:val="24"/>
              </w:rPr>
              <w:t>Подпункт 7 пункта 5.5.13 Положения о размещении нестационарных торговых объектов на территории города Курска, утвержденного настоящим постановлением, вступает в силу с 01.01.2024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введения предполагаемого регулирования: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6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срок переходного периода (если есть необходимость)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BD4940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6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отсрочка введения предлагаемого правового регулирования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BD4940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6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период распространения на ранее возникшие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BD4940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5E088A" w:rsidRPr="00A66381" w:rsidRDefault="00BD4940" w:rsidP="00A66381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нестационарных торговых объектов в соответствии с установленными требованиями к внешнему виду и размеру потребует от юридических лиц и индивидуальных предпринимателей вложение затрат на изготовление (приведение) нестационарных торговых объектов в соответствие с установленными требованиями</w:t>
            </w:r>
          </w:p>
        </w:tc>
      </w:tr>
      <w:tr w:rsidR="005E088A" w:rsidRPr="00A66381">
        <w:tc>
          <w:tcPr>
            <w:tcW w:w="9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регулирования, с указанием сроков</w:t>
            </w:r>
            <w:r w:rsidR="00BD4940" w:rsidRPr="00A663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088A" w:rsidRPr="00A66381" w:rsidRDefault="00BD4940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Информирование посредством средств массовой информации в течение года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результата:</w:t>
            </w:r>
            <w:r w:rsidR="00BD4940"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940" w:rsidRPr="00A66381">
              <w:rPr>
                <w:rFonts w:ascii="Roboto" w:hAnsi="Roboto"/>
                <w:color w:val="020B22"/>
                <w:sz w:val="24"/>
                <w:szCs w:val="24"/>
                <w:shd w:val="clear" w:color="auto" w:fill="FFFFFF"/>
              </w:rPr>
              <w:t>в</w:t>
            </w:r>
            <w:r w:rsidR="00BD4940" w:rsidRPr="00A66381">
              <w:rPr>
                <w:rFonts w:ascii="Times New Roman" w:hAnsi="Times New Roman" w:cs="Times New Roman"/>
                <w:sz w:val="24"/>
                <w:szCs w:val="24"/>
              </w:rPr>
              <w:t>ведение единых требований к размеру и внешнему виду нестационарных торговых объектов, упрощение процедуры оформления договора на размещение нестационарных торговых объектов на новый срок; размещение нестационарных торговых объектов на территории города в соответствие с едиными требованиями к внешнему виду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  <w:r w:rsidR="00BD4940"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информация отсутствует в КУМИ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финансирования:</w:t>
            </w:r>
            <w:r w:rsidR="00BD4940"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затрат на необходимые для достижения целей регулирования организационно-технические, методологические, информационные и иные мероприятия </w:t>
            </w:r>
            <w:r w:rsidR="00BD4940" w:rsidRPr="00A66381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 в КУМИ</w:t>
            </w:r>
          </w:p>
        </w:tc>
      </w:tr>
      <w:tr w:rsidR="005E088A" w:rsidRPr="00A66381">
        <w:tc>
          <w:tcPr>
            <w:tcW w:w="9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9. Сведения о размещении уведомления, сроках предоставления предложений в связи с таким размещением уведомления, свод предложений в связи с размещением уведомления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Полный электронный адрес размещения уведомления в информационно-телекоммуникационной сети </w:t>
            </w:r>
            <w:r w:rsidR="00BD4940" w:rsidRPr="00A663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BD4940" w:rsidRPr="00A66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088A" w:rsidRPr="00A66381" w:rsidRDefault="00BD4940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https://www.kurskadmin.ru/documents/ocenka/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="00BD4940" w:rsidRPr="00A66381">
              <w:rPr>
                <w:rFonts w:ascii="Times New Roman" w:hAnsi="Times New Roman" w:cs="Times New Roman"/>
                <w:sz w:val="24"/>
                <w:szCs w:val="24"/>
              </w:rPr>
              <w:t>19 июля 2022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; окончание </w:t>
            </w:r>
            <w:r w:rsidR="00547D57" w:rsidRPr="00A66381">
              <w:rPr>
                <w:rFonts w:ascii="Times New Roman" w:hAnsi="Times New Roman" w:cs="Times New Roman"/>
                <w:sz w:val="24"/>
                <w:szCs w:val="24"/>
              </w:rPr>
              <w:t>09 августа 2022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Сведения о поступивших предложениях: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организаций, предоставивших предложения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Отметка о рассмотрении (учтено полностью, не учтено, учтено частично)</w:t>
            </w:r>
          </w:p>
        </w:tc>
      </w:tr>
      <w:tr w:rsidR="00A66381" w:rsidRPr="00A66381" w:rsidTr="002F0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КРОО «Опора России» 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размеру и внешнему </w:t>
            </w:r>
            <w:proofErr w:type="gramStart"/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виду  НТО</w:t>
            </w:r>
            <w:proofErr w:type="gramEnd"/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должны распространяться при заключении договора на размещение новых НТО.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чтено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астично.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381" w:rsidRPr="00A66381" w:rsidTr="002F0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размеру и внешнему </w:t>
            </w:r>
            <w:proofErr w:type="gramStart"/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виду  НТО</w:t>
            </w:r>
            <w:proofErr w:type="gramEnd"/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срока действия договора на размещение НТО меняться не должны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Учтено.</w:t>
            </w:r>
          </w:p>
        </w:tc>
      </w:tr>
      <w:tr w:rsidR="00A66381" w:rsidRPr="00A66381" w:rsidTr="002F0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Порядок автоматического продления срока действия договора на размещение НТО на новый срок при условии у владельца задолженности по договору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чтено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астично.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381" w:rsidRPr="00A66381" w:rsidTr="002F0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Исключить из пункта 5.5.11 обязанность владельца НТО актуализировать паспорт НТО не реже 1 раза в 5 лет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чтено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астично.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381" w:rsidRPr="00A66381" w:rsidTr="002F0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Актуализация паспорта НТО должна проводиться при изменении места размещения НТО, конструктивных элементов, материалов наружной отделки, рекламно-информационного оформления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Учтено </w:t>
            </w:r>
          </w:p>
        </w:tc>
      </w:tr>
      <w:tr w:rsidR="00A66381" w:rsidRPr="00A66381" w:rsidTr="002F0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В утвержденную схему размещения </w:t>
            </w:r>
            <w:proofErr w:type="gramStart"/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НТО  могут</w:t>
            </w:r>
            <w:proofErr w:type="gramEnd"/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вноситься изменения в случае изъятия земель (земельных участков) для государственных или  муниципальных нужд лишь при необходимости развития территории и при условии предоставления равноценной замены земельного участка для размещения НТО в другом месте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Учтено частично.</w:t>
            </w:r>
          </w:p>
        </w:tc>
      </w:tr>
      <w:tr w:rsidR="00A66381" w:rsidRPr="00A66381" w:rsidTr="002B3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в Курской области </w:t>
            </w:r>
          </w:p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переходный </w:t>
            </w:r>
            <w:proofErr w:type="gramStart"/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период  на</w:t>
            </w:r>
            <w:proofErr w:type="gramEnd"/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ранее выданных архитектурно-художественных паспортов, но не менее чем на один год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Учтено.</w:t>
            </w:r>
          </w:p>
        </w:tc>
      </w:tr>
      <w:tr w:rsidR="00A66381" w:rsidRPr="00A66381" w:rsidTr="002B3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возможность увеличения срока 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договоров для владельцев НТО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Учтено.</w:t>
            </w:r>
          </w:p>
        </w:tc>
      </w:tr>
      <w:tr w:rsidR="00A66381" w:rsidRPr="00A66381" w:rsidTr="00D346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Союз «Торгово-промышленная палата </w:t>
            </w:r>
          </w:p>
          <w:p w:rsidR="00A66381" w:rsidRPr="00A66381" w:rsidRDefault="00A66381" w:rsidP="00A66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области» </w:t>
            </w:r>
          </w:p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переходный </w:t>
            </w:r>
            <w:proofErr w:type="gramStart"/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период  на</w:t>
            </w:r>
            <w:proofErr w:type="gramEnd"/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ранее выданных архитектурно-художественных паспортов, но не менее чем на один год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Учтено.</w:t>
            </w:r>
          </w:p>
        </w:tc>
      </w:tr>
      <w:tr w:rsidR="00A66381" w:rsidRPr="00A66381" w:rsidTr="00D346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Установить возможность увеличения срока действия договоров для владельцев НТО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Учтено.</w:t>
            </w:r>
          </w:p>
        </w:tc>
      </w:tr>
      <w:tr w:rsidR="00A66381" w:rsidRPr="00A66381" w:rsidTr="008273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Исключить четкие размеры для ранее установленных НТО, предусмотреть только внешний вид объекта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707394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  <w:r w:rsidR="00A66381" w:rsidRPr="00A66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381"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381" w:rsidRPr="00A66381" w:rsidTr="008273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четкие размеры НТО только для субъектов, которые будут устанавливать объекты по </w:t>
            </w:r>
            <w:proofErr w:type="gramStart"/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результатам  аукционов</w:t>
            </w:r>
            <w:proofErr w:type="gramEnd"/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, проводимых после принятия разрабатываемого нормативного правового акта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чтено.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381" w:rsidRPr="00A66381" w:rsidTr="00EA4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АНО «Центр </w:t>
            </w:r>
          </w:p>
          <w:p w:rsidR="00A66381" w:rsidRPr="00A66381" w:rsidRDefault="00A66381" w:rsidP="00A66381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развития городской среды </w:t>
            </w:r>
          </w:p>
          <w:p w:rsidR="00A66381" w:rsidRPr="00A66381" w:rsidRDefault="00A66381" w:rsidP="00A66381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области» </w:t>
            </w:r>
          </w:p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Ввести единые требования (стандарты) к внешнему облику НТО – павильоны, палатки, киоск, НТО в составе остановочного комплекса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66381" w:rsidRPr="00A66381" w:rsidTr="00EA4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Поэтапное ведение требований (стандартов) к внешнему облику НТО в течение года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1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Адрес сайта, на котором размещен свод предложений, поступивших в связи с размещением уведомления о подготовке проекта Акта:</w:t>
            </w:r>
          </w:p>
          <w:p w:rsidR="005E088A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https://www.kurskadmin.ru/documents/ocenka/</w:t>
            </w:r>
          </w:p>
        </w:tc>
      </w:tr>
      <w:tr w:rsidR="005E088A" w:rsidRPr="00A66381">
        <w:tc>
          <w:tcPr>
            <w:tcW w:w="92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10. Сведения о проведении публичного обсуждения проекта Акта и Сводного отчета, сроках его проведения, органах местного самоуправления города Курска и представителях субъектов предпринимательской, иной экономической и (или) 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деятельности, извещенных о проведении публичных консультаций, а также об организациях, представивших предложения к проекту Акта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Полный электронный адрес размещения проекта Акта и Сводного отчета в информационно-телекоммуникационной сети </w:t>
            </w:r>
            <w:r w:rsidR="00A663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A66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088A" w:rsidRPr="00A66381" w:rsidRDefault="00A66381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2236925"/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https://www.kurskadmin.ru/documents/ocenka/</w:t>
            </w:r>
            <w:bookmarkEnd w:id="1"/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принимались предложения в связи с проведение публичного обсуждения проекта Акта:</w:t>
            </w:r>
          </w:p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="00823733">
              <w:rPr>
                <w:rFonts w:ascii="Times New Roman" w:hAnsi="Times New Roman" w:cs="Times New Roman"/>
                <w:sz w:val="24"/>
                <w:szCs w:val="24"/>
              </w:rPr>
              <w:t>30 августа 2022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; окончание </w:t>
            </w:r>
            <w:r w:rsidR="00823733">
              <w:rPr>
                <w:rFonts w:ascii="Times New Roman" w:hAnsi="Times New Roman" w:cs="Times New Roman"/>
                <w:sz w:val="24"/>
                <w:szCs w:val="24"/>
              </w:rPr>
              <w:t>30 сентября 2022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88A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Перечень органов местного самоуправления города Курска и представителей субъектов предпринимательской, иной экономической и (или) инвестиционной деятельности, извещенных о проведении публичного обсуждения:</w:t>
            </w:r>
          </w:p>
          <w:p w:rsidR="00823733" w:rsidRDefault="00823733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C6" w:rsidRDefault="007238C6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 развития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Курска,</w:t>
            </w:r>
          </w:p>
          <w:p w:rsidR="007238C6" w:rsidRDefault="007238C6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предпринимательства Администрации города Курска,</w:t>
            </w:r>
          </w:p>
          <w:p w:rsidR="007238C6" w:rsidRDefault="007238C6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архитектуры и градостроительства города Курска,</w:t>
            </w:r>
          </w:p>
          <w:p w:rsidR="007238C6" w:rsidRDefault="007238C6" w:rsidP="00523B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Курской области,</w:t>
            </w:r>
          </w:p>
          <w:p w:rsidR="005E088A" w:rsidRDefault="007238C6" w:rsidP="00523B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«Торгово-промышленной палаты Курской области»,</w:t>
            </w:r>
          </w:p>
          <w:p w:rsidR="007238C6" w:rsidRDefault="007238C6" w:rsidP="00523B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 «Ассоциация молодых предпринимателей»,</w:t>
            </w:r>
          </w:p>
          <w:p w:rsidR="007238C6" w:rsidRDefault="007238C6" w:rsidP="00523B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 «Союз предпринимателей»,</w:t>
            </w:r>
          </w:p>
          <w:p w:rsidR="007238C6" w:rsidRDefault="007238C6" w:rsidP="00523B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 «Опора России»,</w:t>
            </w:r>
          </w:p>
          <w:p w:rsidR="007238C6" w:rsidRPr="00A66381" w:rsidRDefault="007238C6" w:rsidP="00523B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«Центр компетенции развития городской среды Курской области» 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Свод предложений, поступивших во время публичного обсуждения проекта Акта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организаций, предоставивших предложения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>Отметка о рассмотрении при доработке проекта Акта и Сводного отчета (учтено полностью, не учтено, учтено частично)</w:t>
            </w:r>
          </w:p>
        </w:tc>
      </w:tr>
      <w:tr w:rsidR="005E088A" w:rsidRPr="00A6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Pr="00A66381" w:rsidRDefault="007238C6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предпринимательства Администрации города Курска</w:t>
            </w:r>
            <w:r w:rsidRPr="00A6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3" w:rsidRPr="00A66381" w:rsidRDefault="007238C6" w:rsidP="008237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по юридической технике</w:t>
            </w:r>
          </w:p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3" w:rsidRPr="00A66381" w:rsidRDefault="007238C6" w:rsidP="008237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r w:rsidR="00E323FB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  <w:p w:rsidR="005E088A" w:rsidRPr="00A66381" w:rsidRDefault="005E088A" w:rsidP="00A66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88A" w:rsidRDefault="005E088A" w:rsidP="00A663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3733" w:rsidRDefault="00823733" w:rsidP="00A663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3733" w:rsidRPr="00A66381" w:rsidRDefault="00823733" w:rsidP="00A663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417F" w:rsidRDefault="0004417F" w:rsidP="0004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BE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меститель главы Администрации </w:t>
      </w:r>
    </w:p>
    <w:p w:rsidR="0004417F" w:rsidRDefault="0004417F" w:rsidP="0004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Курска – председатель </w:t>
      </w:r>
    </w:p>
    <w:p w:rsidR="0004417F" w:rsidRDefault="0004417F" w:rsidP="0004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</w:p>
    <w:p w:rsidR="0004417F" w:rsidRDefault="0004417F" w:rsidP="0004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 города Курска                                                            О.В. Гранкина</w:t>
      </w:r>
    </w:p>
    <w:p w:rsidR="0004417F" w:rsidRDefault="0004417F" w:rsidP="0004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17F" w:rsidRDefault="0004417F" w:rsidP="0004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733" w:rsidRDefault="00823733" w:rsidP="0004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733" w:rsidRDefault="00823733" w:rsidP="0004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733" w:rsidRDefault="00823733" w:rsidP="0004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17F" w:rsidRPr="00243110" w:rsidRDefault="0004417F" w:rsidP="0004417F">
      <w:pPr>
        <w:spacing w:after="0" w:line="240" w:lineRule="auto"/>
        <w:rPr>
          <w:rFonts w:ascii="Times New Roman" w:hAnsi="Times New Roman" w:cs="Times New Roman"/>
        </w:rPr>
      </w:pPr>
      <w:r w:rsidRPr="00243110">
        <w:rPr>
          <w:rFonts w:ascii="Times New Roman" w:hAnsi="Times New Roman" w:cs="Times New Roman"/>
        </w:rPr>
        <w:t>Исп.: Н.В. Васильева</w:t>
      </w:r>
    </w:p>
    <w:p w:rsidR="00BA65A7" w:rsidRPr="00A66381" w:rsidRDefault="0004417F" w:rsidP="00A66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110">
        <w:rPr>
          <w:rFonts w:ascii="Times New Roman" w:hAnsi="Times New Roman" w:cs="Times New Roman"/>
        </w:rPr>
        <w:t>Тел.: 58-76-16</w:t>
      </w:r>
    </w:p>
    <w:sectPr w:rsidR="00BA65A7" w:rsidRPr="00A66381" w:rsidSect="00AA11A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576FE"/>
    <w:multiLevelType w:val="multilevel"/>
    <w:tmpl w:val="0419001F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8A"/>
    <w:rsid w:val="00005021"/>
    <w:rsid w:val="0004417F"/>
    <w:rsid w:val="000A0CEE"/>
    <w:rsid w:val="002048BB"/>
    <w:rsid w:val="002E64BF"/>
    <w:rsid w:val="002F0E3F"/>
    <w:rsid w:val="003848B3"/>
    <w:rsid w:val="00523BD4"/>
    <w:rsid w:val="005276F6"/>
    <w:rsid w:val="00547D57"/>
    <w:rsid w:val="005E088A"/>
    <w:rsid w:val="00683C7C"/>
    <w:rsid w:val="00707394"/>
    <w:rsid w:val="007238C6"/>
    <w:rsid w:val="00823733"/>
    <w:rsid w:val="00827DC1"/>
    <w:rsid w:val="009F29E1"/>
    <w:rsid w:val="00A33554"/>
    <w:rsid w:val="00A66381"/>
    <w:rsid w:val="00AE7C60"/>
    <w:rsid w:val="00BA65A7"/>
    <w:rsid w:val="00BC2D7B"/>
    <w:rsid w:val="00BC7DD1"/>
    <w:rsid w:val="00BD4940"/>
    <w:rsid w:val="00C37780"/>
    <w:rsid w:val="00C37C2F"/>
    <w:rsid w:val="00D04DF2"/>
    <w:rsid w:val="00DD3663"/>
    <w:rsid w:val="00E323FB"/>
    <w:rsid w:val="00EC55F2"/>
    <w:rsid w:val="00F9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4C57"/>
  <w15:chartTrackingRefBased/>
  <w15:docId w15:val="{5075AE73-3E79-434F-86CA-F12DEF32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D4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E024B3E4EAD589DD7D1E36BC60227E0254AE6F62849DEF6FF83D025D4F52EDB0194CC81FC11B5D4D2AAA46B28D6042CB1AFC75BBBC1785o1l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E024B3E4EAD589DD7D1E36BC60227E0256A96766879DEF6FF83D025D4F52EDB0194CC81FC0195B4A2AAA46B28D6042CB1AFC75BBBC1785o1l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A19E-4021-4F17-9FB7-523F0D61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2022-10-06T13:56:00Z</cp:lastPrinted>
  <dcterms:created xsi:type="dcterms:W3CDTF">2022-10-06T12:59:00Z</dcterms:created>
  <dcterms:modified xsi:type="dcterms:W3CDTF">2022-10-06T15:26:00Z</dcterms:modified>
</cp:coreProperties>
</file>