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color w:val="000000" w:themeColor="text1"/>
          <w:sz w:val="26"/>
          <w:szCs w:val="26"/>
        </w:rPr>
      </w:pPr>
      <w:r>
        <w:rPr>
          <w:color w:val="000000" w:themeColor="text1"/>
          <w:sz w:val="26"/>
          <w:szCs w:val="26"/>
        </w:rPr>
      </w:r>
    </w:p>
    <w:p>
      <w:pPr>
        <w:pStyle w:val="ConsPlusTitle"/>
        <w:numPr>
          <w:ilvl w:val="0"/>
          <w:numId w:val="0"/>
        </w:numPr>
        <w:jc w:val="center"/>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ПРАВИТЕЛЬСТВО РОССИЙСКОЙ ФЕДЕРАЦИИ</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ПОСТАНОВЛЕНИЕ</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от 7 декабря 2019 г. N 1619</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ОБ УТВЕРЖДЕНИИ ПРАВИЛ</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ПРЕДОСТАВЛЕНИЯ СУБСИДИЙ ИЗ ФЕДЕРАЛЬНОГО БЮДЖЕТА</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 ГРАНТОВУЮ ПОДДЕРЖКУ ОБЩЕСТВЕННЫХ И ПРЕДПРИНИМАТЕЛЬСКИХ</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ИНИЦИАТИВ, НАПРАВЛЕННЫХ НА РАЗВИТИЕ ВНУТРЕННЕГО</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 ВЪЕЗДНОГО ТУРИЗМА</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Правительство Российской Федерации постановляет:</w:t>
      </w:r>
    </w:p>
    <w:p>
      <w:pPr>
        <w:pStyle w:val="ConsPlusNormal"/>
        <w:spacing w:before="220" w:after="0"/>
        <w:ind w:firstLine="540"/>
        <w:jc w:val="both"/>
        <w:rPr/>
      </w:pPr>
      <w:r>
        <w:rPr>
          <w:rFonts w:cs="Times New Roman" w:ascii="Times New Roman" w:hAnsi="Times New Roman"/>
          <w:color w:val="000000" w:themeColor="text1"/>
          <w:sz w:val="26"/>
          <w:szCs w:val="26"/>
        </w:rPr>
        <w:t xml:space="preserve">1. Утвердить прилагаемые </w:t>
      </w:r>
      <w:hyperlink w:anchor="P29">
        <w:r>
          <w:rPr>
            <w:rStyle w:val="Style"/>
            <w:rFonts w:cs="Times New Roman" w:ascii="Times New Roman" w:hAnsi="Times New Roman"/>
            <w:color w:val="000000" w:themeColor="text1"/>
            <w:sz w:val="26"/>
            <w:szCs w:val="26"/>
          </w:rPr>
          <w:t>Правила</w:t>
        </w:r>
      </w:hyperlink>
      <w:r>
        <w:rPr>
          <w:rFonts w:cs="Times New Roman" w:ascii="Times New Roman" w:hAnsi="Times New Roman"/>
          <w:color w:val="000000" w:themeColor="text1"/>
          <w:sz w:val="26"/>
          <w:szCs w:val="26"/>
        </w:rPr>
        <w:t xml:space="preserve">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 Настоящее постановление вступает в силу с 1 января 2020 г.</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Председатель Правительства</w:t>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Российской Федерации</w:t>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Д.МЕДВЕДЕВ</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numPr>
          <w:ilvl w:val="0"/>
          <w:numId w:val="0"/>
        </w:numPr>
        <w:jc w:val="right"/>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numPr>
          <w:ilvl w:val="0"/>
          <w:numId w:val="0"/>
        </w:numPr>
        <w:jc w:val="right"/>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numPr>
          <w:ilvl w:val="0"/>
          <w:numId w:val="0"/>
        </w:numPr>
        <w:jc w:val="right"/>
        <w:outlineLvl w:val="0"/>
        <w:rPr>
          <w:rFonts w:ascii="Times New Roman" w:hAnsi="Times New Roman" w:cs="Times New Roman"/>
          <w:color w:val="000000" w:themeColor="text1"/>
          <w:sz w:val="26"/>
          <w:szCs w:val="26"/>
        </w:rPr>
      </w:pPr>
      <w:bookmarkStart w:id="0" w:name="_GoBack"/>
      <w:bookmarkEnd w:id="0"/>
      <w:r>
        <w:rPr>
          <w:rFonts w:cs="Times New Roman" w:ascii="Times New Roman" w:hAnsi="Times New Roman"/>
          <w:color w:val="000000" w:themeColor="text1"/>
          <w:sz w:val="26"/>
          <w:szCs w:val="26"/>
        </w:rPr>
        <w:t>Утверждены</w:t>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постановлением Правительства</w:t>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Российской Федерации</w:t>
      </w:r>
    </w:p>
    <w:p>
      <w:pPr>
        <w:pStyle w:val="ConsPlusNormal"/>
        <w:jc w:val="right"/>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от 7 декабря 2019 г. N 1619</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Title"/>
        <w:jc w:val="center"/>
        <w:rPr>
          <w:rFonts w:ascii="Times New Roman" w:hAnsi="Times New Roman" w:cs="Times New Roman"/>
          <w:color w:val="000000" w:themeColor="text1"/>
          <w:sz w:val="26"/>
          <w:szCs w:val="26"/>
        </w:rPr>
      </w:pPr>
      <w:bookmarkStart w:id="1" w:name="P29"/>
      <w:bookmarkEnd w:id="1"/>
      <w:r>
        <w:rPr>
          <w:rFonts w:cs="Times New Roman" w:ascii="Times New Roman" w:hAnsi="Times New Roman"/>
          <w:color w:val="000000" w:themeColor="text1"/>
          <w:sz w:val="26"/>
          <w:szCs w:val="26"/>
        </w:rPr>
        <w:t>ПРАВИЛА</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ПРЕДОСТАВЛЕНИЯ СУБСИДИЙ ИЗ ФЕДЕРАЛЬНОГО БЮДЖЕТА</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 ГРАНТОВУЮ ПОДДЕРЖКУ ОБЩЕСТВЕННЫХ И ПРЕДПРИНИМАТЕЛЬСКИХ</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ИНИЦИАТИВ, НАПРАВЛЕННЫХ НА РАЗВИТИЕ ВНУТРЕННЕГО</w:t>
      </w:r>
    </w:p>
    <w:p>
      <w:pPr>
        <w:pStyle w:val="ConsPlusTitle"/>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 ВЪЕЗДНОГО ТУРИЗМА</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ind w:firstLine="540"/>
        <w:jc w:val="both"/>
        <w:rPr>
          <w:rFonts w:ascii="Times New Roman" w:hAnsi="Times New Roman" w:cs="Times New Roman"/>
          <w:color w:val="000000" w:themeColor="text1"/>
          <w:sz w:val="26"/>
          <w:szCs w:val="26"/>
        </w:rPr>
      </w:pPr>
      <w:bookmarkStart w:id="2" w:name="P35"/>
      <w:bookmarkEnd w:id="2"/>
      <w:r>
        <w:rPr>
          <w:rFonts w:cs="Times New Roman" w:ascii="Times New Roman" w:hAnsi="Times New Roman"/>
          <w:color w:val="000000" w:themeColor="text1"/>
          <w:sz w:val="26"/>
          <w:szCs w:val="26"/>
        </w:rPr>
        <w:t>1. Настоящие Правила устанавливают цели, условия и порядок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 (далее - гранты).</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конкурентоспособность туристских продуктов или услуг (далее - проекты).</w:t>
      </w:r>
    </w:p>
    <w:p>
      <w:pPr>
        <w:pStyle w:val="ConsPlusNormal"/>
        <w:spacing w:before="220" w:after="0"/>
        <w:ind w:firstLine="540"/>
        <w:jc w:val="both"/>
        <w:rPr/>
      </w:pPr>
      <w:bookmarkStart w:id="3" w:name="P37"/>
      <w:bookmarkEnd w:id="3"/>
      <w:r>
        <w:rPr>
          <w:rFonts w:cs="Times New Roman" w:ascii="Times New Roman" w:hAnsi="Times New Roman"/>
          <w:color w:val="000000" w:themeColor="text1"/>
          <w:sz w:val="26"/>
          <w:szCs w:val="26"/>
        </w:rPr>
        <w:t xml:space="preserve">2. Гранты предоставляются в рамках </w:t>
      </w:r>
      <w:hyperlink r:id="rId2">
        <w:r>
          <w:rPr>
            <w:rStyle w:val="Style"/>
            <w:rFonts w:cs="Times New Roman" w:ascii="Times New Roman" w:hAnsi="Times New Roman"/>
            <w:color w:val="000000" w:themeColor="text1"/>
            <w:sz w:val="26"/>
            <w:szCs w:val="26"/>
          </w:rPr>
          <w:t>подпрограммы</w:t>
        </w:r>
      </w:hyperlink>
      <w:r>
        <w:rPr>
          <w:rFonts w:cs="Times New Roman" w:ascii="Times New Roman" w:hAnsi="Times New Roman"/>
          <w:color w:val="000000" w:themeColor="text1"/>
          <w:sz w:val="26"/>
          <w:szCs w:val="26"/>
        </w:rPr>
        <w:t xml:space="preserve"> "Туризм" государственной </w:t>
      </w:r>
      <w:hyperlink r:id="rId3">
        <w:r>
          <w:rPr>
            <w:rStyle w:val="Style"/>
            <w:rFonts w:cs="Times New Roman" w:ascii="Times New Roman" w:hAnsi="Times New Roman"/>
            <w:color w:val="000000" w:themeColor="text1"/>
            <w:sz w:val="26"/>
            <w:szCs w:val="26"/>
          </w:rPr>
          <w:t>программы</w:t>
        </w:r>
      </w:hyperlink>
      <w:r>
        <w:rPr>
          <w:rFonts w:cs="Times New Roman" w:ascii="Times New Roman" w:hAnsi="Times New Roman"/>
          <w:color w:val="000000" w:themeColor="text1"/>
          <w:sz w:val="26"/>
          <w:szCs w:val="26"/>
        </w:rP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мототехники (включая мотовездеходы), электромобилей, микроавтобусов, легковых автомобилей от 6 посадочных мест;</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3. Результатами предоставления гранта являются: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создание мест в коллективных средствах размещения;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создание новых туристских маршрутов;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оборудование пандусов, подъемников;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адаптация и создание безбарьерной среды;</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разработка мобильных приложений-путеводителей;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создание аудиогидов;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создание выделенных мест отдыха;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разработанные бизнес-планы будущих туристских проектов.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Значения результатов предоставления грантов устанавливаются в соглашении о предоставлении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pPr>
        <w:pStyle w:val="ConsPlusNormal"/>
        <w:spacing w:before="220" w:after="0"/>
        <w:ind w:firstLine="540"/>
        <w:jc w:val="both"/>
        <w:rPr/>
      </w:pPr>
      <w:bookmarkStart w:id="4" w:name="P53"/>
      <w:bookmarkEnd w:id="4"/>
      <w:r>
        <w:rPr>
          <w:rFonts w:cs="Times New Roman" w:ascii="Times New Roman" w:hAnsi="Times New Roman"/>
          <w:color w:val="000000" w:themeColor="text1"/>
          <w:sz w:val="26"/>
          <w:szCs w:val="26"/>
        </w:rP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r>
          <w:rPr>
            <w:rStyle w:val="Style"/>
            <w:rFonts w:cs="Times New Roman" w:ascii="Times New Roman" w:hAnsi="Times New Roman"/>
            <w:color w:val="000000" w:themeColor="text1"/>
            <w:sz w:val="26"/>
            <w:szCs w:val="26"/>
          </w:rPr>
          <w:t>пункте 1</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6. Гранты предоставляются на финансовое обеспечение расходов в целях реализации мероприятий, в том числе: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расходов на оплату труда, в том числе на начисления на выплаты по оплате труда, а также на оплату транспортных и командировочных расходов;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расходов на приобретение нефинансовых активов, в том числе основных средств, нематериальных активов и материальных запасов.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pPr>
        <w:pStyle w:val="ConsPlusNormal"/>
        <w:spacing w:before="220" w:after="0"/>
        <w:ind w:firstLine="540"/>
        <w:jc w:val="both"/>
        <w:rPr>
          <w:rFonts w:ascii="Times New Roman" w:hAnsi="Times New Roman" w:cs="Times New Roman"/>
          <w:color w:val="000000" w:themeColor="text1"/>
          <w:sz w:val="26"/>
          <w:szCs w:val="26"/>
        </w:rPr>
      </w:pPr>
      <w:bookmarkStart w:id="5" w:name="P59"/>
      <w:bookmarkEnd w:id="5"/>
      <w:r>
        <w:rPr>
          <w:rFonts w:cs="Times New Roman" w:ascii="Times New Roman" w:hAnsi="Times New Roman"/>
          <w:color w:val="000000" w:themeColor="text1"/>
          <w:sz w:val="26"/>
          <w:szCs w:val="26"/>
        </w:rP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конкурсной документацией, и соответствуют следующим требованиям:</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организация или индивидуальный предприниматель зарегистрированы и осуществляют деятельность на территории Российской Федерации;</w:t>
      </w:r>
    </w:p>
    <w:p>
      <w:pPr>
        <w:pStyle w:val="ConsPlusNormal"/>
        <w:spacing w:before="220" w:after="0"/>
        <w:ind w:firstLine="540"/>
        <w:jc w:val="both"/>
        <w:rPr/>
      </w:pPr>
      <w:r>
        <w:rPr>
          <w:rFonts w:cs="Times New Roman" w:ascii="Times New Roman" w:hAnsi="Times New Roman"/>
          <w:color w:val="000000" w:themeColor="text1"/>
          <w:sz w:val="26"/>
          <w:szCs w:val="26"/>
        </w:rPr>
        <w:t xml:space="preserve">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
        <w:r>
          <w:rPr>
            <w:rStyle w:val="Style"/>
            <w:rFonts w:cs="Times New Roman" w:ascii="Times New Roman" w:hAnsi="Times New Roman"/>
            <w:color w:val="000000" w:themeColor="text1"/>
            <w:sz w:val="26"/>
            <w:szCs w:val="26"/>
          </w:rPr>
          <w:t>перечень</w:t>
        </w:r>
      </w:hyperlink>
      <w:r>
        <w:rPr>
          <w:rFonts w:cs="Times New Roman" w:ascii="Times New Roman" w:hAnsi="Times New Roman"/>
          <w:color w:val="000000" w:themeColor="text1"/>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индивидуальный предприниматель является гражданином Российской Федерации;</w:t>
      </w:r>
    </w:p>
    <w:p>
      <w:pPr>
        <w:pStyle w:val="ConsPlusNormal"/>
        <w:spacing w:before="220" w:after="0"/>
        <w:ind w:firstLine="540"/>
        <w:jc w:val="both"/>
        <w:rPr/>
      </w:pPr>
      <w:r>
        <w:rPr>
          <w:rFonts w:cs="Times New Roman" w:ascii="Times New Roman" w:hAnsi="Times New Roman"/>
          <w:color w:val="000000" w:themeColor="text1"/>
          <w:sz w:val="26"/>
          <w:szCs w:val="26"/>
        </w:rP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r>
          <w:rPr>
            <w:rStyle w:val="Style"/>
            <w:rFonts w:cs="Times New Roman" w:ascii="Times New Roman" w:hAnsi="Times New Roman"/>
            <w:color w:val="000000" w:themeColor="text1"/>
            <w:sz w:val="26"/>
            <w:szCs w:val="26"/>
          </w:rPr>
          <w:t>пункте 2</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л) с организацией, индивидуальным предпринимателем не расторгались соглашения о предоставлении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опыт - наличие у организации или индивидуального предпринимателя реализованных проектов по тематике мероприятий;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10. В рамках обеспечения проведения конкурса Федеральное агентство по туризму:</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конкурсную документацию по соответствующему мероприятию;</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требования к содержанию, форме и составу заявки;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порядок, место, даты начала и окончания срока подачи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порядок и сроки внесения изменений в поданные заявки;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порядок, место, дату и время рассмотрения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положение о конкурсной комиссии для оценки заявок и ее состав;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методику формирования рейтинга заявок, порядок и сроки оценки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количество грантов по каждому мероприятию;</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сроки размещения на официальном сайте Федерального агентства по туризму в сети "Интернет" информации о результатах конкурса;</w:t>
      </w:r>
    </w:p>
    <w:p>
      <w:pPr>
        <w:pStyle w:val="ConsPlusNormal"/>
        <w:spacing w:before="220" w:after="0"/>
        <w:ind w:firstLine="540"/>
        <w:jc w:val="both"/>
        <w:rPr>
          <w:rFonts w:ascii="Times New Roman" w:hAnsi="Times New Roman" w:cs="Times New Roman"/>
          <w:color w:val="000000" w:themeColor="text1"/>
          <w:sz w:val="26"/>
          <w:szCs w:val="26"/>
        </w:rPr>
      </w:pPr>
      <w:bookmarkStart w:id="6" w:name="P89"/>
      <w:bookmarkEnd w:id="6"/>
      <w:r>
        <w:rPr>
          <w:rFonts w:cs="Times New Roman" w:ascii="Times New Roman" w:hAnsi="Times New Roman"/>
          <w:color w:val="000000" w:themeColor="text1"/>
          <w:sz w:val="26"/>
          <w:szCs w:val="26"/>
        </w:rPr>
        <w:t>в) размещает на официальном сайте Федерального агентства по туризму в сети "Интернет" протокол вскрытия заявок в течение 3-х рабочих дней после окончания приема заявок;</w:t>
      </w:r>
    </w:p>
    <w:p>
      <w:pPr>
        <w:pStyle w:val="ConsPlusNormal"/>
        <w:spacing w:before="220" w:after="0"/>
        <w:ind w:firstLine="540"/>
        <w:jc w:val="both"/>
        <w:rPr/>
      </w:pPr>
      <w:bookmarkStart w:id="7" w:name="P90"/>
      <w:bookmarkEnd w:id="7"/>
      <w:r>
        <w:rPr>
          <w:rFonts w:cs="Times New Roman" w:ascii="Times New Roman" w:hAnsi="Times New Roman"/>
          <w:color w:val="000000" w:themeColor="text1"/>
          <w:sz w:val="26"/>
          <w:szCs w:val="26"/>
        </w:rPr>
        <w:t xml:space="preserve">г) в течение 10 рабочих дней со дня публикации в сети "Интернет" протокола вскрытия заявок проверяет наличие в заявке документов, указанных в </w:t>
      </w:r>
      <w:hyperlink w:anchor="P98">
        <w:r>
          <w:rPr>
            <w:rStyle w:val="Style"/>
            <w:rFonts w:cs="Times New Roman" w:ascii="Times New Roman" w:hAnsi="Times New Roman"/>
            <w:color w:val="000000" w:themeColor="text1"/>
            <w:sz w:val="26"/>
            <w:szCs w:val="26"/>
          </w:rPr>
          <w:t>пункте 12</w:t>
        </w:r>
      </w:hyperlink>
      <w:r>
        <w:rPr>
          <w:rFonts w:cs="Times New Roman" w:ascii="Times New Roman" w:hAnsi="Times New Roman"/>
          <w:color w:val="000000" w:themeColor="text1"/>
          <w:sz w:val="26"/>
          <w:szCs w:val="26"/>
        </w:rPr>
        <w:t xml:space="preserve"> настоящих Правил, и по результатам проверки подготавливает для конкурсной комиссии предложения о допуске или недопуске организации или индивидуального предпринимателя к участию в конкурсе;</w:t>
      </w:r>
    </w:p>
    <w:p>
      <w:pPr>
        <w:pStyle w:val="ConsPlusNormal"/>
        <w:spacing w:before="220" w:after="0"/>
        <w:ind w:firstLine="540"/>
        <w:jc w:val="both"/>
        <w:rPr>
          <w:rFonts w:ascii="Times New Roman" w:hAnsi="Times New Roman" w:cs="Times New Roman"/>
          <w:color w:val="000000" w:themeColor="text1"/>
          <w:sz w:val="26"/>
          <w:szCs w:val="26"/>
        </w:rPr>
      </w:pPr>
      <w:bookmarkStart w:id="8" w:name="P91"/>
      <w:bookmarkEnd w:id="8"/>
      <w:r>
        <w:rPr>
          <w:rFonts w:cs="Times New Roman" w:ascii="Times New Roman" w:hAnsi="Times New Roman"/>
          <w:color w:val="000000" w:themeColor="text1"/>
          <w:sz w:val="26"/>
          <w:szCs w:val="26"/>
        </w:rPr>
        <w:t>д)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pPr>
        <w:pStyle w:val="ConsPlusNormal"/>
        <w:spacing w:before="220" w:after="0"/>
        <w:ind w:firstLine="540"/>
        <w:jc w:val="both"/>
        <w:rPr>
          <w:rFonts w:ascii="Times New Roman" w:hAnsi="Times New Roman" w:cs="Times New Roman"/>
          <w:color w:val="000000" w:themeColor="text1"/>
          <w:sz w:val="26"/>
          <w:szCs w:val="26"/>
        </w:rPr>
      </w:pPr>
      <w:bookmarkStart w:id="9" w:name="P93"/>
      <w:bookmarkEnd w:id="9"/>
      <w:r>
        <w:rPr>
          <w:rFonts w:cs="Times New Roman" w:ascii="Times New Roman" w:hAnsi="Times New Roman"/>
          <w:color w:val="000000" w:themeColor="text1"/>
          <w:sz w:val="26"/>
          <w:szCs w:val="26"/>
        </w:rP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 формирует рейтинг заявок в течение 2 рабочих дней со дня подписания протокола оценки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Заявки, переданные в Федеральное агентство по туризму после окончания срока подачи заявок, не рассматриваются.</w:t>
      </w:r>
    </w:p>
    <w:p>
      <w:pPr>
        <w:pStyle w:val="ConsPlusNormal"/>
        <w:spacing w:before="220" w:after="0"/>
        <w:ind w:firstLine="540"/>
        <w:jc w:val="both"/>
        <w:rPr>
          <w:rFonts w:ascii="Times New Roman" w:hAnsi="Times New Roman" w:cs="Times New Roman"/>
          <w:color w:val="000000" w:themeColor="text1"/>
          <w:sz w:val="26"/>
          <w:szCs w:val="26"/>
        </w:rPr>
      </w:pPr>
      <w:bookmarkStart w:id="10" w:name="P98"/>
      <w:bookmarkEnd w:id="10"/>
      <w:r>
        <w:rPr>
          <w:rFonts w:cs="Times New Roman" w:ascii="Times New Roman" w:hAnsi="Times New Roman"/>
          <w:color w:val="000000" w:themeColor="text1"/>
          <w:sz w:val="26"/>
          <w:szCs w:val="26"/>
        </w:rP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обязательство об использовании средств гранта в целях реализации мероприятий;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сведения об организации или индивидуальном предпринимателе, включающие: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информацию об опыте работы по соответствующему направлению в сфере туризма;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копии учредительных документов, заверенные в установленном порядке (для организации);</w:t>
      </w:r>
    </w:p>
    <w:p>
      <w:pPr>
        <w:pStyle w:val="ConsPlusNormal"/>
        <w:spacing w:before="220" w:after="0"/>
        <w:ind w:firstLine="540"/>
        <w:jc w:val="both"/>
        <w:rPr>
          <w:rFonts w:ascii="Times New Roman" w:hAnsi="Times New Roman" w:cs="Times New Roman"/>
          <w:color w:val="000000" w:themeColor="text1"/>
          <w:sz w:val="26"/>
          <w:szCs w:val="26"/>
        </w:rPr>
      </w:pPr>
      <w:bookmarkStart w:id="11" w:name="P106"/>
      <w:bookmarkEnd w:id="11"/>
      <w:r>
        <w:rPr>
          <w:rFonts w:cs="Times New Roman" w:ascii="Times New Roman" w:hAnsi="Times New Roman"/>
          <w:color w:val="000000" w:themeColor="text1"/>
          <w:sz w:val="26"/>
          <w:szCs w:val="26"/>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бизнес-план проекта, включающий: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краткое описание проекта, цели и задачи его реализации;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краткое описание рынка, целевой аудитории, маркетинговой политики и стратегии продвижения проекта;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краткое описание производственного или организационного процесса;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информацию об аналогичных проектах, реализованных (реализуемых) на территории Российской Федерации или за рубежом;</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календарный план реализации проекта;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проект сметы расходов на реализацию мероприятий;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финансовый план проекта и оценку рисков;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значения результатов предоставления гранта, соответствующих целям предоставления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 сведения об участии в программах ускоренного развития туристских проектов;</w:t>
      </w:r>
    </w:p>
    <w:p>
      <w:pPr>
        <w:pStyle w:val="ConsPlusNormal"/>
        <w:spacing w:before="220" w:after="0"/>
        <w:ind w:firstLine="540"/>
        <w:jc w:val="both"/>
        <w:rPr>
          <w:rFonts w:ascii="Times New Roman" w:hAnsi="Times New Roman" w:cs="Times New Roman"/>
          <w:color w:val="000000" w:themeColor="text1"/>
          <w:sz w:val="26"/>
          <w:szCs w:val="26"/>
        </w:rPr>
      </w:pPr>
      <w:bookmarkStart w:id="12" w:name="P118"/>
      <w:bookmarkEnd w:id="12"/>
      <w:r>
        <w:rPr>
          <w:rFonts w:cs="Times New Roman" w:ascii="Times New Roman" w:hAnsi="Times New Roman"/>
          <w:color w:val="000000" w:themeColor="text1"/>
          <w:sz w:val="26"/>
          <w:szCs w:val="26"/>
        </w:rP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220" w:after="0"/>
        <w:ind w:firstLine="540"/>
        <w:jc w:val="both"/>
        <w:rPr/>
      </w:pPr>
      <w:r>
        <w:rPr>
          <w:rFonts w:cs="Times New Roman" w:ascii="Times New Roman" w:hAnsi="Times New Roman"/>
          <w:color w:val="000000" w:themeColor="text1"/>
          <w:sz w:val="26"/>
          <w:szCs w:val="26"/>
        </w:rP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r>
          <w:rPr>
            <w:rStyle w:val="Style"/>
            <w:rFonts w:cs="Times New Roman" w:ascii="Times New Roman" w:hAnsi="Times New Roman"/>
            <w:color w:val="000000" w:themeColor="text1"/>
            <w:sz w:val="26"/>
            <w:szCs w:val="26"/>
          </w:rPr>
          <w:t>пунктом 8</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pPr>
        <w:pStyle w:val="ConsPlusNormal"/>
        <w:spacing w:before="220" w:after="0"/>
        <w:ind w:firstLine="540"/>
        <w:jc w:val="both"/>
        <w:rPr/>
      </w:pPr>
      <w:r>
        <w:rPr>
          <w:rFonts w:cs="Times New Roman" w:ascii="Times New Roman" w:hAnsi="Times New Roman"/>
          <w:color w:val="000000" w:themeColor="text1"/>
          <w:sz w:val="26"/>
          <w:szCs w:val="26"/>
        </w:rPr>
        <w:t xml:space="preserve">13. Документы, представленные в соответствии с </w:t>
      </w:r>
      <w:hyperlink w:anchor="P98">
        <w:r>
          <w:rPr>
            <w:rStyle w:val="Style"/>
            <w:rFonts w:cs="Times New Roman" w:ascii="Times New Roman" w:hAnsi="Times New Roman"/>
            <w:color w:val="000000" w:themeColor="text1"/>
            <w:sz w:val="26"/>
            <w:szCs w:val="26"/>
          </w:rPr>
          <w:t>пунктом 12</w:t>
        </w:r>
      </w:hyperlink>
      <w:r>
        <w:rPr>
          <w:rFonts w:cs="Times New Roman" w:ascii="Times New Roman" w:hAnsi="Times New Roman"/>
          <w:color w:val="000000" w:themeColor="text1"/>
          <w:sz w:val="26"/>
          <w:szCs w:val="26"/>
        </w:rP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r>
          <w:rPr>
            <w:rStyle w:val="Style"/>
            <w:rFonts w:cs="Times New Roman" w:ascii="Times New Roman" w:hAnsi="Times New Roman"/>
            <w:color w:val="000000" w:themeColor="text1"/>
            <w:sz w:val="26"/>
            <w:szCs w:val="26"/>
          </w:rPr>
          <w:t>абзацем четвертым подпункта "б" пункта 12</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pPr>
      <w:r>
        <w:rPr>
          <w:rFonts w:cs="Times New Roman" w:ascii="Times New Roman" w:hAnsi="Times New Roman"/>
          <w:color w:val="000000" w:themeColor="text1"/>
          <w:sz w:val="26"/>
          <w:szCs w:val="26"/>
        </w:rPr>
        <w:t xml:space="preserve">14. Ответственность за представление документов, указанных в </w:t>
      </w:r>
      <w:hyperlink w:anchor="P98">
        <w:r>
          <w:rPr>
            <w:rStyle w:val="Style"/>
            <w:rFonts w:cs="Times New Roman" w:ascii="Times New Roman" w:hAnsi="Times New Roman"/>
            <w:color w:val="000000" w:themeColor="text1"/>
            <w:sz w:val="26"/>
            <w:szCs w:val="26"/>
          </w:rPr>
          <w:t>пункте 12</w:t>
        </w:r>
      </w:hyperlink>
      <w:r>
        <w:rPr>
          <w:rFonts w:cs="Times New Roman" w:ascii="Times New Roman" w:hAnsi="Times New Roman"/>
          <w:color w:val="000000" w:themeColor="text1"/>
          <w:sz w:val="26"/>
          <w:szCs w:val="26"/>
        </w:rP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pPr>
        <w:pStyle w:val="ConsPlusNormal"/>
        <w:spacing w:before="220" w:after="0"/>
        <w:ind w:firstLine="540"/>
        <w:jc w:val="both"/>
        <w:rPr/>
      </w:pPr>
      <w:r>
        <w:rPr>
          <w:rFonts w:cs="Times New Roman" w:ascii="Times New Roman" w:hAnsi="Times New Roman"/>
          <w:color w:val="000000" w:themeColor="text1"/>
          <w:sz w:val="26"/>
          <w:szCs w:val="26"/>
        </w:rPr>
        <w:t xml:space="preserve">В случае непредставления в Федеральное агентство по туризму документов, предусмотренных </w:t>
      </w:r>
      <w:hyperlink w:anchor="P106">
        <w:r>
          <w:rPr>
            <w:rStyle w:val="Style"/>
            <w:rFonts w:cs="Times New Roman" w:ascii="Times New Roman" w:hAnsi="Times New Roman"/>
            <w:color w:val="000000" w:themeColor="text1"/>
            <w:sz w:val="26"/>
            <w:szCs w:val="26"/>
          </w:rPr>
          <w:t>абзацем четвертым подпункта "б"</w:t>
        </w:r>
      </w:hyperlink>
      <w:r>
        <w:rPr>
          <w:rFonts w:cs="Times New Roman" w:ascii="Times New Roman" w:hAnsi="Times New Roman"/>
          <w:color w:val="000000" w:themeColor="text1"/>
          <w:sz w:val="26"/>
          <w:szCs w:val="26"/>
        </w:rPr>
        <w:t xml:space="preserve"> и </w:t>
      </w:r>
      <w:hyperlink w:anchor="P118">
        <w:r>
          <w:rPr>
            <w:rStyle w:val="Style"/>
            <w:rFonts w:cs="Times New Roman" w:ascii="Times New Roman" w:hAnsi="Times New Roman"/>
            <w:color w:val="000000" w:themeColor="text1"/>
            <w:sz w:val="26"/>
            <w:szCs w:val="26"/>
          </w:rPr>
          <w:t>подпунктом "е" пункта 12</w:t>
        </w:r>
      </w:hyperlink>
      <w:r>
        <w:rPr>
          <w:rFonts w:cs="Times New Roman" w:ascii="Times New Roman" w:hAnsi="Times New Roman"/>
          <w:color w:val="000000" w:themeColor="text1"/>
          <w:sz w:val="26"/>
          <w:szCs w:val="26"/>
        </w:rPr>
        <w:t xml:space="preserve"> настоящих Правил, Федеральное агентство по туризму запрашивает их самостоятельно посредством межведомственного запроса.</w:t>
      </w:r>
    </w:p>
    <w:p>
      <w:pPr>
        <w:pStyle w:val="ConsPlusNormal"/>
        <w:spacing w:before="220" w:after="0"/>
        <w:ind w:firstLine="540"/>
        <w:jc w:val="both"/>
        <w:rPr/>
      </w:pPr>
      <w:r>
        <w:rPr>
          <w:rFonts w:cs="Times New Roman" w:ascii="Times New Roman" w:hAnsi="Times New Roman"/>
          <w:color w:val="000000" w:themeColor="text1"/>
          <w:sz w:val="26"/>
          <w:szCs w:val="26"/>
        </w:rPr>
        <w:t xml:space="preserve">15. Прием, регистрация и проверка комплектности документов, представленных в соответствии с </w:t>
      </w:r>
      <w:hyperlink w:anchor="P98">
        <w:r>
          <w:rPr>
            <w:rStyle w:val="Style"/>
            <w:rFonts w:cs="Times New Roman" w:ascii="Times New Roman" w:hAnsi="Times New Roman"/>
            <w:color w:val="000000" w:themeColor="text1"/>
            <w:sz w:val="26"/>
            <w:szCs w:val="26"/>
          </w:rPr>
          <w:t>пунктом 12</w:t>
        </w:r>
      </w:hyperlink>
      <w:r>
        <w:rPr>
          <w:rFonts w:cs="Times New Roman" w:ascii="Times New Roman" w:hAnsi="Times New Roman"/>
          <w:color w:val="000000" w:themeColor="text1"/>
          <w:sz w:val="26"/>
          <w:szCs w:val="26"/>
        </w:rPr>
        <w:t xml:space="preserve"> настоящих Правил, осуществляются Федеральным агентством по туризму.</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16. В рамках обеспечения проведения конкурса конкурсная комиссия: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осуществляет вскрытие конвертов с заявками и конвертов с изменениями заявок в день, время и месте, которые указаны в конкурсной документации.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Вскрытие конвертов с заявками оформляется протоколом вскрытия заявок, в котором указываются: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наименование конкурса и организатор конкурса;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дата, время начала и окончания процедуры вскрытия конвертов с заявками, перерывы в процедуре вскрытия конвертов с заявками (при их наличии);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наименование организации или индивидуального предпринимателя, представивших заявки.</w:t>
      </w:r>
    </w:p>
    <w:p>
      <w:pPr>
        <w:pStyle w:val="ConsPlusNormal"/>
        <w:spacing w:before="220" w:after="0"/>
        <w:ind w:firstLine="540"/>
        <w:jc w:val="both"/>
        <w:rPr/>
      </w:pPr>
      <w:r>
        <w:rPr>
          <w:rFonts w:cs="Times New Roman" w:ascii="Times New Roman" w:hAnsi="Times New Roman"/>
          <w:color w:val="000000" w:themeColor="text1"/>
          <w:sz w:val="26"/>
          <w:szCs w:val="26"/>
        </w:rP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r>
          <w:rPr>
            <w:rStyle w:val="Style"/>
            <w:rFonts w:cs="Times New Roman" w:ascii="Times New Roman" w:hAnsi="Times New Roman"/>
            <w:color w:val="000000" w:themeColor="text1"/>
            <w:sz w:val="26"/>
            <w:szCs w:val="26"/>
          </w:rPr>
          <w:t>подпунктом "в" пункта 10</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pPr>
      <w:r>
        <w:rPr>
          <w:rFonts w:cs="Times New Roman" w:ascii="Times New Roman" w:hAnsi="Times New Roman"/>
          <w:color w:val="000000" w:themeColor="text1"/>
          <w:sz w:val="26"/>
          <w:szCs w:val="26"/>
        </w:rPr>
        <w:t xml:space="preserve">б) рассматривает заявки, а также представленные Федеральным агентством по туризму предложения по допуску или недопуску организаций или индивидуальных предпринимателей к участию в конкурсе, подготовленные в соответствии с </w:t>
      </w:r>
      <w:hyperlink w:anchor="P90">
        <w:r>
          <w:rPr>
            <w:rStyle w:val="Style"/>
            <w:rFonts w:cs="Times New Roman" w:ascii="Times New Roman" w:hAnsi="Times New Roman"/>
            <w:color w:val="000000" w:themeColor="text1"/>
            <w:sz w:val="26"/>
            <w:szCs w:val="26"/>
          </w:rPr>
          <w:t>подпунктом "г" пункта 10</w:t>
        </w:r>
      </w:hyperlink>
      <w:r>
        <w:rPr>
          <w:rFonts w:cs="Times New Roman" w:ascii="Times New Roman" w:hAnsi="Times New Roman"/>
          <w:color w:val="000000" w:themeColor="text1"/>
          <w:sz w:val="26"/>
          <w:szCs w:val="26"/>
        </w:rPr>
        <w:t xml:space="preserve"> настоящих Правил. По результатам рассмотрения указанных предложений конкурсная комиссия принимает решение: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 соответствии организации и представленной ею заявки требованиям, установленным настоящими Правилами, и допуску такой заявки к участию в конкурсе;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 несоответствии организации и (или) представленной ею заявки требованиям, установленным настоящими Правилами, и об отклонении такой заявки.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Основаниями для отказа в участии в конкурсе являются:</w:t>
      </w:r>
    </w:p>
    <w:p>
      <w:pPr>
        <w:pStyle w:val="ConsPlusNormal"/>
        <w:spacing w:before="220" w:after="0"/>
        <w:ind w:firstLine="540"/>
        <w:jc w:val="both"/>
        <w:rPr/>
      </w:pPr>
      <w:r>
        <w:rPr>
          <w:rFonts w:cs="Times New Roman" w:ascii="Times New Roman" w:hAnsi="Times New Roman"/>
          <w:color w:val="000000" w:themeColor="text1"/>
          <w:sz w:val="26"/>
          <w:szCs w:val="26"/>
        </w:rPr>
        <w:t xml:space="preserve">несоответствие организации или индивидуального предпринимателя требованиям, указанным в </w:t>
      </w:r>
      <w:hyperlink w:anchor="P59">
        <w:r>
          <w:rPr>
            <w:rStyle w:val="Style"/>
            <w:rFonts w:cs="Times New Roman" w:ascii="Times New Roman" w:hAnsi="Times New Roman"/>
            <w:color w:val="000000" w:themeColor="text1"/>
            <w:sz w:val="26"/>
            <w:szCs w:val="26"/>
          </w:rPr>
          <w:t>пункте 8</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pPr>
      <w:r>
        <w:rPr>
          <w:rFonts w:cs="Times New Roman" w:ascii="Times New Roman" w:hAnsi="Times New Roman"/>
          <w:color w:val="000000" w:themeColor="text1"/>
          <w:sz w:val="26"/>
          <w:szCs w:val="26"/>
        </w:rPr>
        <w:t xml:space="preserve">непредставление (представление не в полном объеме) документов, указанных в </w:t>
      </w:r>
      <w:hyperlink w:anchor="P98">
        <w:r>
          <w:rPr>
            <w:rStyle w:val="Style"/>
            <w:rFonts w:cs="Times New Roman" w:ascii="Times New Roman" w:hAnsi="Times New Roman"/>
            <w:color w:val="000000" w:themeColor="text1"/>
            <w:sz w:val="26"/>
            <w:szCs w:val="26"/>
          </w:rPr>
          <w:t>пункте 12</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pPr>
      <w:r>
        <w:rPr>
          <w:rFonts w:cs="Times New Roman" w:ascii="Times New Roman" w:hAnsi="Times New Roman"/>
          <w:color w:val="000000" w:themeColor="text1"/>
          <w:sz w:val="26"/>
          <w:szCs w:val="26"/>
        </w:rP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r>
          <w:rPr>
            <w:rStyle w:val="Style"/>
            <w:rFonts w:cs="Times New Roman" w:ascii="Times New Roman" w:hAnsi="Times New Roman"/>
            <w:color w:val="000000" w:themeColor="text1"/>
            <w:sz w:val="26"/>
            <w:szCs w:val="26"/>
          </w:rPr>
          <w:t>пункте 12</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Результаты рассмотрения заявок оформляются протоколом рассмотрения заявок, в котором указываются: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наименование конкурса и организатор конкурса;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дата, время начала и окончания процедуры рассмотрения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сведения о заявках, допущенных к оценке;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сведения о заявках, отклоненных конкурсной комиссией (с указанием причин отклонения).</w:t>
      </w:r>
    </w:p>
    <w:p>
      <w:pPr>
        <w:pStyle w:val="ConsPlusNormal"/>
        <w:spacing w:before="220" w:after="0"/>
        <w:ind w:firstLine="540"/>
        <w:jc w:val="both"/>
        <w:rPr/>
      </w:pPr>
      <w:r>
        <w:rPr>
          <w:rFonts w:cs="Times New Roman" w:ascii="Times New Roman" w:hAnsi="Times New Roman"/>
          <w:color w:val="000000" w:themeColor="text1"/>
          <w:sz w:val="26"/>
          <w:szCs w:val="26"/>
        </w:rP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r>
          <w:rPr>
            <w:rStyle w:val="Style"/>
            <w:rFonts w:cs="Times New Roman" w:ascii="Times New Roman" w:hAnsi="Times New Roman"/>
            <w:color w:val="000000" w:themeColor="text1"/>
            <w:sz w:val="26"/>
            <w:szCs w:val="26"/>
          </w:rPr>
          <w:t>подпунктом "д" пункта 10</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Результаты оценки заявок оформляются протоколом оценки заявок, в котором указываются: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дата, время начала и окончания процедуры оценки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сведения о заявках, допущенных к оценке;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результаты голосования членов конкурсной комиссии;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наименование победителя (победителей) конкурса;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объем предоставляемого гранта для каждого победителя конкурса.</w:t>
      </w:r>
    </w:p>
    <w:p>
      <w:pPr>
        <w:pStyle w:val="ConsPlusNormal"/>
        <w:spacing w:before="220" w:after="0"/>
        <w:ind w:firstLine="540"/>
        <w:jc w:val="both"/>
        <w:rPr/>
      </w:pPr>
      <w:r>
        <w:rPr>
          <w:rFonts w:cs="Times New Roman" w:ascii="Times New Roman" w:hAnsi="Times New Roman"/>
          <w:color w:val="000000" w:themeColor="text1"/>
          <w:sz w:val="26"/>
          <w:szCs w:val="26"/>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r>
          <w:rPr>
            <w:rStyle w:val="Style"/>
            <w:rFonts w:cs="Times New Roman" w:ascii="Times New Roman" w:hAnsi="Times New Roman"/>
            <w:color w:val="000000" w:themeColor="text1"/>
            <w:sz w:val="26"/>
            <w:szCs w:val="26"/>
          </w:rPr>
          <w:t>подпункте "ж" пункта 10</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17. Федеральное агентство по туризму заключает соглашения о предоставлении грантов в 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pPr>
        <w:pStyle w:val="ConsPlusNormal"/>
        <w:spacing w:before="220" w:after="0"/>
        <w:ind w:firstLine="540"/>
        <w:jc w:val="both"/>
        <w:rPr/>
      </w:pPr>
      <w:r>
        <w:rPr>
          <w:rFonts w:cs="Times New Roman" w:ascii="Times New Roman" w:hAnsi="Times New Roman"/>
          <w:color w:val="000000" w:themeColor="text1"/>
          <w:sz w:val="26"/>
          <w:szCs w:val="26"/>
        </w:rP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r>
          <w:rPr>
            <w:rStyle w:val="Style"/>
            <w:rFonts w:cs="Times New Roman" w:ascii="Times New Roman" w:hAnsi="Times New Roman"/>
            <w:color w:val="000000" w:themeColor="text1"/>
            <w:sz w:val="26"/>
            <w:szCs w:val="26"/>
          </w:rPr>
          <w:t>пункте 2</w:t>
        </w:r>
      </w:hyperlink>
      <w:r>
        <w:rPr>
          <w:rFonts w:cs="Times New Roman" w:ascii="Times New Roman" w:hAnsi="Times New Roman"/>
          <w:color w:val="000000" w:themeColor="text1"/>
          <w:sz w:val="26"/>
          <w:szCs w:val="26"/>
        </w:rPr>
        <w:t xml:space="preserve"> настоящих Правил;</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г) с организацией или индивидуальным предпринимателем не расторгались соглашения о предоставлении гранта;</w:t>
      </w:r>
    </w:p>
    <w:p>
      <w:pPr>
        <w:pStyle w:val="ConsPlusNormal"/>
        <w:spacing w:before="220" w:after="0"/>
        <w:ind w:firstLine="540"/>
        <w:jc w:val="both"/>
        <w:rPr/>
      </w:pPr>
      <w:r>
        <w:rPr>
          <w:rFonts w:cs="Times New Roman" w:ascii="Times New Roman" w:hAnsi="Times New Roman"/>
          <w:color w:val="000000" w:themeColor="text1"/>
          <w:sz w:val="26"/>
          <w:szCs w:val="26"/>
        </w:rP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
        <w:r>
          <w:rPr>
            <w:rStyle w:val="Style"/>
            <w:rFonts w:cs="Times New Roman" w:ascii="Times New Roman" w:hAnsi="Times New Roman"/>
            <w:color w:val="000000" w:themeColor="text1"/>
            <w:sz w:val="26"/>
            <w:szCs w:val="26"/>
          </w:rPr>
          <w:t>перечень</w:t>
        </w:r>
      </w:hyperlink>
      <w:r>
        <w:rPr>
          <w:rFonts w:cs="Times New Roman" w:ascii="Times New Roman" w:hAnsi="Times New Roman"/>
          <w:color w:val="000000" w:themeColor="text1"/>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е) индивидуальный предприниматель является гражданином Российской Федерации.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Размер гранта не может превышать 3 млн. рублей.</w:t>
      </w:r>
    </w:p>
    <w:p>
      <w:pPr>
        <w:pStyle w:val="ConsPlusNormal"/>
        <w:spacing w:before="220" w:after="0"/>
        <w:ind w:firstLine="540"/>
        <w:jc w:val="both"/>
        <w:rPr/>
      </w:pPr>
      <w:r>
        <w:rPr>
          <w:rFonts w:cs="Times New Roman" w:ascii="Times New Roman" w:hAnsi="Times New Roman"/>
          <w:color w:val="000000" w:themeColor="text1"/>
          <w:sz w:val="26"/>
          <w:szCs w:val="26"/>
        </w:rP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r>
          <w:rPr>
            <w:rStyle w:val="Style"/>
            <w:rFonts w:cs="Times New Roman" w:ascii="Times New Roman" w:hAnsi="Times New Roman"/>
            <w:color w:val="000000" w:themeColor="text1"/>
            <w:sz w:val="26"/>
            <w:szCs w:val="26"/>
          </w:rPr>
          <w:t>пунктом 5</w:t>
        </w:r>
      </w:hyperlink>
      <w:r>
        <w:rPr>
          <w:rFonts w:cs="Times New Roman" w:ascii="Times New Roman" w:hAnsi="Times New Roman"/>
          <w:color w:val="000000" w:themeColor="text1"/>
          <w:sz w:val="26"/>
          <w:szCs w:val="26"/>
        </w:rPr>
        <w:t xml:space="preserve"> настоящих Правил, гранты устанавливаются в запрашиваемых размерах.</w:t>
      </w:r>
    </w:p>
    <w:p>
      <w:pPr>
        <w:pStyle w:val="ConsPlusNormal"/>
        <w:spacing w:before="220" w:after="0"/>
        <w:ind w:firstLine="540"/>
        <w:jc w:val="both"/>
        <w:rPr/>
      </w:pPr>
      <w:r>
        <w:rPr>
          <w:rFonts w:cs="Times New Roman" w:ascii="Times New Roman" w:hAnsi="Times New Roman"/>
          <w:color w:val="000000" w:themeColor="text1"/>
          <w:sz w:val="26"/>
          <w:szCs w:val="26"/>
        </w:rP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r>
          <w:rPr>
            <w:rStyle w:val="Style"/>
            <w:rFonts w:cs="Times New Roman" w:ascii="Times New Roman" w:hAnsi="Times New Roman"/>
            <w:color w:val="000000" w:themeColor="text1"/>
            <w:sz w:val="26"/>
            <w:szCs w:val="26"/>
          </w:rPr>
          <w:t>пунктом 5</w:t>
        </w:r>
      </w:hyperlink>
      <w:r>
        <w:rPr>
          <w:rFonts w:cs="Times New Roman" w:ascii="Times New Roman" w:hAnsi="Times New Roman"/>
          <w:color w:val="000000" w:themeColor="text1"/>
          <w:sz w:val="26"/>
          <w:szCs w:val="26"/>
        </w:rPr>
        <w:t xml:space="preserve"> настоящих Правил, размер предоставляемого гранта определяется конкурсной комиссией исходя из сформированного рейтинга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привлечь дополнительно внебюджетные средства в целях реализации проекта в полном объеме согласно бюджету, указанному в заявке;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21. Неподписание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отчет о расходах, источником финансового обеспечения которых является грант;</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отчет о достижении значений результатов предоставления гранта, установленных соглашением о предоставлении гранта.</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24. В случае нарушения целей и условий предоставления гранта, а также в случае недостижения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25. В случае недостижения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pPr>
        <w:pStyle w:val="ConsPlusNormal"/>
        <w:spacing w:before="220" w:after="0"/>
        <w:ind w:firstLine="54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pPr>
        <w:pStyle w:val="ConsPlusNormal"/>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jc w:val="both"/>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Mangal"/>
    </w:rPr>
  </w:style>
  <w:style w:type="paragraph" w:styleId="Style18">
    <w:name w:val="Caption"/>
    <w:basedOn w:val="Normal"/>
    <w:qFormat/>
    <w:pPr>
      <w:suppressLineNumbers/>
      <w:spacing w:before="120" w:after="120"/>
    </w:pPr>
    <w:rPr>
      <w:rFonts w:ascii="Times New Roman" w:hAnsi="Times New Roman" w:cs="Mangal"/>
      <w:i/>
      <w:iCs/>
      <w:sz w:val="28"/>
      <w:szCs w:val="24"/>
    </w:rPr>
  </w:style>
  <w:style w:type="paragraph" w:styleId="Style19">
    <w:name w:val="Указатель"/>
    <w:basedOn w:val="Normal"/>
    <w:qFormat/>
    <w:pPr>
      <w:suppressLineNumbers/>
    </w:pPr>
    <w:rPr>
      <w:rFonts w:ascii="Times New Roman" w:hAnsi="Times New Roman" w:cs="Mangal"/>
    </w:rPr>
  </w:style>
  <w:style w:type="paragraph" w:styleId="ConsPlusNormal" w:customStyle="1">
    <w:name w:val="ConsPlusNormal"/>
    <w:qFormat/>
    <w:rsid w:val="004a2339"/>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4a233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4a2339"/>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9C840053AD784C6382E8A22E3CDC75D494604BDF00A8CE9F73E7A96E55A5DDF7719175ED24B3F9572C14B57C69678AF3D5C2400E0896FB13436L" TargetMode="External"/><Relationship Id="rId3" Type="http://schemas.openxmlformats.org/officeDocument/2006/relationships/hyperlink" Target="consultantplus://offline/ref=F9C840053AD784C6382E8A22E3CDC75D494604BEF10B8CE9F73E7A96E55A5DDF7719175ED64E379C7DC14B57C69678AF3D5C2400E0896FB13436L" TargetMode="External"/><Relationship Id="rId4" Type="http://schemas.openxmlformats.org/officeDocument/2006/relationships/hyperlink" Target="consultantplus://offline/ref=F9C840053AD784C6382E8A22E3CDC75D484B07BFF4018CE9F73E7A96E55A5DDF7719175ADD1A66D92EC71D019CC371B33842263034L" TargetMode="External"/><Relationship Id="rId5" Type="http://schemas.openxmlformats.org/officeDocument/2006/relationships/hyperlink" Target="consultantplus://offline/ref=F9C840053AD784C6382E8A22E3CDC75D484B07BFF4018CE9F73E7A96E55A5DDF7719175ADD1A66D92EC71D019CC371B33842263034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LibreOffice/6.3.4.2$Windows_X86_64 LibreOffice_project/60da17e045e08f1793c57c00ba83cdfce946d0aa</Application>
  <Pages>13</Pages>
  <Words>3312</Words>
  <Characters>24438</Characters>
  <CharactersWithSpaces>27620</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2020-04-27T11:55:00Z</dcterms:created>
  <dc:creator>adm1</dc:creator>
  <dc:description/>
  <dc:language>ru-RU</dc:language>
  <cp:lastModifiedBy/>
  <dcterms:modified xsi:type="dcterms:W3CDTF">2020-04-29T11:49:19Z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