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37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8858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spacing w:lineRule="auto" w:line="237"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ru-RU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bCs/>
          <w:caps/>
          <w:sz w:val="40"/>
          <w:szCs w:val="40"/>
          <w:lang w:eastAsia="ru-RU"/>
        </w:rPr>
        <w:t>города Курска</w:t>
      </w:r>
    </w:p>
    <w:p>
      <w:pPr>
        <w:pStyle w:val="Normal"/>
        <w:spacing w:lineRule="auto" w:line="237" w:before="0" w:after="0"/>
        <w:jc w:val="center"/>
        <w:rPr>
          <w:rFonts w:ascii="Times New Roman" w:hAnsi="Times New Roman"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sz w:val="40"/>
          <w:szCs w:val="40"/>
          <w:lang w:eastAsia="ru-RU"/>
        </w:rPr>
        <w:t>Курской области</w:t>
      </w:r>
    </w:p>
    <w:p>
      <w:pPr>
        <w:pStyle w:val="Normal"/>
        <w:keepNext w:val="true"/>
        <w:spacing w:lineRule="auto" w:line="237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spacing w:val="8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pacing w:val="80"/>
          <w:sz w:val="40"/>
          <w:szCs w:val="40"/>
          <w:lang w:eastAsia="ru-RU"/>
        </w:rPr>
        <w:t>ПОСТАНОВЛЕНИЕ</w:t>
      </w:r>
    </w:p>
    <w:p>
      <w:pPr>
        <w:pStyle w:val="Normal"/>
        <w:keepNext w:val="true"/>
        <w:spacing w:lineRule="auto" w:line="237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spacing w:val="80"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pacing w:val="80"/>
          <w:sz w:val="40"/>
          <w:szCs w:val="40"/>
          <w:lang w:eastAsia="ru-RU"/>
        </w:rPr>
      </w:r>
    </w:p>
    <w:p>
      <w:pPr>
        <w:pStyle w:val="Normal"/>
        <w:spacing w:lineRule="auto" w:line="237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«03»  августа  2020 г.        </w:t>
        <w:tab/>
        <w:t xml:space="preserve">          г. Курск                                        №  1420   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-98425</wp:posOffset>
                </wp:positionH>
                <wp:positionV relativeFrom="paragraph">
                  <wp:posOffset>165735</wp:posOffset>
                </wp:positionV>
                <wp:extent cx="3286760" cy="1172210"/>
                <wp:effectExtent l="0" t="0" r="9525" b="9525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080" cy="117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Об утверждении плана мероприятий («дорожной карты») по созданию благоприятного инвестиционного климата в городе Курске</w:t>
                              <w:b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f" style="position:absolute;margin-left:-7.75pt;margin-top:13.05pt;width:258.7pt;height:92.2pt">
                <w10:wrap type="square"/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Об утверждении плана мероприятий («дорожной карты») по созданию благоприятного инвестиционного климата в городе Курске</w:t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Федеральным законом от 06.10.2003 №131-ФЗ </w:t>
        <w:br/>
        <w:t>«Об общих принципах организации местного самоуправления в Российской Федерации»,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постановлением Администрации Курской области от 02.12.2014 № 527-пг «Об утверждении Инвестиционной стратегии Курской области      до 2025 года»,</w:t>
      </w:r>
      <w:r>
        <w:rPr>
          <w:rFonts w:cs="Times New Roman" w:ascii="Times New Roman" w:hAnsi="Times New Roman"/>
          <w:sz w:val="28"/>
          <w:szCs w:val="28"/>
        </w:rPr>
        <w:t xml:space="preserve"> в целях создания благоприятных условий для инвестиционной деятельности в городе Курске ПОСТАНОВЛЯЮ: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360" w:before="0" w:after="0"/>
        <w:ind w:firstLine="73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план мероприятий («дорожная карта») по созданию благоприятного инвестиционного климата в городе Курске (далее – «дорожная карта») согласно приложению 1 к настоящему постановлению.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Отраслевым органам Администрации города Курска, ответственным за реализацию мероприятий «дорожной карты», обеспечить исполнение мероприятий в соответствии с утвержденной «дорожной картой»</w:t>
      </w:r>
      <w:r>
        <w:rPr>
          <w:rFonts w:cs="Times New Roman" w:ascii="Times New Roman" w:hAnsi="Times New Roman"/>
          <w:sz w:val="28"/>
          <w:szCs w:val="28"/>
        </w:rPr>
        <w:t xml:space="preserve"> в указанные сроки и ежегодно в срок до 15 апреля года, следующего за отчетным, предоставлять в комитет экономического развития Администрации города Курска: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отчет о реализации мероприятий, предусмотренных «дорожной картой» по обеспечению благоприятного инвестиционного климата в городе Курске за отчетный период, по форме согласно приложению 2 к настоящему постановлению;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предложения по корректировке мероприятий «дорожной карты», согласованные с заместителями главы Администрации города Курска                по курирующим направлениям.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Комитету экономического развития Администрации города Курска (Михайлова С.С.) в срок до 1 мая года, следующего за отчетным: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сформировать сводный отчет по реализации мероприятий «дорожной карты» и представить его на рассмотрение курирующему заместителю главы Администрации города Курска;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проанализировать поступившие предложения по корректировке «дорожной карты» и подготовить соответствующие изменения в «дорожную карту» в установленном порядке.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4. Управлению информации и печати Администрации города Курска (Комкова Т.В.) обеспечить опубликование настоящего постановления </w:t>
        <w:br/>
        <w:t>в газете «Городские известия».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5. Управлению делами Администрации города Курска (Кабан А.Н.) обеспечить размещение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6. Контроль за исполнением настоящего постановления возложить</w:t>
        <w:br/>
        <w:t>на заместителя главы Администрации города Курска Кудрявцева Э.А.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7. Постановление вступает в силу со дня его официального опубликования.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Глава города Курска                                                                    В.Н. Карамышев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C7EF95B">
                <wp:simplePos x="0" y="0"/>
                <wp:positionH relativeFrom="column">
                  <wp:posOffset>6492875</wp:posOffset>
                </wp:positionH>
                <wp:positionV relativeFrom="paragraph">
                  <wp:posOffset>-43815</wp:posOffset>
                </wp:positionV>
                <wp:extent cx="2600960" cy="1362710"/>
                <wp:effectExtent l="0" t="0" r="9525" b="9525"/>
                <wp:wrapNone/>
                <wp:docPr id="4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280" cy="13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«03» августа 2020 года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№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1420</w:t>
                            </w:r>
                          </w:p>
                          <w:p>
                            <w:pPr>
                              <w:pStyle w:val="Style25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f" style="position:absolute;margin-left:511.25pt;margin-top:-3.45pt;width:204.7pt;height:107.2pt" wp14:anchorId="7C7EF95B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ПРИЛОЖЕНИЕ 1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УТВЕРЖДЕН</w:t>
                      </w:r>
                    </w:p>
                    <w:p>
                      <w:pPr>
                        <w:pStyle w:val="Style25"/>
                        <w:widowControl w:val="false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постановлением</w:t>
                      </w:r>
                    </w:p>
                    <w:p>
                      <w:pPr>
                        <w:pStyle w:val="Style25"/>
                        <w:widowControl w:val="false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5"/>
                        <w:widowControl w:val="false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от «03» августа 2020 года</w:t>
                      </w:r>
                    </w:p>
                    <w:p>
                      <w:pPr>
                        <w:pStyle w:val="Style25"/>
                        <w:widowControl w:val="false"/>
                        <w:spacing w:lineRule="auto" w:line="240" w:before="0" w:after="0"/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№ </w:t>
                      </w:r>
                      <w:r>
                        <w:rPr>
                          <w:rFonts w:eastAsia="Times New Roman" w:cs="Times New Roman" w:ascii="Times New Roman" w:hAnsi="Times New Roman"/>
                          <w:sz w:val="28"/>
                          <w:szCs w:val="28"/>
                          <w:lang w:eastAsia="ru-RU"/>
                        </w:rPr>
                        <w:t>1420</w:t>
                      </w:r>
                    </w:p>
                    <w:p>
                      <w:pPr>
                        <w:pStyle w:val="Style25"/>
                        <w:widowControl w:val="false"/>
                        <w:spacing w:before="0" w:after="20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мероприятий («дорожная карта»)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 обеспечению благоприятного инвестиционного климата в городе Курске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Style w:val="ac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962"/>
        <w:gridCol w:w="2267"/>
        <w:gridCol w:w="58"/>
        <w:gridCol w:w="1359"/>
        <w:gridCol w:w="53"/>
        <w:gridCol w:w="1506"/>
        <w:gridCol w:w="3544"/>
      </w:tblGrid>
      <w:tr>
        <w:trPr>
          <w:tblHeader w:val="true"/>
        </w:trPr>
        <w:tc>
          <w:tcPr>
            <w:tcW w:w="6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20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обеспечению благоприятного инвестиционного климата          в городе Курске</w:t>
            </w:r>
          </w:p>
        </w:tc>
        <w:tc>
          <w:tcPr>
            <w:tcW w:w="354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Ответственные за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реализацию мероприятия</w:t>
            </w:r>
          </w:p>
        </w:tc>
      </w:tr>
      <w:tr>
        <w:trPr>
          <w:tblHeader w:val="true"/>
        </w:trPr>
        <w:tc>
          <w:tcPr>
            <w:tcW w:w="67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Этап реализации</w:t>
            </w:r>
          </w:p>
        </w:tc>
        <w:tc>
          <w:tcPr>
            <w:tcW w:w="2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начала (месяц, год)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окончания (месяц, год)</w:t>
            </w:r>
          </w:p>
        </w:tc>
        <w:tc>
          <w:tcPr>
            <w:tcW w:w="354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Наличие документов территориального планирования, регулирующих осуществление инвестиционной деятельности и содействие развитию предпринимательской инициативы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Внесение изменений в корректуру Генерального плана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Нормативный акт Курского городского Собрания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01.2020г.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12.2024г.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Разработка и утверждение проектов планировки территорий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2" w:hanging="30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12.20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Внесение изменений в Правила землепользования              и застройки муниципального образования «Город Курск»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Нормативный акт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Arial" w:cs="Arial"/>
                <w:kern w:val="2"/>
                <w:sz w:val="20"/>
                <w:szCs w:val="20"/>
                <w:lang w:bidi="en-US"/>
              </w:rPr>
            </w:pPr>
            <w:r>
              <w:rPr>
                <w:rFonts w:eastAsia="Arial" w:cs="Arial" w:ascii="Times New Roman" w:hAnsi="Times New Roman"/>
                <w:kern w:val="2"/>
                <w:sz w:val="20"/>
                <w:szCs w:val="20"/>
                <w:lang w:bidi="en-US"/>
              </w:rPr>
              <w:t>Курского городского Собрания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Разработка новой программы комплексного развития </w:t>
            </w: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 xml:space="preserve">систем коммунальной инфраструктуры города Курска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Calibri" w:cs="Tahoma" w:ascii="Times New Roman" w:hAnsi="Times New Roman"/>
                <w:kern w:val="2"/>
                <w:sz w:val="20"/>
                <w:szCs w:val="20"/>
                <w:lang w:bidi="en-US"/>
              </w:rPr>
              <w:t>Нормативный акт Курского городского Собрания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01.2020г.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10.2021г.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100" w:after="200"/>
              <w:ind w:left="33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Реализация программы комплексного развития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социальной инфраструктуры муниципального образования «Город Курск» на 2016-2035 годы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 xml:space="preserve">Информация                             о реализации программы комплексного развития </w:t>
            </w:r>
            <w:r>
              <w:rPr>
                <w:rFonts w:eastAsia="Calibri" w:cs="Tahoma" w:ascii="Times New Roman" w:hAnsi="Times New Roman"/>
                <w:kern w:val="2"/>
                <w:sz w:val="20"/>
                <w:szCs w:val="20"/>
                <w:lang w:bidi="en-US"/>
              </w:rPr>
              <w:t>социальной инфраструктуры муниципального образования «Город Курск»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01.2016г.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4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12.2035г.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Реализация программы комплексного развития транспортной инфраструктуры муниципального образования «Город Курск» на 2018-2035 годы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Информация                              о реализации программы комплексного развития транспортной инфраструктуры муниципального образования «Город Курск»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77" w:hanging="17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01.2018г.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77" w:hanging="177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12.2035г.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дорожного хозяйства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Реализация муниципальной программы «Градостроительство и инвестиционная деятельность  в городе Курске на 2019-2024 годы»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01.2019г.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Комитет городского хозяйства города Курска;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Внесение изменений в муниципальную программу «Градостроительство и инвестиционная деятельность  в городе Курске на 2019-2024 годы»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01.2019г.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12.2024г.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городского хозяйства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Реализация муниципальной программы «Развитие малого и среднего предпринимательства в городе Курске на 2017-2020 годы»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left="-108" w:right="-108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Информация о ходе реализации муниципальной программы и информация о результатах оценки эффективности реализации муниципальной программы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Внесение изменений в муниципальную программу «Развитие малого и среднего предпринимательства        в городе Курске на 2017-2020 годы»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муниципальной программы «Развитие малого и среднего предпринимательства в городе Курске на 2021-2024 годы»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01.2020г.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Внесение изменений в нормативный документ, устанавливающий единый подход к принятию решения о предоставлении средств муниципального бюджета на реализацию инвестиционных проектов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01.2020г.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финансов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Наличие коллегиальных органов, созданных в целях решения вопросов, связанных с регулированием инвестиционной и предпринимательской деятельности на территории муниципального образования «Город Курск»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Работа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Формирование и утверждение Плана работы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План работы общественно-экспертного Совета             по вопросам развития предпринимательства города Курска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Ежегодно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Курска;  общественно-экспертный Совет                 по вопросам развития предпринима-тельства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заседаний общественно-экспертного Совета по вопросам развития предпринимательства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                         о заседаниях общественно-экспертного Совета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 отдельному плану</w:t>
            </w:r>
          </w:p>
          <w:p>
            <w:pPr>
              <w:pStyle w:val="Normal"/>
              <w:spacing w:lineRule="auto" w:line="240" w:before="0" w:after="0"/>
              <w:ind w:left="-94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Курска;  общественно-экспертный Совет                 по вопросам развития предпринима-тельства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Подготовка и размещение информации о деятельности общественно-экспертного Совета по вопросам развития предпринимательства города Курска                      на официальном сайте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информации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94" w:right="-109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соответствии с Планом работы общественно-экспертного Совета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Работа Совета по стратегическому развитию Администрации  города Курска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заседаний  Совета по стратегическому развитию Администрации города Курска в рамках рассмотрения вопросов, относящихся                              к инвестиционной сфере деятельности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Протоколы заседаний Совета</w:t>
            </w:r>
          </w:p>
        </w:tc>
        <w:tc>
          <w:tcPr>
            <w:tcW w:w="29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94"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Формирование системы управления земельно-имущественным комплексом, соответствующим инвестиционным приоритетам муниципального образования «Город Курск», и оптимизация сроков прохождения разрешительных процедур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Увеличение наполняемости модуля «Базовая версия ИСОГД» градостроительной документацией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Arial" w:cs="Arial"/>
                <w:kern w:val="2"/>
                <w:sz w:val="20"/>
                <w:szCs w:val="20"/>
                <w:lang w:bidi="en-US"/>
              </w:rPr>
            </w:pPr>
            <w:r>
              <w:rPr>
                <w:rFonts w:eastAsia="Arial" w:cs="Arial" w:ascii="Times New Roman" w:hAnsi="Times New Roman"/>
                <w:kern w:val="2"/>
                <w:sz w:val="20"/>
                <w:szCs w:val="20"/>
                <w:lang w:bidi="en-US"/>
              </w:rPr>
              <w:t>Информация                           о регистрации внесенных в ИСОГД документов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Внесение изменений в административный регламент по предоставлению муниципальных услуг в части установления срока предоставления услуги «Выдача градостроительного плана земельного  участка»               до 15 рабочих дней в 2020 году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Нормативный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Внесение изменений в административный регламент по предоставлению муниципальных услуг в части установления срока предоставления услуги «Выдача разрешений на строительство и реконструкцию объектов капитального строительства» до 5 рабочих дней в 2020 году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Информация                       об оказании муниципальных услуг в сфере градостроительства              и земельных отношений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Популяризация предоставления услуги «Выдача градостроительного плана земельного участка»           в электронном виде (70% к общему количеству предоставленных услуг)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Размещение информации в местах предоставления услуги,                               на официальных сайтах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12.2021г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в электронном виде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(70% к общему количеству предоставленных услуг)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Размещение информации в местах предоставления услуги,                                  на официальных сайтах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12.2021г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Популяризация предоставления «Выдача градостроительного плана земельного участка»              по принципу «одного окна» в многофункциональных центрах предоставления государственных                            и муниципальных услуг (далее – МФЦ) (30% к общему количеству предоставленных услуг)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Lucida Sans Unicode" w:cs="Tahoma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kern w:val="2"/>
                <w:sz w:val="20"/>
                <w:szCs w:val="20"/>
                <w:lang w:bidi="en-US"/>
              </w:rPr>
              <w:t>Предоставление услуги по принципу «одного окна» в МФЦ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12.2021г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Популяризация предоставления услуги «Выдача разрешения на строительство и реконструкцию объектов капитального строительства» по принципу «одного окна» в многофункциональных центрах предоставления государственных и муниципальных услуг (далее – МФЦ) (30% к общему количеству предоставленных услуг)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Lucida Sans Unicode" w:cs="Tahoma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color w:val="000000"/>
                <w:kern w:val="2"/>
                <w:sz w:val="20"/>
                <w:szCs w:val="20"/>
                <w:lang w:bidi="en-US"/>
              </w:rPr>
              <w:t>Предоставление услуги по принципу «одного окна» в МФЦ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12.2021г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Размещение информации о порядке предоставления муниципальных услуг в сфере градостроительства               и землепользования на официальном сайте и в местах предоставления услуг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right="34" w:hanging="0"/>
              <w:jc w:val="center"/>
              <w:rPr>
                <w:rFonts w:ascii="Times New Roman" w:hAnsi="Times New Roman" w:eastAsia="Lucida Sans Unicode" w:cs="Tahoma"/>
                <w:kern w:val="2"/>
                <w:sz w:val="20"/>
                <w:szCs w:val="20"/>
                <w:lang w:bidi="en-US"/>
              </w:rPr>
            </w:pPr>
            <w:r>
              <w:rPr>
                <w:rFonts w:eastAsia="Lucida Sans Unicode" w:cs="Tahoma" w:ascii="Times New Roman" w:hAnsi="Times New Roman"/>
                <w:kern w:val="2"/>
                <w:sz w:val="20"/>
                <w:szCs w:val="20"/>
                <w:lang w:bidi="en-US"/>
              </w:rPr>
              <w:t>Информация о порядке предоставления муниципальных услуг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Управление делами Администрации города Курска;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Формирование реестра инвестиционных площадок               на территории муниципального образования «Город Курск», готовых к размещению новых производств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Реестр инвестиционных  площадок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Размещение реестра инвестиционных площадок              на официальном сайте Администрации города Курска в разделе «Инвестору» с ежегодным обновлением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Реестр инвестиционных  площадок на сайте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управление делами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Формирование и ведение информационной базы инвестиционных проектов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Реестр инвестиционных проектов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01.2019г.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Комитет экономического развития Администрации города Курска; 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Мониторинг реализации инвестиционных проектов организациями всех форм собственности, расположенными на территории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ind w:left="-108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Контроль                              за выполнением обязательств, предусмотренных соглашением                    о сотрудничестве                      с инвестором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01.2020г.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12.2024г.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Отраслевые органы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Размещение на официальном сайте Администрации города Курска реестра инвестиционных проектов, реализуемых и планируемых к реализации                  на территории города Курска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Реестр инвестиционных проектов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Управление делами Администрации города Курска;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Участие отраслевых органов Администрации города Курска в формировании благоприятного инвестиционного и предпринимательского климата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Формирование Перечня объектов муниципальной собственности города Курска, в отношении которых планируется заключение концессионных Соглашений на территории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Перечень объектов муниципальной собственности города Курска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 на основе предложений комитета жилищно-коммунального хозяйства города Курска и иных отраслевых органов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Формирование системы информационной                          и консультационной поддержки предпринимательской деятельности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Оказание консультационных                 и информационных услуг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   и поддержки предпринимательства               и социальных инициатив «Перспектива»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Организация обучения начинающих предпринимателей основам предпринимательского дела в рамках работы «Центра информационно-методической поддержки предпринимателей»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Участие слушателей             в обучающих семинарах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   и поддержки предпринимательства                   и социальных инициатив «Перспектива»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и реализация мероприятий, направленных на обучение субъектов малого и среднего предпринимательства особенностям участия                 в закупках товаров, работ, услуг для нужд государственного сектора экономики – реализация образовательных мероприятий для субъектов малого             и среднего предпринимательства по вопросам участия в закупках  товаров, работ, услуг в соответствии             с Федеральным законом от 05.04.2013 №44-ФЗ                «О контрактной системе в сфере закупок товаров, работ, услуг для обеспечения государственных             и муниципальных нужд»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проведенных семинаров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Департамент закупок для муници-пальных нужд города Курска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Подготовка информации об объемах закупок                       у субъектов  малого и среднего предпринимательства   с учетом требований части 1 (1) ст.30 Федерального закона «О контрактной системе 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               об объемах закупок              у субъектов малого            и среднего предпринимател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ьства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Проведение мероприятий деловой направленности: предоставление предприятиям малого бизнеса возможности аренды двух конференц-залов, организации встреч, конференций, заседаний рабочих групп по вопросам ведения бизнеса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Предоставление помещений  в аренду  субъектам  малого               и среднего предпринимательства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    и поддержки предпринимательства                и социальных инициатив «Перспектива»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Актуализация Схемы размещения нестационарных торговых объектов на 2017-2021 годы, утвержденной постановлением Администрации города Курска                   от 31.01.2017 №277 (в ред. от 01.02.2019 №152)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Правовой акт Администрации города Курска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01.2018г.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Актуализация перечня муниципального имущества, свободного от прав третьих лиц, для предоставления субъектам малого и среднего предпринимательства             в соответствии с Федеральным законом от 24.07.2007          №209-ФЗ «О развитии малого и среднего предпринимательства в Российской Федерации»                   и размещение на официальном сайте Администрации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Перечень муниципального имущества, свободного от прав третьих лиц, для предоставления субъектам малого              и среднего предпринимательства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01.2018г.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управление делами Администрации города Курска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Предоставление преимущественного права выкупа арендуемого имущества в рамках реализации Федерального закона от 22.07.2008 № 159-ФЗ                   «Об особенностях отчуждения недвижимого имущества, находящегося в государственной или            в муниципальной собственности и арендуемого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shd w:fill="FFFFFF" w:val="clear"/>
                <w:lang w:eastAsia="ru-RU"/>
              </w:rPr>
              <w:t>субъектами малого и среднего предпринимательства,   и о внесении изменений в отдельные законодательные акты Российской Федерации»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                        о количестве договоров купли-продажи муниципального имущества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Предоставление на конкурсной основе в аренду помещений МКУ «Территория развития и поддержки предпринимательства и социальных инициатив «Перспектива»</w:t>
            </w:r>
            <w:r>
              <w:rPr>
                <w:rFonts w:eastAsia="Times New Roman" w:cs="Times New Roman"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льготных условиях хозяйствующим субъектам малого и среднего бизнеса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                        о количестве субъектов малого и среднего предпринимательства – получателей имущественной поддержки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12.2020г.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 и поддержки предпринимательства                и социальных инициатив «Перспектива»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Предоставление на конкурсной основе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01.2017г.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Курска; комиссия по рассмотрению документов для предоставления субсидий, предусмотренных               на поддержку субъектов малого                    и среднего предпринимательства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Размещение Реестра субъектов малого и среднего предпринимательства города Курска – получателей поддержки на официальном сайте Администрации города Курска в разделе «Малое и среднее предпринимательство»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города Курска – получателей поддержки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Управление делами Администрации города Курска; 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Оказание содействия инвесторам и инициаторам инвестиционных проектов в подборе земельных участков для размещения на них объектов инвестиционных проектов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Создание условий для привлечения инвесторов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Комитет архитектуры и градострои-тельства города Курска; 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города Курска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Вовлечение в инвестиционный процесс объектов муниципальной собственности (незавершенное строительство) при наличии такого имущества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Перечень муниципального имущества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Оказание поддержки деятельности кластерным объединениям на территории города Курска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Развитие кооперации субъектов малого                и среднего предпринимательства для эффективного выхода на местные               и межрегиональные рынки сбыта;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создание и содействие развитию новых инновационных предприятий                             в сегменте малого                  и среднего бизнеса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7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01.2012г.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  и поддержки предпринимательства                и социальных инициатив «Перспектива»;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Повышение информационной открытости при работе с инвесторами, обеспечение доступа к информации           об инвестиционной и предпринимательской деятельности на территории города Курска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Наличие на официальном сайте Администрации города Курска разделов об инвестиционной и предпринимательской деятельности на территории города и видах поддержки субъектов малого и среднего  предпринимательства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Подготовка актуальной информации                                     об инвестиционной деятельности на территории города Курска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ind w:left="34" w:right="3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Информация                        об инвестиционной деятельности в городе Курске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После получения информации от отраслевых органов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Комитет экономического развития Администрации города Курска;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архитектуры и градострои-тельства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Размещение материалов на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официальном сайте Администрации города Курска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об инвестиционной деятельности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ind w:left="34" w:right="3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Актуальная информация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Управление делами Администрации города Курск;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Размещение на сайте Администрации города Курска информации по вопросам регулирования инвестиционной деятельности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54" w:before="0" w:after="0"/>
              <w:ind w:left="34" w:right="34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Актуальная информация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Управление делами Администрации города Курск;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Подготовка и размещение информационного материала  о деятельности МКУ «Территория развития и поддержки предпринимательства и социальных инициатив «Перспектива» на официальном сайте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Актуальная информация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МКУ «Территория развития                       и поддержки предпринимательства              и социальных инициатив «Перспектива»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Внедрение системы оценки регулирующего воздействия проектов муниципальных нормативных правовых актов и экспертизы </w:t>
            </w: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Проведение процедуры оценки регулирующего воздействия проектов муниципальных </w:t>
              <w:br/>
              <w:t>нормативных правовых актов, затрагивающих</w:t>
              <w:br/>
              <w:t xml:space="preserve"> вопросы осуществления предпринимательской </w:t>
              <w:br/>
              <w:t>и (или) инвестиционной деятельности (далее – Оценка)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Сводный отчет                       и заключение              об оценке регулирующего воздействия проекта</w:t>
            </w:r>
          </w:p>
          <w:p>
            <w:pPr>
              <w:pStyle w:val="Normal"/>
              <w:spacing w:lineRule="auto" w:line="240" w:beforeAutospacing="1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нормативного правового акта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01.2015г.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Отраслевые органы Администрации города Курска, осуществляющие разработку проекта Акта;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Формирование Плана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размещение на официальном сайте Администрации города Курска в разделе «Экспертиза муниципальных нормативных правовых актов»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Свод предложений для формирования Плана проведения экспертизы</w:t>
            </w:r>
          </w:p>
        </w:tc>
        <w:tc>
          <w:tcPr>
            <w:tcW w:w="297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позднее 15 октября года, предшествующего году проведения Экспертизы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Проведение экспертизы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муниципальных правовых актов, затрагивающих вопросы осуществления предпринимательской и инвестиционной деятельности, подготовка заключения 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Количество проведенных экспертиз муниципальных</w:t>
            </w:r>
          </w:p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нормативных правовых актов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01.2019г.</w:t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Общественно-экспертный Совет                по вопросам развития предпринима-тельства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Размещение на официальном сайте заключения                    о результатах экспертизы муниципальных нормативных правовых актов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заключения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о результатах экспертизы муниципальных нормативных правовых актов </w:t>
            </w:r>
          </w:p>
        </w:tc>
        <w:tc>
          <w:tcPr>
            <w:tcW w:w="141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01.2019г.</w:t>
              <w:tab/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Управление делами Администрации города Курска;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общественно-экспертный Совет                  по вопросам развития предпринима-тельства города Курска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  <w:t xml:space="preserve">Наличие системы обучения специалистов, координирующих выполнение мероприятий в сфере инвестиционной политики 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профессиональной переподготовки муниципальных служащих, дополнительного профессионального образования, участия                               в информационно-практических семинарах, конференциях, форумах по вопросам инвестиционной деятельности.</w:t>
            </w:r>
          </w:p>
        </w:tc>
        <w:tc>
          <w:tcPr>
            <w:tcW w:w="23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уровня знаний в области инвестиционной политики</w:t>
            </w:r>
          </w:p>
        </w:tc>
        <w:tc>
          <w:tcPr>
            <w:tcW w:w="14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01.2019г.</w:t>
            </w:r>
          </w:p>
        </w:tc>
        <w:tc>
          <w:tcPr>
            <w:tcW w:w="150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12.2024г.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Комитет внутренней политики                     и кадров Администрации города Курска;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отраслевые органы Администрации города Курска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1985" w:right="567" w:header="709" w:top="1985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4F2B305F">
                <wp:simplePos x="0" y="0"/>
                <wp:positionH relativeFrom="column">
                  <wp:posOffset>6880860</wp:posOffset>
                </wp:positionH>
                <wp:positionV relativeFrom="paragraph">
                  <wp:posOffset>-489585</wp:posOffset>
                </wp:positionV>
                <wp:extent cx="2648585" cy="1638935"/>
                <wp:effectExtent l="0" t="0" r="0" b="0"/>
                <wp:wrapNone/>
                <wp:docPr id="6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163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ind w:right="-143" w:hanging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ind w:right="-143" w:hanging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к постановлению 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ind w:right="-143" w:hanging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Курска 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ind w:right="-143" w:hanging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от «03» августа 2020 года</w:t>
                            </w:r>
                          </w:p>
                          <w:p>
                            <w:pPr>
                              <w:pStyle w:val="Style25"/>
                              <w:spacing w:lineRule="auto" w:line="240" w:before="0" w:after="0"/>
                              <w:ind w:right="-143" w:hanging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1420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fillcolor="white" stroked="f" style="position:absolute;margin-left:541.8pt;margin-top:-38.55pt;width:208.45pt;height:128.95pt" wp14:anchorId="4F2B305F">
                <w10:wrap type="square"/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ind w:right="-143" w:hanging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ind w:right="-143" w:hanging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к постановлению 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ind w:right="-143" w:hanging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Администрации города Курска 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ind w:right="-143" w:hanging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от «03» августа 2020 года</w:t>
                      </w:r>
                    </w:p>
                    <w:p>
                      <w:pPr>
                        <w:pStyle w:val="Style25"/>
                        <w:spacing w:lineRule="auto" w:line="240" w:before="0" w:after="0"/>
                        <w:ind w:right="-143" w:hanging="0"/>
                        <w:contextualSpacing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1420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ОТЧЕТ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реализации </w:t>
      </w:r>
      <w:r>
        <w:rPr>
          <w:rFonts w:cs="Times New Roman" w:ascii="Times New Roman" w:hAnsi="Times New Roman"/>
          <w:b/>
          <w:sz w:val="28"/>
          <w:szCs w:val="28"/>
        </w:rPr>
        <w:t xml:space="preserve">мероприятий, предусмотренных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«дорожной картой» по обеспечению благоприятного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инвестиционного климата в городе Курске за _____ год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tbl>
      <w:tblPr>
        <w:tblW w:w="151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6"/>
        <w:gridCol w:w="3969"/>
        <w:gridCol w:w="6096"/>
        <w:gridCol w:w="2692"/>
      </w:tblGrid>
      <w:tr>
        <w:trPr>
          <w:trHeight w:val="583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Информация о выполнении мероприятия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8" w:top="212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8476216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563891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8082901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974c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974c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974c9"/>
    <w:rPr>
      <w:rFonts w:ascii="Tahoma" w:hAnsi="Tahoma" w:cs="Tahoma"/>
      <w:sz w:val="16"/>
      <w:szCs w:val="16"/>
    </w:rPr>
  </w:style>
  <w:style w:type="character" w:styleId="FontStyle28" w:customStyle="1">
    <w:name w:val="Font Style28"/>
    <w:basedOn w:val="DefaultParagraphFont"/>
    <w:uiPriority w:val="99"/>
    <w:qFormat/>
    <w:rsid w:val="00d501a6"/>
    <w:rPr>
      <w:rFonts w:ascii="Times New Roman" w:hAnsi="Times New Roman" w:cs="Times New Roman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9e1430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9e1430"/>
    <w:rPr/>
  </w:style>
  <w:style w:type="character" w:styleId="Style16">
    <w:name w:val="Интернет-ссылка"/>
    <w:basedOn w:val="DefaultParagraphFont"/>
    <w:uiPriority w:val="99"/>
    <w:semiHidden/>
    <w:unhideWhenUsed/>
    <w:rsid w:val="001a2f95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74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60fa0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92819"/>
    <w:pPr>
      <w:spacing w:before="0" w:after="20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d501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9e143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9e143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a2f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21a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68</Pages>
  <Words>2630</Words>
  <Characters>20988</Characters>
  <CharactersWithSpaces>25000</CharactersWithSpaces>
  <Paragraphs>397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2020-08-03T09:04:00Z</dcterms:created>
  <dc:creator>adm51</dc:creator>
  <dc:description/>
  <dc:language>ru-RU</dc:language>
  <cp:lastModifiedBy>adm19</cp:lastModifiedBy>
  <cp:lastPrinted>2020-07-22T09:37:00Z</cp:lastPrinted>
  <dcterms:modified xsi:type="dcterms:W3CDTF">2020-08-03T09:16:00Z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